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E4A43D" w14:textId="4C97FBB2" w:rsidR="00982ADB" w:rsidRDefault="00DB7DCE" w:rsidP="00982ADB">
      <w:pPr>
        <w:pStyle w:val="NormalWeb"/>
      </w:pPr>
      <w:r>
        <w:rPr>
          <w:noProof/>
        </w:rPr>
        <mc:AlternateContent>
          <mc:Choice Requires="wps">
            <w:drawing>
              <wp:anchor distT="45720" distB="45720" distL="114300" distR="114300" simplePos="0" relativeHeight="251704320" behindDoc="0" locked="0" layoutInCell="1" allowOverlap="1" wp14:anchorId="58DEFD8D" wp14:editId="203A77B6">
                <wp:simplePos x="0" y="0"/>
                <wp:positionH relativeFrom="column">
                  <wp:posOffset>1898512</wp:posOffset>
                </wp:positionH>
                <wp:positionV relativeFrom="paragraph">
                  <wp:posOffset>253089</wp:posOffset>
                </wp:positionV>
                <wp:extent cx="2337435" cy="738505"/>
                <wp:effectExtent l="0" t="0" r="5715" b="4445"/>
                <wp:wrapSquare wrapText="bothSides"/>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7435" cy="738505"/>
                        </a:xfrm>
                        <a:prstGeom prst="rect">
                          <a:avLst/>
                        </a:prstGeom>
                        <a:solidFill>
                          <a:srgbClr val="FFFFFF"/>
                        </a:solidFill>
                        <a:ln w="9525">
                          <a:noFill/>
                          <a:miter lim="800000"/>
                          <a:headEnd/>
                          <a:tailEnd/>
                        </a:ln>
                      </wps:spPr>
                      <wps:txbx>
                        <w:txbxContent>
                          <w:p w14:paraId="1632F090" w14:textId="231CFA28"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MASTER 1 Mention GAED</w:t>
                            </w:r>
                          </w:p>
                          <w:p w14:paraId="29B5965E" w14:textId="6C83DE2C"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Parcours GEMO</w:t>
                            </w:r>
                          </w:p>
                          <w:p w14:paraId="19EF3B58" w14:textId="64A4C8DF"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Mémoire de stage 2024-2025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DEFD8D" id="_x0000_t202" coordsize="21600,21600" o:spt="202" path="m,l,21600r21600,l21600,xe">
                <v:stroke joinstyle="miter"/>
                <v:path gradientshapeok="t" o:connecttype="rect"/>
              </v:shapetype>
              <v:shape id="Zone de texte 2" o:spid="_x0000_s1026" type="#_x0000_t202" style="position:absolute;margin-left:149.5pt;margin-top:19.95pt;width:184.05pt;height:58.1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" stroked="f">
                <v:textbox>
                  <w:txbxContent>
                    <w:p w14:paraId="1632F090" w14:textId="231CFA28"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MASTER 1 Mention GAED</w:t>
                      </w:r>
                    </w:p>
                    <w:p w14:paraId="29B5965E" w14:textId="6C83DE2C"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Parcours GEMO</w:t>
                      </w:r>
                    </w:p>
                    <w:p w14:paraId="19EF3B58" w14:textId="64A4C8DF" w:rsidR="00D96418" w:rsidRPr="00DB7DCE" w:rsidRDefault="00D96418" w:rsidP="00DB7DCE">
                      <w:pPr>
                        <w:spacing w:after="0"/>
                        <w:jc w:val="center"/>
                        <w:rPr>
                          <w:rFonts w:ascii="Times New Roman" w:hAnsi="Times New Roman" w:cs="Times New Roman"/>
                          <w:sz w:val="24"/>
                        </w:rPr>
                      </w:pPr>
                      <w:r w:rsidRPr="00DB7DCE">
                        <w:rPr>
                          <w:rFonts w:ascii="Times New Roman" w:hAnsi="Times New Roman" w:cs="Times New Roman"/>
                          <w:sz w:val="24"/>
                        </w:rPr>
                        <w:t>Mémoire de stage 2024-2025</w:t>
                      </w:r>
                    </w:p>
                  </w:txbxContent>
                </v:textbox>
                <w10:wrap type="square"/>
              </v:shape>
            </w:pict>
          </mc:Fallback>
        </mc:AlternateContent>
      </w:r>
      <w:r>
        <w:rPr>
          <w:noProof/>
        </w:rPr>
        <w:drawing>
          <wp:anchor distT="0" distB="0" distL="114300" distR="114300" simplePos="0" relativeHeight="251695104" behindDoc="0" locked="0" layoutInCell="1" allowOverlap="1" wp14:anchorId="6B674C2E" wp14:editId="04CF5C55">
            <wp:simplePos x="0" y="0"/>
            <wp:positionH relativeFrom="margin">
              <wp:align>left</wp:align>
            </wp:positionH>
            <wp:positionV relativeFrom="paragraph">
              <wp:posOffset>-168275</wp:posOffset>
            </wp:positionV>
            <wp:extent cx="779228" cy="812949"/>
            <wp:effectExtent l="0" t="0" r="1905" b="6350"/>
            <wp:wrapNone/>
            <wp:docPr id="36" name="Image 36" descr="Présentation – Master GA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ésentation – Master GA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9228" cy="8129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615B">
        <w:rPr>
          <w:noProof/>
        </w:rPr>
        <w:drawing>
          <wp:anchor distT="0" distB="0" distL="114300" distR="114300" simplePos="0" relativeHeight="251706368" behindDoc="0" locked="0" layoutInCell="1" allowOverlap="1" wp14:anchorId="5E7E44ED" wp14:editId="4E4560A3">
            <wp:simplePos x="0" y="0"/>
            <wp:positionH relativeFrom="column">
              <wp:posOffset>4491189</wp:posOffset>
            </wp:positionH>
            <wp:positionV relativeFrom="paragraph">
              <wp:posOffset>388316</wp:posOffset>
            </wp:positionV>
            <wp:extent cx="1619250" cy="604299"/>
            <wp:effectExtent l="0" t="0" r="0" b="571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30171" cy="6083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598D7587" wp14:editId="753538F3">
            <wp:simplePos x="0" y="0"/>
            <wp:positionH relativeFrom="column">
              <wp:posOffset>4537461</wp:posOffset>
            </wp:positionH>
            <wp:positionV relativeFrom="paragraph">
              <wp:posOffset>-184509</wp:posOffset>
            </wp:positionV>
            <wp:extent cx="1535352" cy="767163"/>
            <wp:effectExtent l="0" t="0" r="8255" b="0"/>
            <wp:wrapNone/>
            <wp:docPr id="39" name="Image 39" descr="Téléphoner à l'Université Jean Jaurès de Toul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éléphoner à l'Université Jean Jaurès de Toulouse"/>
                    <pic:cNvPicPr>
                      <a:picLocks noChangeAspect="1" noChangeArrowheads="1"/>
                    </pic:cNvPicPr>
                  </pic:nvPicPr>
                  <pic:blipFill rotWithShape="1">
                    <a:blip r:embed="rId10">
                      <a:extLst>
                        <a:ext uri="{28A0092B-C50C-407E-A947-70E740481C1C}">
                          <a14:useLocalDpi xmlns:a14="http://schemas.microsoft.com/office/drawing/2010/main" val="0"/>
                        </a:ext>
                      </a:extLst>
                    </a:blip>
                    <a:srcRect t="32404" b="17624"/>
                    <a:stretch/>
                  </pic:blipFill>
                  <pic:spPr bwMode="auto">
                    <a:xfrm>
                      <a:off x="0" y="0"/>
                      <a:ext cx="1535352" cy="7671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5F5">
        <w:rPr>
          <w:noProof/>
        </w:rPr>
        <mc:AlternateContent>
          <mc:Choice Requires="wps">
            <w:drawing>
              <wp:anchor distT="45720" distB="45720" distL="114300" distR="114300" simplePos="0" relativeHeight="251693056" behindDoc="0" locked="0" layoutInCell="1" allowOverlap="1" wp14:anchorId="0171E24C" wp14:editId="00D24E84">
                <wp:simplePos x="0" y="0"/>
                <wp:positionH relativeFrom="margin">
                  <wp:posOffset>393065</wp:posOffset>
                </wp:positionH>
                <wp:positionV relativeFrom="paragraph">
                  <wp:posOffset>6782435</wp:posOffset>
                </wp:positionV>
                <wp:extent cx="5071110" cy="1498600"/>
                <wp:effectExtent l="0" t="0" r="0" b="6350"/>
                <wp:wrapSquare wrapText="bothSides"/>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110" cy="1498600"/>
                        </a:xfrm>
                        <a:prstGeom prst="rect">
                          <a:avLst/>
                        </a:prstGeom>
                        <a:noFill/>
                        <a:ln w="9525">
                          <a:noFill/>
                          <a:miter lim="800000"/>
                          <a:headEnd/>
                          <a:tailEnd/>
                        </a:ln>
                      </wps:spPr>
                      <wps:txbx>
                        <w:txbxContent>
                          <w:p w14:paraId="3F6F58CB" w14:textId="77777777" w:rsidR="00D96418" w:rsidRDefault="00D96418" w:rsidP="00310C90">
                            <w:pPr>
                              <w:spacing w:after="0" w:line="276" w:lineRule="auto"/>
                              <w:rPr>
                                <w:rFonts w:ascii="Times New Roman" w:hAnsi="Times New Roman" w:cs="Times New Roman"/>
                                <w:b/>
                                <w:sz w:val="24"/>
                              </w:rPr>
                            </w:pPr>
                          </w:p>
                          <w:p w14:paraId="2DAE2C34" w14:textId="77777777" w:rsidR="00D96418" w:rsidRPr="00185052" w:rsidRDefault="00D96418" w:rsidP="00310C90">
                            <w:pPr>
                              <w:spacing w:after="0" w:line="276" w:lineRule="auto"/>
                              <w:rPr>
                                <w:rFonts w:ascii="Times New Roman" w:hAnsi="Times New Roman" w:cs="Times New Roman"/>
                                <w:b/>
                                <w:sz w:val="24"/>
                              </w:rPr>
                            </w:pPr>
                          </w:p>
                          <w:p w14:paraId="0DE2932C" w14:textId="77777777" w:rsidR="00D96418" w:rsidRPr="005A7FD2" w:rsidRDefault="00D96418" w:rsidP="00310C90">
                            <w:pPr>
                              <w:spacing w:after="0" w:line="276"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 xml:space="preserve">Maître de stage – </w:t>
                            </w:r>
                          </w:p>
                          <w:p w14:paraId="4834AF03" w14:textId="77777777" w:rsidR="00D96418" w:rsidRPr="005A7FD2" w:rsidRDefault="00D96418" w:rsidP="00310C90">
                            <w:pPr>
                              <w:spacing w:after="0" w:line="276"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Tom Corbière</w:t>
                            </w:r>
                          </w:p>
                          <w:p w14:paraId="282AF07D" w14:textId="77777777" w:rsidR="00D96418" w:rsidRPr="005A7FD2" w:rsidRDefault="00D96418" w:rsidP="00310C90">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 xml:space="preserve">Responsable pédagogique – </w:t>
                            </w:r>
                          </w:p>
                          <w:p w14:paraId="1258C28E" w14:textId="77777777" w:rsidR="00D96418" w:rsidRPr="005A7FD2" w:rsidRDefault="00D96418" w:rsidP="00310C90">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Daniel Marc</w:t>
                            </w:r>
                          </w:p>
                          <w:p w14:paraId="722C7E93" w14:textId="77777777" w:rsidR="00D96418" w:rsidRPr="00185052" w:rsidRDefault="00D96418" w:rsidP="006655B3">
                            <w:pPr>
                              <w:spacing w:after="0" w:line="240" w:lineRule="auto"/>
                              <w:rPr>
                                <w:rFonts w:ascii="Times New Roman" w:hAnsi="Times New Roman" w:cs="Times New Roman"/>
                                <w:b/>
                                <w:sz w:val="24"/>
                              </w:rPr>
                            </w:pPr>
                          </w:p>
                          <w:p w14:paraId="3000C810" w14:textId="77777777" w:rsidR="00D96418" w:rsidRDefault="00D96418" w:rsidP="00D36509">
                            <w:pPr>
                              <w:spacing w:after="0" w:line="240" w:lineRule="auto"/>
                              <w:rPr>
                                <w:rFonts w:ascii="Times New Roman" w:hAnsi="Times New Roman" w:cs="Times New Roman"/>
                                <w:sz w:val="24"/>
                              </w:rPr>
                            </w:pPr>
                          </w:p>
                          <w:p w14:paraId="2907CEA1" w14:textId="77777777" w:rsidR="00D96418" w:rsidRPr="00D36509" w:rsidRDefault="00D96418" w:rsidP="00D36509">
                            <w:pPr>
                              <w:jc w:val="cente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1E24C" id="_x0000_s1027" type="#_x0000_t202" style="position:absolute;margin-left:30.95pt;margin-top:534.05pt;width:399.3pt;height:118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" filled="f" stroked="f">
                <v:textbox>
                  <w:txbxContent>
                    <w:p w14:paraId="3F6F58CB" w14:textId="77777777" w:rsidR="00D96418" w:rsidRDefault="00D96418" w:rsidP="00310C90">
                      <w:pPr>
                        <w:spacing w:after="0" w:line="276" w:lineRule="auto"/>
                        <w:rPr>
                          <w:rFonts w:ascii="Times New Roman" w:hAnsi="Times New Roman" w:cs="Times New Roman"/>
                          <w:b/>
                          <w:sz w:val="24"/>
                        </w:rPr>
                      </w:pPr>
                    </w:p>
                    <w:p w14:paraId="2DAE2C34" w14:textId="77777777" w:rsidR="00D96418" w:rsidRPr="00185052" w:rsidRDefault="00D96418" w:rsidP="00310C90">
                      <w:pPr>
                        <w:spacing w:after="0" w:line="276" w:lineRule="auto"/>
                        <w:rPr>
                          <w:rFonts w:ascii="Times New Roman" w:hAnsi="Times New Roman" w:cs="Times New Roman"/>
                          <w:b/>
                          <w:sz w:val="24"/>
                        </w:rPr>
                      </w:pPr>
                    </w:p>
                    <w:p w14:paraId="0DE2932C" w14:textId="77777777" w:rsidR="00D96418" w:rsidRPr="005A7FD2" w:rsidRDefault="00D96418" w:rsidP="00310C90">
                      <w:pPr>
                        <w:spacing w:after="0" w:line="276"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 xml:space="preserve">Maître de stage – </w:t>
                      </w:r>
                    </w:p>
                    <w:p w14:paraId="4834AF03" w14:textId="77777777" w:rsidR="00D96418" w:rsidRPr="005A7FD2" w:rsidRDefault="00D96418" w:rsidP="00310C90">
                      <w:pPr>
                        <w:spacing w:after="0" w:line="276"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Tom Corbière</w:t>
                      </w:r>
                    </w:p>
                    <w:p w14:paraId="282AF07D" w14:textId="77777777" w:rsidR="00D96418" w:rsidRPr="005A7FD2" w:rsidRDefault="00D96418" w:rsidP="00310C90">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 xml:space="preserve">Responsable pédagogique – </w:t>
                      </w:r>
                    </w:p>
                    <w:p w14:paraId="1258C28E" w14:textId="77777777" w:rsidR="00D96418" w:rsidRPr="005A7FD2" w:rsidRDefault="00D96418" w:rsidP="00310C90">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Daniel Marc</w:t>
                      </w:r>
                    </w:p>
                    <w:p w14:paraId="722C7E93" w14:textId="77777777" w:rsidR="00D96418" w:rsidRPr="00185052" w:rsidRDefault="00D96418" w:rsidP="006655B3">
                      <w:pPr>
                        <w:spacing w:after="0" w:line="240" w:lineRule="auto"/>
                        <w:rPr>
                          <w:rFonts w:ascii="Times New Roman" w:hAnsi="Times New Roman" w:cs="Times New Roman"/>
                          <w:b/>
                          <w:sz w:val="24"/>
                        </w:rPr>
                      </w:pPr>
                    </w:p>
                    <w:p w14:paraId="3000C810" w14:textId="77777777" w:rsidR="00D96418" w:rsidRDefault="00D96418" w:rsidP="00D36509">
                      <w:pPr>
                        <w:spacing w:after="0" w:line="240" w:lineRule="auto"/>
                        <w:rPr>
                          <w:rFonts w:ascii="Times New Roman" w:hAnsi="Times New Roman" w:cs="Times New Roman"/>
                          <w:sz w:val="24"/>
                        </w:rPr>
                      </w:pPr>
                    </w:p>
                    <w:p w14:paraId="2907CEA1" w14:textId="77777777" w:rsidR="00D96418" w:rsidRPr="00D36509" w:rsidRDefault="00D96418" w:rsidP="00D36509">
                      <w:pPr>
                        <w:jc w:val="center"/>
                        <w:rPr>
                          <w:rFonts w:ascii="Times New Roman" w:hAnsi="Times New Roman" w:cs="Times New Roman"/>
                        </w:rPr>
                      </w:pPr>
                    </w:p>
                  </w:txbxContent>
                </v:textbox>
                <w10:wrap type="square" anchorx="margin"/>
              </v:shape>
            </w:pict>
          </mc:Fallback>
        </mc:AlternateContent>
      </w:r>
      <w:r w:rsidR="00B80572">
        <w:rPr>
          <w:noProof/>
        </w:rPr>
        <mc:AlternateContent>
          <mc:Choice Requires="wps">
            <w:drawing>
              <wp:anchor distT="45720" distB="45720" distL="114300" distR="114300" simplePos="0" relativeHeight="251697152" behindDoc="0" locked="0" layoutInCell="1" allowOverlap="1" wp14:anchorId="3027E661" wp14:editId="05BDD19C">
                <wp:simplePos x="0" y="0"/>
                <wp:positionH relativeFrom="margin">
                  <wp:posOffset>4535170</wp:posOffset>
                </wp:positionH>
                <wp:positionV relativeFrom="paragraph">
                  <wp:posOffset>7589842</wp:posOffset>
                </wp:positionV>
                <wp:extent cx="5071110" cy="607127"/>
                <wp:effectExtent l="0" t="0" r="0" b="2540"/>
                <wp:wrapNone/>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110" cy="607127"/>
                        </a:xfrm>
                        <a:prstGeom prst="rect">
                          <a:avLst/>
                        </a:prstGeom>
                        <a:noFill/>
                        <a:ln w="9525">
                          <a:noFill/>
                          <a:miter lim="800000"/>
                          <a:headEnd/>
                          <a:tailEnd/>
                        </a:ln>
                      </wps:spPr>
                      <wps:txbx>
                        <w:txbxContent>
                          <w:p w14:paraId="1BCA9284" w14:textId="77777777" w:rsidR="00D96418" w:rsidRDefault="00D96418" w:rsidP="00A52DC5">
                            <w:pPr>
                              <w:spacing w:after="0" w:line="276" w:lineRule="auto"/>
                              <w:rPr>
                                <w:rFonts w:ascii="Times New Roman" w:hAnsi="Times New Roman" w:cs="Times New Roman"/>
                                <w:b/>
                                <w:sz w:val="24"/>
                              </w:rPr>
                            </w:pPr>
                          </w:p>
                          <w:p w14:paraId="45639623" w14:textId="77777777" w:rsidR="00D96418" w:rsidRPr="005A7FD2" w:rsidRDefault="00D96418" w:rsidP="00A52DC5">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Elisa Babok</w:t>
                            </w:r>
                          </w:p>
                          <w:p w14:paraId="1883A1CC" w14:textId="77777777" w:rsidR="00D96418" w:rsidRPr="00185052" w:rsidRDefault="00D96418" w:rsidP="00A52DC5">
                            <w:pPr>
                              <w:spacing w:after="0" w:line="240" w:lineRule="auto"/>
                              <w:rPr>
                                <w:rFonts w:ascii="Times New Roman" w:hAnsi="Times New Roman" w:cs="Times New Roman"/>
                                <w:b/>
                                <w:sz w:val="24"/>
                              </w:rPr>
                            </w:pPr>
                          </w:p>
                          <w:p w14:paraId="0CE2C3DD" w14:textId="77777777" w:rsidR="00D96418" w:rsidRDefault="00D96418" w:rsidP="00A52DC5">
                            <w:pPr>
                              <w:spacing w:after="0" w:line="240" w:lineRule="auto"/>
                              <w:rPr>
                                <w:rFonts w:ascii="Times New Roman" w:hAnsi="Times New Roman" w:cs="Times New Roman"/>
                                <w:sz w:val="24"/>
                              </w:rPr>
                            </w:pPr>
                          </w:p>
                          <w:p w14:paraId="7280A3F6" w14:textId="77777777" w:rsidR="00D96418" w:rsidRPr="00D36509" w:rsidRDefault="00D96418" w:rsidP="00A52DC5">
                            <w:pPr>
                              <w:jc w:val="cente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7E661" id="_x0000_s1028" type="#_x0000_t202" style="position:absolute;margin-left:357.1pt;margin-top:597.65pt;width:399.3pt;height:47.8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" filled="f" stroked="f">
                <v:textbox>
                  <w:txbxContent>
                    <w:p w14:paraId="1BCA9284" w14:textId="77777777" w:rsidR="00D96418" w:rsidRDefault="00D96418" w:rsidP="00A52DC5">
                      <w:pPr>
                        <w:spacing w:after="0" w:line="276" w:lineRule="auto"/>
                        <w:rPr>
                          <w:rFonts w:ascii="Times New Roman" w:hAnsi="Times New Roman" w:cs="Times New Roman"/>
                          <w:b/>
                          <w:sz w:val="24"/>
                        </w:rPr>
                      </w:pPr>
                    </w:p>
                    <w:p w14:paraId="45639623" w14:textId="77777777" w:rsidR="00D96418" w:rsidRPr="005A7FD2" w:rsidRDefault="00D96418" w:rsidP="00A52DC5">
                      <w:pPr>
                        <w:spacing w:after="0" w:line="240" w:lineRule="auto"/>
                        <w:rPr>
                          <w:rFonts w:ascii="Times New Roman" w:hAnsi="Times New Roman" w:cs="Times New Roman"/>
                          <w:b/>
                          <w:color w:val="525252" w:themeColor="accent3" w:themeShade="80"/>
                          <w:sz w:val="24"/>
                        </w:rPr>
                      </w:pPr>
                      <w:r w:rsidRPr="005A7FD2">
                        <w:rPr>
                          <w:rFonts w:ascii="Times New Roman" w:hAnsi="Times New Roman" w:cs="Times New Roman"/>
                          <w:b/>
                          <w:color w:val="525252" w:themeColor="accent3" w:themeShade="80"/>
                          <w:sz w:val="24"/>
                        </w:rPr>
                        <w:t>Elisa Babok</w:t>
                      </w:r>
                    </w:p>
                    <w:p w14:paraId="1883A1CC" w14:textId="77777777" w:rsidR="00D96418" w:rsidRPr="00185052" w:rsidRDefault="00D96418" w:rsidP="00A52DC5">
                      <w:pPr>
                        <w:spacing w:after="0" w:line="240" w:lineRule="auto"/>
                        <w:rPr>
                          <w:rFonts w:ascii="Times New Roman" w:hAnsi="Times New Roman" w:cs="Times New Roman"/>
                          <w:b/>
                          <w:sz w:val="24"/>
                        </w:rPr>
                      </w:pPr>
                    </w:p>
                    <w:p w14:paraId="0CE2C3DD" w14:textId="77777777" w:rsidR="00D96418" w:rsidRDefault="00D96418" w:rsidP="00A52DC5">
                      <w:pPr>
                        <w:spacing w:after="0" w:line="240" w:lineRule="auto"/>
                        <w:rPr>
                          <w:rFonts w:ascii="Times New Roman" w:hAnsi="Times New Roman" w:cs="Times New Roman"/>
                          <w:sz w:val="24"/>
                        </w:rPr>
                      </w:pPr>
                    </w:p>
                    <w:p w14:paraId="7280A3F6" w14:textId="77777777" w:rsidR="00D96418" w:rsidRPr="00D36509" w:rsidRDefault="00D96418" w:rsidP="00A52DC5">
                      <w:pPr>
                        <w:jc w:val="center"/>
                        <w:rPr>
                          <w:rFonts w:ascii="Times New Roman" w:hAnsi="Times New Roman" w:cs="Times New Roman"/>
                        </w:rPr>
                      </w:pPr>
                    </w:p>
                  </w:txbxContent>
                </v:textbox>
                <w10:wrap anchorx="margin"/>
              </v:shape>
            </w:pict>
          </mc:Fallback>
        </mc:AlternateContent>
      </w:r>
      <w:r w:rsidR="00A52DC5">
        <w:rPr>
          <w:noProof/>
        </w:rPr>
        <w:drawing>
          <wp:anchor distT="0" distB="0" distL="114300" distR="114300" simplePos="0" relativeHeight="251682816" behindDoc="0" locked="0" layoutInCell="1" allowOverlap="1" wp14:anchorId="5E1F1441" wp14:editId="6958DF7F">
            <wp:simplePos x="0" y="0"/>
            <wp:positionH relativeFrom="margin">
              <wp:posOffset>-327025</wp:posOffset>
            </wp:positionH>
            <wp:positionV relativeFrom="paragraph">
              <wp:posOffset>0</wp:posOffset>
            </wp:positionV>
            <wp:extent cx="6608445" cy="9348470"/>
            <wp:effectExtent l="0" t="0" r="1905" b="5080"/>
            <wp:wrapSquare wrapText="bothSides"/>
            <wp:docPr id="34" name="Image 34" descr="C:\Users\bocke\Downloads\Natura 2000  Un outil de gestion des milieux naturels et de la biodiversité sur le site de la Vallée du Lam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ocke\Downloads\Natura 2000  Un outil de gestion des milieux naturels et de la biodiversité sur le site de la Vallée du Lampy.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8445" cy="934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509" w:rsidRPr="00D43637">
        <w:rPr>
          <w:noProof/>
        </w:rPr>
        <w:drawing>
          <wp:anchor distT="0" distB="0" distL="114300" distR="114300" simplePos="0" relativeHeight="251691008" behindDoc="0" locked="0" layoutInCell="1" allowOverlap="1" wp14:anchorId="1182FBD5" wp14:editId="6903D50C">
            <wp:simplePos x="0" y="0"/>
            <wp:positionH relativeFrom="margin">
              <wp:posOffset>-38765</wp:posOffset>
            </wp:positionH>
            <wp:positionV relativeFrom="paragraph">
              <wp:posOffset>8254424</wp:posOffset>
            </wp:positionV>
            <wp:extent cx="1298575" cy="920115"/>
            <wp:effectExtent l="0" t="0" r="0" b="0"/>
            <wp:wrapNone/>
            <wp:docPr id="20" name="Image 20" descr="S:\AGGLO-TECHNIQUE\NATURA 2000\11_ LOGO Charte graphique LOGO\Logos\LogoNatura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GGLO-TECHNIQUE\NATURA 2000\11_ LOGO Charte graphique LOGO\Logos\LogoNatura20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8575" cy="920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ADB" w:rsidRPr="006C615B">
        <w:rPr>
          <w:noProof/>
        </w:rPr>
        <w:drawing>
          <wp:anchor distT="0" distB="0" distL="114300" distR="114300" simplePos="0" relativeHeight="251688960" behindDoc="0" locked="0" layoutInCell="1" allowOverlap="1" wp14:anchorId="53110FD0" wp14:editId="50989253">
            <wp:simplePos x="0" y="0"/>
            <wp:positionH relativeFrom="column">
              <wp:posOffset>-73970</wp:posOffset>
            </wp:positionH>
            <wp:positionV relativeFrom="paragraph">
              <wp:posOffset>180636</wp:posOffset>
            </wp:positionV>
            <wp:extent cx="1619250" cy="1016635"/>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619250" cy="1016635"/>
                    </a:xfrm>
                    <a:prstGeom prst="rect">
                      <a:avLst/>
                    </a:prstGeom>
                  </pic:spPr>
                </pic:pic>
              </a:graphicData>
            </a:graphic>
            <wp14:sizeRelH relativeFrom="margin">
              <wp14:pctWidth>0</wp14:pctWidth>
            </wp14:sizeRelH>
            <wp14:sizeRelV relativeFrom="margin">
              <wp14:pctHeight>0</wp14:pctHeight>
            </wp14:sizeRelV>
          </wp:anchor>
        </w:drawing>
      </w:r>
    </w:p>
    <w:p w14:paraId="197DAB7A" w14:textId="77777777" w:rsidR="009B0F42" w:rsidRDefault="009B0F42">
      <w:pPr>
        <w:rPr>
          <w:rFonts w:ascii="Times New Roman" w:hAnsi="Times New Roman" w:cs="Times New Roman"/>
          <w:sz w:val="24"/>
        </w:rPr>
      </w:pPr>
    </w:p>
    <w:p w14:paraId="0708231F" w14:textId="650DF4D5" w:rsidR="00E77F26" w:rsidRDefault="00A0703C" w:rsidP="00A0703C">
      <w:pPr>
        <w:rPr>
          <w:rFonts w:ascii="Times New Roman" w:hAnsi="Times New Roman" w:cs="Times New Roman"/>
          <w:sz w:val="24"/>
        </w:rPr>
      </w:pPr>
      <w:r w:rsidRPr="00215588">
        <w:rPr>
          <w:rFonts w:ascii="Times New Roman" w:hAnsi="Times New Roman" w:cs="Times New Roman"/>
          <w:b/>
          <w:sz w:val="24"/>
        </w:rPr>
        <w:t>Résumé</w:t>
      </w:r>
    </w:p>
    <w:p w14:paraId="449E7A59" w14:textId="77777777" w:rsidR="00E77F26" w:rsidRDefault="00E77F26" w:rsidP="00A0703C">
      <w:pPr>
        <w:rPr>
          <w:rFonts w:ascii="Times New Roman" w:hAnsi="Times New Roman" w:cs="Times New Roman"/>
          <w:sz w:val="24"/>
        </w:rPr>
      </w:pPr>
    </w:p>
    <w:p w14:paraId="53803DB7" w14:textId="28E29ACA" w:rsidR="00F15D81" w:rsidRDefault="00A0703C" w:rsidP="00467C85">
      <w:pPr>
        <w:ind w:firstLine="360"/>
        <w:jc w:val="both"/>
        <w:rPr>
          <w:rFonts w:ascii="Times New Roman" w:hAnsi="Times New Roman" w:cs="Times New Roman"/>
          <w:sz w:val="24"/>
        </w:rPr>
      </w:pPr>
      <w:r>
        <w:rPr>
          <w:rFonts w:ascii="Times New Roman" w:hAnsi="Times New Roman" w:cs="Times New Roman"/>
          <w:sz w:val="24"/>
        </w:rPr>
        <w:t xml:space="preserve">Ce mémoire </w:t>
      </w:r>
      <w:r w:rsidR="0035423F">
        <w:rPr>
          <w:rFonts w:ascii="Times New Roman" w:hAnsi="Times New Roman" w:cs="Times New Roman"/>
          <w:sz w:val="24"/>
        </w:rPr>
        <w:t>rend compte de</w:t>
      </w:r>
      <w:r>
        <w:rPr>
          <w:rFonts w:ascii="Times New Roman" w:hAnsi="Times New Roman" w:cs="Times New Roman"/>
          <w:sz w:val="24"/>
        </w:rPr>
        <w:t xml:space="preserve"> l’évaluation du document d’objectifs (DOCOB) du site Natura 2000 de la Vallée du Lampy</w:t>
      </w:r>
      <w:r w:rsidR="0035423F">
        <w:rPr>
          <w:rFonts w:ascii="Times New Roman" w:hAnsi="Times New Roman" w:cs="Times New Roman"/>
          <w:sz w:val="24"/>
        </w:rPr>
        <w:t xml:space="preserve">, dans le cadre d’un stage de master </w:t>
      </w:r>
      <w:r w:rsidR="00F15D81">
        <w:rPr>
          <w:rFonts w:ascii="Times New Roman" w:hAnsi="Times New Roman" w:cs="Times New Roman"/>
          <w:sz w:val="24"/>
        </w:rPr>
        <w:t xml:space="preserve">effectué </w:t>
      </w:r>
      <w:r w:rsidR="0035423F">
        <w:rPr>
          <w:rFonts w:ascii="Times New Roman" w:hAnsi="Times New Roman" w:cs="Times New Roman"/>
          <w:sz w:val="24"/>
        </w:rPr>
        <w:t>dans la communauté d’agglomération de Carcassonne</w:t>
      </w:r>
      <w:r>
        <w:rPr>
          <w:rFonts w:ascii="Times New Roman" w:hAnsi="Times New Roman" w:cs="Times New Roman"/>
          <w:sz w:val="24"/>
        </w:rPr>
        <w:t xml:space="preserve">. </w:t>
      </w:r>
      <w:r w:rsidR="00F15D81">
        <w:rPr>
          <w:rFonts w:ascii="Times New Roman" w:hAnsi="Times New Roman" w:cs="Times New Roman"/>
          <w:sz w:val="24"/>
        </w:rPr>
        <w:t>Ce travail</w:t>
      </w:r>
      <w:r>
        <w:rPr>
          <w:rFonts w:ascii="Times New Roman" w:hAnsi="Times New Roman" w:cs="Times New Roman"/>
          <w:sz w:val="24"/>
        </w:rPr>
        <w:t xml:space="preserve"> a été </w:t>
      </w:r>
      <w:r w:rsidR="00F15D81">
        <w:rPr>
          <w:rFonts w:ascii="Times New Roman" w:hAnsi="Times New Roman" w:cs="Times New Roman"/>
          <w:sz w:val="24"/>
        </w:rPr>
        <w:t>élaboré</w:t>
      </w:r>
      <w:r>
        <w:rPr>
          <w:rFonts w:ascii="Times New Roman" w:hAnsi="Times New Roman" w:cs="Times New Roman"/>
          <w:sz w:val="24"/>
        </w:rPr>
        <w:t xml:space="preserve"> </w:t>
      </w:r>
      <w:r w:rsidR="003F0079" w:rsidRPr="003F0079">
        <w:rPr>
          <w:rFonts w:ascii="Times New Roman" w:hAnsi="Times New Roman" w:cs="Times New Roman"/>
          <w:sz w:val="24"/>
        </w:rPr>
        <w:t>à partir de données qualitatives recueillies lors d'entretiens</w:t>
      </w:r>
      <w:r w:rsidR="003F0079">
        <w:rPr>
          <w:rFonts w:ascii="Times New Roman" w:hAnsi="Times New Roman" w:cs="Times New Roman"/>
          <w:sz w:val="24"/>
        </w:rPr>
        <w:t xml:space="preserve"> </w:t>
      </w:r>
      <w:r w:rsidR="0035423F">
        <w:rPr>
          <w:rFonts w:ascii="Times New Roman" w:hAnsi="Times New Roman" w:cs="Times New Roman"/>
          <w:sz w:val="24"/>
        </w:rPr>
        <w:t>semi-directifs et l’analyse de rapports portant</w:t>
      </w:r>
      <w:r w:rsidR="00F15D81">
        <w:rPr>
          <w:rFonts w:ascii="Times New Roman" w:hAnsi="Times New Roman" w:cs="Times New Roman"/>
          <w:sz w:val="24"/>
        </w:rPr>
        <w:t>s</w:t>
      </w:r>
      <w:r w:rsidR="0035423F">
        <w:rPr>
          <w:rFonts w:ascii="Times New Roman" w:hAnsi="Times New Roman" w:cs="Times New Roman"/>
          <w:sz w:val="24"/>
        </w:rPr>
        <w:t xml:space="preserve"> sur le site. </w:t>
      </w:r>
      <w:r w:rsidR="00F15D81">
        <w:rPr>
          <w:rFonts w:ascii="Times New Roman" w:hAnsi="Times New Roman" w:cs="Times New Roman"/>
          <w:sz w:val="24"/>
        </w:rPr>
        <w:t>Cette évaluation du DOCOB permet d’aborder la question de l’efficacité de l’outil de gestion qu’est Natura 2000 sur le site.</w:t>
      </w:r>
      <w:r w:rsidR="00467C85">
        <w:rPr>
          <w:rFonts w:ascii="Times New Roman" w:hAnsi="Times New Roman" w:cs="Times New Roman"/>
          <w:sz w:val="24"/>
        </w:rPr>
        <w:t xml:space="preserve"> Une r</w:t>
      </w:r>
      <w:r w:rsidR="00F15D81">
        <w:rPr>
          <w:rFonts w:ascii="Times New Roman" w:hAnsi="Times New Roman" w:cs="Times New Roman"/>
          <w:sz w:val="24"/>
        </w:rPr>
        <w:t xml:space="preserve">éflexion plus globale </w:t>
      </w:r>
      <w:r w:rsidR="00467C85">
        <w:rPr>
          <w:rFonts w:ascii="Times New Roman" w:hAnsi="Times New Roman" w:cs="Times New Roman"/>
          <w:sz w:val="24"/>
        </w:rPr>
        <w:t xml:space="preserve">est développée </w:t>
      </w:r>
      <w:r w:rsidR="00F15D81">
        <w:rPr>
          <w:rFonts w:ascii="Times New Roman" w:hAnsi="Times New Roman" w:cs="Times New Roman"/>
          <w:sz w:val="24"/>
        </w:rPr>
        <w:t xml:space="preserve">sur les </w:t>
      </w:r>
      <w:r w:rsidR="00467C85">
        <w:rPr>
          <w:rFonts w:ascii="Times New Roman" w:hAnsi="Times New Roman" w:cs="Times New Roman"/>
          <w:sz w:val="24"/>
        </w:rPr>
        <w:t>différents types d’aires protégées et leurs modes de gestion, qui fait suite au travail réalisé dans le contexte du dispositif Natura 2000.</w:t>
      </w:r>
      <w:r w:rsidR="00E77F26">
        <w:rPr>
          <w:rFonts w:ascii="Times New Roman" w:hAnsi="Times New Roman" w:cs="Times New Roman"/>
          <w:sz w:val="24"/>
        </w:rPr>
        <w:t xml:space="preserve"> Le croisement du travail d’évaluation du DOCOB et d’analyse sur la gestion des aires protégées mène à conclure de l’efficacité de l’outil Natura 2000 sur le site. Néanmoins, le dispositif Natura 2000 présente quelques dysfonctionnements qui mènent à </w:t>
      </w:r>
      <w:r w:rsidR="006D101B">
        <w:rPr>
          <w:rFonts w:ascii="Times New Roman" w:hAnsi="Times New Roman" w:cs="Times New Roman"/>
          <w:sz w:val="24"/>
        </w:rPr>
        <w:t xml:space="preserve">une </w:t>
      </w:r>
      <w:r w:rsidR="00E77F26">
        <w:rPr>
          <w:rFonts w:ascii="Times New Roman" w:hAnsi="Times New Roman" w:cs="Times New Roman"/>
          <w:sz w:val="24"/>
        </w:rPr>
        <w:t>réflexion globale sur les modèles d’aires protégées et leurs outils de gestion.</w:t>
      </w:r>
    </w:p>
    <w:p w14:paraId="4663510E" w14:textId="77777777" w:rsidR="008E7E69" w:rsidRPr="00A0703C" w:rsidRDefault="008E7E69" w:rsidP="00467C85">
      <w:pPr>
        <w:ind w:firstLine="360"/>
        <w:jc w:val="both"/>
        <w:rPr>
          <w:rFonts w:ascii="Times New Roman" w:hAnsi="Times New Roman" w:cs="Times New Roman"/>
          <w:sz w:val="24"/>
        </w:rPr>
      </w:pPr>
    </w:p>
    <w:p w14:paraId="1848B270" w14:textId="2B38DC73" w:rsidR="009B0F42" w:rsidRPr="00B17096" w:rsidRDefault="00937CA6" w:rsidP="00937CA6">
      <w:pPr>
        <w:ind w:firstLine="360"/>
        <w:jc w:val="both"/>
        <w:rPr>
          <w:rFonts w:ascii="Times New Roman" w:hAnsi="Times New Roman" w:cs="Times New Roman"/>
          <w:sz w:val="24"/>
          <w:lang w:val="en-GB"/>
        </w:rPr>
      </w:pPr>
      <w:r w:rsidRPr="00B17096">
        <w:rPr>
          <w:rFonts w:ascii="Times New Roman" w:hAnsi="Times New Roman" w:cs="Times New Roman"/>
          <w:sz w:val="24"/>
          <w:lang w:val="en-GB"/>
        </w:rPr>
        <w:t>This thesis reports on the evaluation of the objectives document of the Natura 2000 site of « la Vallée du Lampy », in the context of a master’s internship in the local authority of Carcassonne (« communauté d’agglomération de Carcassonne »). This work was elaborated following the collect of qualitative data through interviews</w:t>
      </w:r>
      <w:r w:rsidR="003F0079" w:rsidRPr="00B17096">
        <w:rPr>
          <w:rFonts w:ascii="Times New Roman" w:hAnsi="Times New Roman" w:cs="Times New Roman"/>
          <w:sz w:val="24"/>
          <w:lang w:val="en-GB"/>
        </w:rPr>
        <w:t xml:space="preserve"> and the analysis of reports related to the site. A broader thinking was developed on different types of protected areas and their types of management, following the work done in the framework of Natura 2000. The intersection of the objectives document evaluation and the analysis of the management of protected areas </w:t>
      </w:r>
      <w:r w:rsidR="00614034" w:rsidRPr="00B17096">
        <w:rPr>
          <w:rFonts w:ascii="Times New Roman" w:hAnsi="Times New Roman" w:cs="Times New Roman"/>
          <w:sz w:val="24"/>
          <w:lang w:val="en-GB"/>
        </w:rPr>
        <w:t>allows</w:t>
      </w:r>
      <w:r w:rsidR="003F0079" w:rsidRPr="00B17096">
        <w:rPr>
          <w:rFonts w:ascii="Times New Roman" w:hAnsi="Times New Roman" w:cs="Times New Roman"/>
          <w:sz w:val="24"/>
          <w:lang w:val="en-GB"/>
        </w:rPr>
        <w:t xml:space="preserve"> to conclude on the efficiency</w:t>
      </w:r>
      <w:r w:rsidR="00614034" w:rsidRPr="00B17096">
        <w:rPr>
          <w:rFonts w:ascii="Times New Roman" w:hAnsi="Times New Roman" w:cs="Times New Roman"/>
          <w:sz w:val="24"/>
          <w:lang w:val="en-GB"/>
        </w:rPr>
        <w:t xml:space="preserve"> of Natura 2000 on the site. Nevertheless, the Natura 2000 structure presents some is</w:t>
      </w:r>
      <w:r w:rsidR="00825CF5" w:rsidRPr="00B17096">
        <w:rPr>
          <w:rFonts w:ascii="Times New Roman" w:hAnsi="Times New Roman" w:cs="Times New Roman"/>
          <w:sz w:val="24"/>
          <w:lang w:val="en-GB"/>
        </w:rPr>
        <w:t>sues leading</w:t>
      </w:r>
      <w:r w:rsidR="00614034" w:rsidRPr="00B17096">
        <w:rPr>
          <w:rFonts w:ascii="Times New Roman" w:hAnsi="Times New Roman" w:cs="Times New Roman"/>
          <w:sz w:val="24"/>
          <w:lang w:val="en-GB"/>
        </w:rPr>
        <w:t xml:space="preserve"> towards a wider thinking on protected areas models and their management tools. </w:t>
      </w:r>
    </w:p>
    <w:p w14:paraId="1EF3AB49" w14:textId="4880FF86" w:rsidR="00281768" w:rsidRPr="00B17096" w:rsidRDefault="00281768">
      <w:pPr>
        <w:rPr>
          <w:rFonts w:ascii="Times New Roman" w:hAnsi="Times New Roman" w:cs="Times New Roman"/>
          <w:sz w:val="24"/>
          <w:lang w:val="en-GB"/>
        </w:rPr>
      </w:pPr>
    </w:p>
    <w:p w14:paraId="3CEA5E0B" w14:textId="0626907C" w:rsidR="00281768" w:rsidRPr="00B17096" w:rsidRDefault="00281768">
      <w:pPr>
        <w:rPr>
          <w:rFonts w:ascii="Times New Roman" w:hAnsi="Times New Roman" w:cs="Times New Roman"/>
          <w:sz w:val="24"/>
          <w:lang w:val="en-GB"/>
        </w:rPr>
      </w:pPr>
    </w:p>
    <w:p w14:paraId="10819946" w14:textId="56E1DD0F" w:rsidR="00281768" w:rsidRPr="00B17096" w:rsidRDefault="00281768">
      <w:pPr>
        <w:rPr>
          <w:rFonts w:ascii="Times New Roman" w:hAnsi="Times New Roman" w:cs="Times New Roman"/>
          <w:sz w:val="24"/>
          <w:lang w:val="en-GB"/>
        </w:rPr>
      </w:pPr>
    </w:p>
    <w:p w14:paraId="31EA5EFE" w14:textId="074B0840" w:rsidR="00281768" w:rsidRPr="00B17096" w:rsidRDefault="00281768">
      <w:pPr>
        <w:rPr>
          <w:rFonts w:ascii="Times New Roman" w:hAnsi="Times New Roman" w:cs="Times New Roman"/>
          <w:sz w:val="24"/>
          <w:lang w:val="en-GB"/>
        </w:rPr>
      </w:pPr>
    </w:p>
    <w:p w14:paraId="648827C9" w14:textId="566B2E1F" w:rsidR="00281768" w:rsidRPr="00B17096" w:rsidRDefault="00281768">
      <w:pPr>
        <w:rPr>
          <w:rFonts w:ascii="Times New Roman" w:hAnsi="Times New Roman" w:cs="Times New Roman"/>
          <w:sz w:val="24"/>
          <w:lang w:val="en-GB"/>
        </w:rPr>
      </w:pPr>
    </w:p>
    <w:p w14:paraId="68D54EE0" w14:textId="5A3FCBA1" w:rsidR="00281768" w:rsidRPr="00B17096" w:rsidRDefault="00281768">
      <w:pPr>
        <w:rPr>
          <w:rFonts w:ascii="Times New Roman" w:hAnsi="Times New Roman" w:cs="Times New Roman"/>
          <w:sz w:val="24"/>
          <w:lang w:val="en-GB"/>
        </w:rPr>
      </w:pPr>
    </w:p>
    <w:p w14:paraId="5C73BAAD" w14:textId="5ECD5ADC" w:rsidR="00281768" w:rsidRPr="00B17096" w:rsidRDefault="00281768">
      <w:pPr>
        <w:rPr>
          <w:rFonts w:ascii="Times New Roman" w:hAnsi="Times New Roman" w:cs="Times New Roman"/>
          <w:sz w:val="24"/>
          <w:lang w:val="en-GB"/>
        </w:rPr>
      </w:pPr>
    </w:p>
    <w:p w14:paraId="19D0C41A" w14:textId="0B39AAD2" w:rsidR="00281768" w:rsidRPr="00B17096" w:rsidRDefault="00281768">
      <w:pPr>
        <w:rPr>
          <w:rFonts w:ascii="Times New Roman" w:hAnsi="Times New Roman" w:cs="Times New Roman"/>
          <w:sz w:val="24"/>
          <w:lang w:val="en-GB"/>
        </w:rPr>
      </w:pPr>
    </w:p>
    <w:p w14:paraId="607DE19E" w14:textId="3E7BFB22" w:rsidR="009B0F42" w:rsidRPr="00215588" w:rsidRDefault="00833465">
      <w:pPr>
        <w:rPr>
          <w:rFonts w:ascii="Times New Roman" w:hAnsi="Times New Roman" w:cs="Times New Roman"/>
          <w:b/>
          <w:sz w:val="24"/>
        </w:rPr>
      </w:pPr>
      <w:r w:rsidRPr="00215588">
        <w:rPr>
          <w:rFonts w:ascii="Times New Roman" w:hAnsi="Times New Roman" w:cs="Times New Roman"/>
          <w:b/>
          <w:sz w:val="24"/>
        </w:rPr>
        <w:t>Mots clés</w:t>
      </w:r>
    </w:p>
    <w:p w14:paraId="58454DFA" w14:textId="74AB0D1A" w:rsidR="00833465" w:rsidRPr="007441CE" w:rsidRDefault="00833465">
      <w:pPr>
        <w:rPr>
          <w:rFonts w:ascii="Times New Roman" w:hAnsi="Times New Roman" w:cs="Times New Roman"/>
          <w:sz w:val="24"/>
        </w:rPr>
      </w:pPr>
      <w:r>
        <w:rPr>
          <w:rFonts w:ascii="Times New Roman" w:hAnsi="Times New Roman" w:cs="Times New Roman"/>
          <w:sz w:val="24"/>
        </w:rPr>
        <w:t>Natura 2000</w:t>
      </w:r>
      <w:r w:rsidR="007441CE">
        <w:rPr>
          <w:rFonts w:ascii="Times New Roman" w:hAnsi="Times New Roman" w:cs="Times New Roman"/>
          <w:sz w:val="24"/>
        </w:rPr>
        <w:t>, gestion des milieux naturels</w:t>
      </w:r>
      <w:r w:rsidR="00190EAA">
        <w:rPr>
          <w:rFonts w:ascii="Times New Roman" w:hAnsi="Times New Roman" w:cs="Times New Roman"/>
          <w:sz w:val="24"/>
        </w:rPr>
        <w:t>, aires naturelles protégées,</w:t>
      </w:r>
      <w:r w:rsidR="007441CE">
        <w:rPr>
          <w:rFonts w:ascii="Times New Roman" w:hAnsi="Times New Roman" w:cs="Times New Roman"/>
          <w:sz w:val="24"/>
        </w:rPr>
        <w:t xml:space="preserve"> modes de gestion des aires protégées</w:t>
      </w:r>
      <w:r w:rsidR="00ED7888">
        <w:rPr>
          <w:rFonts w:ascii="Times New Roman" w:hAnsi="Times New Roman" w:cs="Times New Roman"/>
          <w:sz w:val="24"/>
        </w:rPr>
        <w:t xml:space="preserve"> Montagne Noire, Vallée du Lampy, DOCOB.</w:t>
      </w:r>
    </w:p>
    <w:p w14:paraId="073F1E5E" w14:textId="03EDA236" w:rsidR="00AF4357" w:rsidRDefault="00AF4357" w:rsidP="009B0F42">
      <w:pPr>
        <w:rPr>
          <w:rFonts w:ascii="Times New Roman" w:hAnsi="Times New Roman" w:cs="Times New Roman"/>
          <w:color w:val="605C50"/>
          <w:sz w:val="24"/>
        </w:rPr>
      </w:pPr>
    </w:p>
    <w:sdt>
      <w:sdtPr>
        <w:rPr>
          <w:rFonts w:ascii="Times New Roman" w:eastAsiaTheme="minorHAnsi" w:hAnsi="Times New Roman" w:cs="Times New Roman"/>
          <w:color w:val="auto"/>
          <w:sz w:val="22"/>
          <w:szCs w:val="22"/>
          <w:u w:val="single"/>
          <w:lang w:eastAsia="en-US"/>
        </w:rPr>
        <w:id w:val="793641846"/>
        <w:docPartObj>
          <w:docPartGallery w:val="Table of Contents"/>
          <w:docPartUnique/>
        </w:docPartObj>
      </w:sdtPr>
      <w:sdtEndPr>
        <w:rPr>
          <w:rFonts w:asciiTheme="minorHAnsi" w:hAnsiTheme="minorHAnsi" w:cstheme="minorBidi"/>
          <w:b/>
          <w:bCs/>
          <w:u w:val="none"/>
        </w:rPr>
      </w:sdtEndPr>
      <w:sdtContent>
        <w:p w14:paraId="146A55ED" w14:textId="352BE6E9" w:rsidR="00C04AA1" w:rsidRDefault="00C04AA1">
          <w:pPr>
            <w:pStyle w:val="En-ttedetabledesmatires"/>
            <w:rPr>
              <w:rFonts w:ascii="Times New Roman" w:hAnsi="Times New Roman" w:cs="Times New Roman"/>
              <w:color w:val="auto"/>
              <w:u w:val="single"/>
            </w:rPr>
          </w:pPr>
          <w:r w:rsidRPr="00CB565E">
            <w:rPr>
              <w:rFonts w:ascii="Times New Roman" w:hAnsi="Times New Roman" w:cs="Times New Roman"/>
              <w:color w:val="auto"/>
              <w:u w:val="single"/>
            </w:rPr>
            <w:t>Table des matières</w:t>
          </w:r>
        </w:p>
        <w:p w14:paraId="70465315" w14:textId="77777777" w:rsidR="00CB565E" w:rsidRPr="00CB565E" w:rsidRDefault="00CB565E" w:rsidP="00CB565E">
          <w:pPr>
            <w:rPr>
              <w:lang w:eastAsia="fr-FR"/>
            </w:rPr>
          </w:pPr>
        </w:p>
        <w:p w14:paraId="329ACD15" w14:textId="52A5F9A7" w:rsidR="000A40CC" w:rsidRDefault="00C04AA1">
          <w:pPr>
            <w:pStyle w:val="TM1"/>
            <w:rPr>
              <w:rFonts w:asciiTheme="minorHAnsi" w:eastAsiaTheme="minorEastAsia" w:hAnsiTheme="minorHAnsi" w:cstheme="minorBidi"/>
              <w:kern w:val="2"/>
              <w:szCs w:val="24"/>
              <w:lang w:eastAsia="fr-FR"/>
              <w14:ligatures w14:val="standardContextual"/>
            </w:rPr>
          </w:pPr>
          <w:r>
            <w:fldChar w:fldCharType="begin"/>
          </w:r>
          <w:r>
            <w:instrText xml:space="preserve"> TOC \o "1-3" \h \z \u </w:instrText>
          </w:r>
          <w:r>
            <w:fldChar w:fldCharType="separate"/>
          </w:r>
          <w:hyperlink w:anchor="_Toc205568968" w:history="1">
            <w:r w:rsidR="000A40CC" w:rsidRPr="001C6074">
              <w:rPr>
                <w:rStyle w:val="Lienhypertexte"/>
              </w:rPr>
              <w:t>Introduction</w:t>
            </w:r>
            <w:r w:rsidR="000A40CC">
              <w:rPr>
                <w:webHidden/>
              </w:rPr>
              <w:tab/>
            </w:r>
            <w:r w:rsidR="000A40CC">
              <w:rPr>
                <w:webHidden/>
              </w:rPr>
              <w:fldChar w:fldCharType="begin"/>
            </w:r>
            <w:r w:rsidR="000A40CC">
              <w:rPr>
                <w:webHidden/>
              </w:rPr>
              <w:instrText xml:space="preserve"> PAGEREF _Toc205568968 \h </w:instrText>
            </w:r>
            <w:r w:rsidR="000A40CC">
              <w:rPr>
                <w:webHidden/>
              </w:rPr>
            </w:r>
            <w:r w:rsidR="000A40CC">
              <w:rPr>
                <w:webHidden/>
              </w:rPr>
              <w:fldChar w:fldCharType="separate"/>
            </w:r>
            <w:r w:rsidR="002A25BF">
              <w:rPr>
                <w:webHidden/>
              </w:rPr>
              <w:t>4</w:t>
            </w:r>
            <w:r w:rsidR="000A40CC">
              <w:rPr>
                <w:webHidden/>
              </w:rPr>
              <w:fldChar w:fldCharType="end"/>
            </w:r>
          </w:hyperlink>
        </w:p>
        <w:p w14:paraId="77BA7A0A" w14:textId="4F1F41AB"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69" w:history="1">
            <w:r w:rsidRPr="001C6074">
              <w:rPr>
                <w:rStyle w:val="Lienhypertexte"/>
              </w:rPr>
              <w:t>I.</w:t>
            </w:r>
            <w:r>
              <w:rPr>
                <w:rFonts w:asciiTheme="minorHAnsi" w:eastAsiaTheme="minorEastAsia" w:hAnsiTheme="minorHAnsi" w:cstheme="minorBidi"/>
                <w:kern w:val="2"/>
                <w:szCs w:val="24"/>
                <w:lang w:eastAsia="fr-FR"/>
                <w14:ligatures w14:val="standardContextual"/>
              </w:rPr>
              <w:tab/>
            </w:r>
            <w:r w:rsidRPr="001C6074">
              <w:rPr>
                <w:rStyle w:val="Lienhypertexte"/>
              </w:rPr>
              <w:t>Contexte du stage</w:t>
            </w:r>
            <w:r>
              <w:rPr>
                <w:webHidden/>
              </w:rPr>
              <w:tab/>
            </w:r>
            <w:r>
              <w:rPr>
                <w:webHidden/>
              </w:rPr>
              <w:fldChar w:fldCharType="begin"/>
            </w:r>
            <w:r>
              <w:rPr>
                <w:webHidden/>
              </w:rPr>
              <w:instrText xml:space="preserve"> PAGEREF _Toc205568969 \h </w:instrText>
            </w:r>
            <w:r>
              <w:rPr>
                <w:webHidden/>
              </w:rPr>
            </w:r>
            <w:r>
              <w:rPr>
                <w:webHidden/>
              </w:rPr>
              <w:fldChar w:fldCharType="separate"/>
            </w:r>
            <w:r w:rsidR="002A25BF">
              <w:rPr>
                <w:webHidden/>
              </w:rPr>
              <w:t>6</w:t>
            </w:r>
            <w:r>
              <w:rPr>
                <w:webHidden/>
              </w:rPr>
              <w:fldChar w:fldCharType="end"/>
            </w:r>
          </w:hyperlink>
        </w:p>
        <w:p w14:paraId="47E8C28D" w14:textId="61189C7C"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0" w:history="1">
            <w:r w:rsidRPr="001C6074">
              <w:rPr>
                <w:rStyle w:val="Lienhypertexte"/>
              </w:rPr>
              <w:t>A.</w:t>
            </w:r>
            <w:r>
              <w:rPr>
                <w:rFonts w:asciiTheme="minorHAnsi" w:eastAsiaTheme="minorEastAsia" w:hAnsiTheme="minorHAnsi" w:cstheme="minorBidi"/>
                <w:kern w:val="2"/>
                <w:sz w:val="24"/>
                <w:szCs w:val="24"/>
                <w:lang w:eastAsia="fr-FR"/>
                <w14:ligatures w14:val="standardContextual"/>
              </w:rPr>
              <w:tab/>
            </w:r>
            <w:r w:rsidRPr="001C6074">
              <w:rPr>
                <w:rStyle w:val="Lienhypertexte"/>
              </w:rPr>
              <w:t>Structure du stage : la communauté d’agglomération de Carcassonne</w:t>
            </w:r>
            <w:r>
              <w:rPr>
                <w:webHidden/>
              </w:rPr>
              <w:tab/>
            </w:r>
            <w:r>
              <w:rPr>
                <w:webHidden/>
              </w:rPr>
              <w:fldChar w:fldCharType="begin"/>
            </w:r>
            <w:r>
              <w:rPr>
                <w:webHidden/>
              </w:rPr>
              <w:instrText xml:space="preserve"> PAGEREF _Toc205568970 \h </w:instrText>
            </w:r>
            <w:r>
              <w:rPr>
                <w:webHidden/>
              </w:rPr>
            </w:r>
            <w:r>
              <w:rPr>
                <w:webHidden/>
              </w:rPr>
              <w:fldChar w:fldCharType="separate"/>
            </w:r>
            <w:r w:rsidR="002A25BF">
              <w:rPr>
                <w:webHidden/>
              </w:rPr>
              <w:t>6</w:t>
            </w:r>
            <w:r>
              <w:rPr>
                <w:webHidden/>
              </w:rPr>
              <w:fldChar w:fldCharType="end"/>
            </w:r>
          </w:hyperlink>
        </w:p>
        <w:p w14:paraId="477C6ADF" w14:textId="6CD0B819"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1" w:history="1">
            <w:r w:rsidRPr="001C6074">
              <w:rPr>
                <w:rStyle w:val="Lienhypertexte"/>
              </w:rPr>
              <w:t>B.</w:t>
            </w:r>
            <w:r>
              <w:rPr>
                <w:rFonts w:asciiTheme="minorHAnsi" w:eastAsiaTheme="minorEastAsia" w:hAnsiTheme="minorHAnsi" w:cstheme="minorBidi"/>
                <w:kern w:val="2"/>
                <w:sz w:val="24"/>
                <w:szCs w:val="24"/>
                <w:lang w:eastAsia="fr-FR"/>
                <w14:ligatures w14:val="standardContextual"/>
              </w:rPr>
              <w:tab/>
            </w:r>
            <w:r w:rsidRPr="001C6074">
              <w:rPr>
                <w:rStyle w:val="Lienhypertexte"/>
              </w:rPr>
              <w:t>Le cadre du stage : Natura 2000</w:t>
            </w:r>
            <w:r>
              <w:rPr>
                <w:webHidden/>
              </w:rPr>
              <w:tab/>
            </w:r>
            <w:r>
              <w:rPr>
                <w:webHidden/>
              </w:rPr>
              <w:fldChar w:fldCharType="begin"/>
            </w:r>
            <w:r>
              <w:rPr>
                <w:webHidden/>
              </w:rPr>
              <w:instrText xml:space="preserve"> PAGEREF _Toc205568971 \h </w:instrText>
            </w:r>
            <w:r>
              <w:rPr>
                <w:webHidden/>
              </w:rPr>
            </w:r>
            <w:r>
              <w:rPr>
                <w:webHidden/>
              </w:rPr>
              <w:fldChar w:fldCharType="separate"/>
            </w:r>
            <w:r w:rsidR="002A25BF">
              <w:rPr>
                <w:webHidden/>
              </w:rPr>
              <w:t>9</w:t>
            </w:r>
            <w:r>
              <w:rPr>
                <w:webHidden/>
              </w:rPr>
              <w:fldChar w:fldCharType="end"/>
            </w:r>
          </w:hyperlink>
        </w:p>
        <w:p w14:paraId="0B1CCA14" w14:textId="3A56F341"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2" w:history="1">
            <w:r w:rsidRPr="001C6074">
              <w:rPr>
                <w:rStyle w:val="Lienhypertexte"/>
              </w:rPr>
              <w:t>C.</w:t>
            </w:r>
            <w:r>
              <w:rPr>
                <w:rFonts w:asciiTheme="minorHAnsi" w:eastAsiaTheme="minorEastAsia" w:hAnsiTheme="minorHAnsi" w:cstheme="minorBidi"/>
                <w:kern w:val="2"/>
                <w:sz w:val="24"/>
                <w:szCs w:val="24"/>
                <w:lang w:eastAsia="fr-FR"/>
                <w14:ligatures w14:val="standardContextual"/>
              </w:rPr>
              <w:tab/>
            </w:r>
            <w:r w:rsidRPr="001C6074">
              <w:rPr>
                <w:rStyle w:val="Lienhypertexte"/>
              </w:rPr>
              <w:t>Présentation des missions</w:t>
            </w:r>
            <w:r>
              <w:rPr>
                <w:webHidden/>
              </w:rPr>
              <w:tab/>
            </w:r>
            <w:r>
              <w:rPr>
                <w:webHidden/>
              </w:rPr>
              <w:fldChar w:fldCharType="begin"/>
            </w:r>
            <w:r>
              <w:rPr>
                <w:webHidden/>
              </w:rPr>
              <w:instrText xml:space="preserve"> PAGEREF _Toc205568972 \h </w:instrText>
            </w:r>
            <w:r>
              <w:rPr>
                <w:webHidden/>
              </w:rPr>
            </w:r>
            <w:r>
              <w:rPr>
                <w:webHidden/>
              </w:rPr>
              <w:fldChar w:fldCharType="separate"/>
            </w:r>
            <w:r w:rsidR="002A25BF">
              <w:rPr>
                <w:webHidden/>
              </w:rPr>
              <w:t>10</w:t>
            </w:r>
            <w:r>
              <w:rPr>
                <w:webHidden/>
              </w:rPr>
              <w:fldChar w:fldCharType="end"/>
            </w:r>
          </w:hyperlink>
        </w:p>
        <w:p w14:paraId="6A81054E" w14:textId="16245F73"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3" w:history="1">
            <w:r w:rsidRPr="001C6074">
              <w:rPr>
                <w:rStyle w:val="Lienhypertexte"/>
              </w:rPr>
              <w:t>D.</w:t>
            </w:r>
            <w:r>
              <w:rPr>
                <w:rFonts w:asciiTheme="minorHAnsi" w:eastAsiaTheme="minorEastAsia" w:hAnsiTheme="minorHAnsi" w:cstheme="minorBidi"/>
                <w:kern w:val="2"/>
                <w:sz w:val="24"/>
                <w:szCs w:val="24"/>
                <w:lang w:eastAsia="fr-FR"/>
                <w14:ligatures w14:val="standardContextual"/>
              </w:rPr>
              <w:tab/>
            </w:r>
            <w:r w:rsidRPr="001C6074">
              <w:rPr>
                <w:rStyle w:val="Lienhypertexte"/>
              </w:rPr>
              <w:t>Présentation du territoire concerné</w:t>
            </w:r>
            <w:r>
              <w:rPr>
                <w:webHidden/>
              </w:rPr>
              <w:tab/>
            </w:r>
            <w:r>
              <w:rPr>
                <w:webHidden/>
              </w:rPr>
              <w:fldChar w:fldCharType="begin"/>
            </w:r>
            <w:r>
              <w:rPr>
                <w:webHidden/>
              </w:rPr>
              <w:instrText xml:space="preserve"> PAGEREF _Toc205568973 \h </w:instrText>
            </w:r>
            <w:r>
              <w:rPr>
                <w:webHidden/>
              </w:rPr>
            </w:r>
            <w:r>
              <w:rPr>
                <w:webHidden/>
              </w:rPr>
              <w:fldChar w:fldCharType="separate"/>
            </w:r>
            <w:r w:rsidR="002A25BF">
              <w:rPr>
                <w:webHidden/>
              </w:rPr>
              <w:t>11</w:t>
            </w:r>
            <w:r>
              <w:rPr>
                <w:webHidden/>
              </w:rPr>
              <w:fldChar w:fldCharType="end"/>
            </w:r>
          </w:hyperlink>
        </w:p>
        <w:p w14:paraId="72B56955" w14:textId="058F08DD"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74" w:history="1">
            <w:r w:rsidRPr="001C6074">
              <w:rPr>
                <w:rStyle w:val="Lienhypertexte"/>
              </w:rPr>
              <w:t>II.</w:t>
            </w:r>
            <w:r>
              <w:rPr>
                <w:rFonts w:asciiTheme="minorHAnsi" w:eastAsiaTheme="minorEastAsia" w:hAnsiTheme="minorHAnsi" w:cstheme="minorBidi"/>
                <w:kern w:val="2"/>
                <w:szCs w:val="24"/>
                <w:lang w:eastAsia="fr-FR"/>
                <w14:ligatures w14:val="standardContextual"/>
              </w:rPr>
              <w:tab/>
            </w:r>
            <w:r w:rsidRPr="001C6074">
              <w:rPr>
                <w:rStyle w:val="Lienhypertexte"/>
              </w:rPr>
              <w:t>Cadre théorique : présentation des enjeux du stage</w:t>
            </w:r>
            <w:r>
              <w:rPr>
                <w:webHidden/>
              </w:rPr>
              <w:tab/>
            </w:r>
            <w:r>
              <w:rPr>
                <w:webHidden/>
              </w:rPr>
              <w:fldChar w:fldCharType="begin"/>
            </w:r>
            <w:r>
              <w:rPr>
                <w:webHidden/>
              </w:rPr>
              <w:instrText xml:space="preserve"> PAGEREF _Toc205568974 \h </w:instrText>
            </w:r>
            <w:r>
              <w:rPr>
                <w:webHidden/>
              </w:rPr>
            </w:r>
            <w:r>
              <w:rPr>
                <w:webHidden/>
              </w:rPr>
              <w:fldChar w:fldCharType="separate"/>
            </w:r>
            <w:r w:rsidR="002A25BF">
              <w:rPr>
                <w:webHidden/>
              </w:rPr>
              <w:t>17</w:t>
            </w:r>
            <w:r>
              <w:rPr>
                <w:webHidden/>
              </w:rPr>
              <w:fldChar w:fldCharType="end"/>
            </w:r>
          </w:hyperlink>
        </w:p>
        <w:p w14:paraId="3496E694" w14:textId="3807089F"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5" w:history="1">
            <w:r w:rsidRPr="001C6074">
              <w:rPr>
                <w:rStyle w:val="Lienhypertexte"/>
              </w:rPr>
              <w:t>A.</w:t>
            </w:r>
            <w:r>
              <w:rPr>
                <w:rFonts w:asciiTheme="minorHAnsi" w:eastAsiaTheme="minorEastAsia" w:hAnsiTheme="minorHAnsi" w:cstheme="minorBidi"/>
                <w:kern w:val="2"/>
                <w:sz w:val="24"/>
                <w:szCs w:val="24"/>
                <w:lang w:eastAsia="fr-FR"/>
                <w14:ligatures w14:val="standardContextual"/>
              </w:rPr>
              <w:tab/>
            </w:r>
            <w:r w:rsidRPr="001C6074">
              <w:rPr>
                <w:rStyle w:val="Lienhypertexte"/>
              </w:rPr>
              <w:t>Enjeux associés à la thématique du stage</w:t>
            </w:r>
            <w:r>
              <w:rPr>
                <w:webHidden/>
              </w:rPr>
              <w:tab/>
            </w:r>
            <w:r>
              <w:rPr>
                <w:webHidden/>
              </w:rPr>
              <w:fldChar w:fldCharType="begin"/>
            </w:r>
            <w:r>
              <w:rPr>
                <w:webHidden/>
              </w:rPr>
              <w:instrText xml:space="preserve"> PAGEREF _Toc205568975 \h </w:instrText>
            </w:r>
            <w:r>
              <w:rPr>
                <w:webHidden/>
              </w:rPr>
            </w:r>
            <w:r>
              <w:rPr>
                <w:webHidden/>
              </w:rPr>
              <w:fldChar w:fldCharType="separate"/>
            </w:r>
            <w:r w:rsidR="002A25BF">
              <w:rPr>
                <w:webHidden/>
              </w:rPr>
              <w:t>17</w:t>
            </w:r>
            <w:r>
              <w:rPr>
                <w:webHidden/>
              </w:rPr>
              <w:fldChar w:fldCharType="end"/>
            </w:r>
          </w:hyperlink>
        </w:p>
        <w:p w14:paraId="1C18899E" w14:textId="0F6CA84D"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6" w:history="1">
            <w:r w:rsidRPr="001C6074">
              <w:rPr>
                <w:rStyle w:val="Lienhypertexte"/>
              </w:rPr>
              <w:t>B.</w:t>
            </w:r>
            <w:r>
              <w:rPr>
                <w:rFonts w:asciiTheme="minorHAnsi" w:eastAsiaTheme="minorEastAsia" w:hAnsiTheme="minorHAnsi" w:cstheme="minorBidi"/>
                <w:kern w:val="2"/>
                <w:sz w:val="24"/>
                <w:szCs w:val="24"/>
                <w:lang w:eastAsia="fr-FR"/>
                <w14:ligatures w14:val="standardContextual"/>
              </w:rPr>
              <w:tab/>
            </w:r>
            <w:r w:rsidRPr="001C6074">
              <w:rPr>
                <w:rStyle w:val="Lienhypertexte"/>
              </w:rPr>
              <w:t>Enjeux associés au terrain d’étude</w:t>
            </w:r>
            <w:r>
              <w:rPr>
                <w:webHidden/>
              </w:rPr>
              <w:tab/>
            </w:r>
            <w:r>
              <w:rPr>
                <w:webHidden/>
              </w:rPr>
              <w:fldChar w:fldCharType="begin"/>
            </w:r>
            <w:r>
              <w:rPr>
                <w:webHidden/>
              </w:rPr>
              <w:instrText xml:space="preserve"> PAGEREF _Toc205568976 \h </w:instrText>
            </w:r>
            <w:r>
              <w:rPr>
                <w:webHidden/>
              </w:rPr>
            </w:r>
            <w:r>
              <w:rPr>
                <w:webHidden/>
              </w:rPr>
              <w:fldChar w:fldCharType="separate"/>
            </w:r>
            <w:r w:rsidR="002A25BF">
              <w:rPr>
                <w:webHidden/>
              </w:rPr>
              <w:t>21</w:t>
            </w:r>
            <w:r>
              <w:rPr>
                <w:webHidden/>
              </w:rPr>
              <w:fldChar w:fldCharType="end"/>
            </w:r>
          </w:hyperlink>
        </w:p>
        <w:p w14:paraId="746441AB" w14:textId="3A887079"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77" w:history="1">
            <w:r w:rsidRPr="001C6074">
              <w:rPr>
                <w:rStyle w:val="Lienhypertexte"/>
              </w:rPr>
              <w:t>III.</w:t>
            </w:r>
            <w:r>
              <w:rPr>
                <w:rFonts w:asciiTheme="minorHAnsi" w:eastAsiaTheme="minorEastAsia" w:hAnsiTheme="minorHAnsi" w:cstheme="minorBidi"/>
                <w:kern w:val="2"/>
                <w:szCs w:val="24"/>
                <w:lang w:eastAsia="fr-FR"/>
                <w14:ligatures w14:val="standardContextual"/>
              </w:rPr>
              <w:tab/>
            </w:r>
            <w:r w:rsidRPr="001C6074">
              <w:rPr>
                <w:rStyle w:val="Lienhypertexte"/>
              </w:rPr>
              <w:t>Cadre méthodologique : présentation de la démarche méthodologique</w:t>
            </w:r>
            <w:r>
              <w:rPr>
                <w:webHidden/>
              </w:rPr>
              <w:tab/>
            </w:r>
            <w:r>
              <w:rPr>
                <w:webHidden/>
              </w:rPr>
              <w:fldChar w:fldCharType="begin"/>
            </w:r>
            <w:r>
              <w:rPr>
                <w:webHidden/>
              </w:rPr>
              <w:instrText xml:space="preserve"> PAGEREF _Toc205568977 \h </w:instrText>
            </w:r>
            <w:r>
              <w:rPr>
                <w:webHidden/>
              </w:rPr>
            </w:r>
            <w:r>
              <w:rPr>
                <w:webHidden/>
              </w:rPr>
              <w:fldChar w:fldCharType="separate"/>
            </w:r>
            <w:r w:rsidR="002A25BF">
              <w:rPr>
                <w:webHidden/>
              </w:rPr>
              <w:t>26</w:t>
            </w:r>
            <w:r>
              <w:rPr>
                <w:webHidden/>
              </w:rPr>
              <w:fldChar w:fldCharType="end"/>
            </w:r>
          </w:hyperlink>
        </w:p>
        <w:p w14:paraId="45384411" w14:textId="4FB214F1"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8" w:history="1">
            <w:r w:rsidRPr="001C6074">
              <w:rPr>
                <w:rStyle w:val="Lienhypertexte"/>
              </w:rPr>
              <w:t>A.</w:t>
            </w:r>
            <w:r>
              <w:rPr>
                <w:rFonts w:asciiTheme="minorHAnsi" w:eastAsiaTheme="minorEastAsia" w:hAnsiTheme="minorHAnsi" w:cstheme="minorBidi"/>
                <w:kern w:val="2"/>
                <w:sz w:val="24"/>
                <w:szCs w:val="24"/>
                <w:lang w:eastAsia="fr-FR"/>
                <w14:ligatures w14:val="standardContextual"/>
              </w:rPr>
              <w:tab/>
            </w:r>
            <w:r w:rsidRPr="001C6074">
              <w:rPr>
                <w:rStyle w:val="Lienhypertexte"/>
              </w:rPr>
              <w:t>Méthodologie employée pour la réalisation de la mission de stage</w:t>
            </w:r>
            <w:r>
              <w:rPr>
                <w:webHidden/>
              </w:rPr>
              <w:tab/>
            </w:r>
            <w:r>
              <w:rPr>
                <w:webHidden/>
              </w:rPr>
              <w:fldChar w:fldCharType="begin"/>
            </w:r>
            <w:r>
              <w:rPr>
                <w:webHidden/>
              </w:rPr>
              <w:instrText xml:space="preserve"> PAGEREF _Toc205568978 \h </w:instrText>
            </w:r>
            <w:r>
              <w:rPr>
                <w:webHidden/>
              </w:rPr>
            </w:r>
            <w:r>
              <w:rPr>
                <w:webHidden/>
              </w:rPr>
              <w:fldChar w:fldCharType="separate"/>
            </w:r>
            <w:r w:rsidR="002A25BF">
              <w:rPr>
                <w:webHidden/>
              </w:rPr>
              <w:t>26</w:t>
            </w:r>
            <w:r>
              <w:rPr>
                <w:webHidden/>
              </w:rPr>
              <w:fldChar w:fldCharType="end"/>
            </w:r>
          </w:hyperlink>
        </w:p>
        <w:p w14:paraId="1A981F43" w14:textId="3AFC7C48"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79" w:history="1">
            <w:r w:rsidRPr="001C6074">
              <w:rPr>
                <w:rStyle w:val="Lienhypertexte"/>
              </w:rPr>
              <w:t>B.</w:t>
            </w:r>
            <w:r>
              <w:rPr>
                <w:rFonts w:asciiTheme="minorHAnsi" w:eastAsiaTheme="minorEastAsia" w:hAnsiTheme="minorHAnsi" w:cstheme="minorBidi"/>
                <w:kern w:val="2"/>
                <w:sz w:val="24"/>
                <w:szCs w:val="24"/>
                <w:lang w:eastAsia="fr-FR"/>
                <w14:ligatures w14:val="standardContextual"/>
              </w:rPr>
              <w:tab/>
            </w:r>
            <w:r w:rsidRPr="001C6074">
              <w:rPr>
                <w:rStyle w:val="Lienhypertexte"/>
              </w:rPr>
              <w:t>Calendrier des tâches effectuées</w:t>
            </w:r>
            <w:r>
              <w:rPr>
                <w:webHidden/>
              </w:rPr>
              <w:tab/>
            </w:r>
            <w:r>
              <w:rPr>
                <w:webHidden/>
              </w:rPr>
              <w:fldChar w:fldCharType="begin"/>
            </w:r>
            <w:r>
              <w:rPr>
                <w:webHidden/>
              </w:rPr>
              <w:instrText xml:space="preserve"> PAGEREF _Toc205568979 \h </w:instrText>
            </w:r>
            <w:r>
              <w:rPr>
                <w:webHidden/>
              </w:rPr>
            </w:r>
            <w:r>
              <w:rPr>
                <w:webHidden/>
              </w:rPr>
              <w:fldChar w:fldCharType="separate"/>
            </w:r>
            <w:r w:rsidR="002A25BF">
              <w:rPr>
                <w:webHidden/>
              </w:rPr>
              <w:t>28</w:t>
            </w:r>
            <w:r>
              <w:rPr>
                <w:webHidden/>
              </w:rPr>
              <w:fldChar w:fldCharType="end"/>
            </w:r>
          </w:hyperlink>
        </w:p>
        <w:p w14:paraId="58F41412" w14:textId="2FB0A7BA"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0" w:history="1">
            <w:r w:rsidRPr="001C6074">
              <w:rPr>
                <w:rStyle w:val="Lienhypertexte"/>
              </w:rPr>
              <w:t>C.</w:t>
            </w:r>
            <w:r>
              <w:rPr>
                <w:rFonts w:asciiTheme="minorHAnsi" w:eastAsiaTheme="minorEastAsia" w:hAnsiTheme="minorHAnsi" w:cstheme="minorBidi"/>
                <w:kern w:val="2"/>
                <w:sz w:val="24"/>
                <w:szCs w:val="24"/>
                <w:lang w:eastAsia="fr-FR"/>
                <w14:ligatures w14:val="standardContextual"/>
              </w:rPr>
              <w:tab/>
            </w:r>
            <w:r w:rsidRPr="001C6074">
              <w:rPr>
                <w:rStyle w:val="Lienhypertexte"/>
              </w:rPr>
              <w:t>Intégration de la mission de stage dans le service Natura 2000</w:t>
            </w:r>
            <w:r>
              <w:rPr>
                <w:webHidden/>
              </w:rPr>
              <w:tab/>
            </w:r>
            <w:r>
              <w:rPr>
                <w:webHidden/>
              </w:rPr>
              <w:fldChar w:fldCharType="begin"/>
            </w:r>
            <w:r>
              <w:rPr>
                <w:webHidden/>
              </w:rPr>
              <w:instrText xml:space="preserve"> PAGEREF _Toc205568980 \h </w:instrText>
            </w:r>
            <w:r>
              <w:rPr>
                <w:webHidden/>
              </w:rPr>
            </w:r>
            <w:r>
              <w:rPr>
                <w:webHidden/>
              </w:rPr>
              <w:fldChar w:fldCharType="separate"/>
            </w:r>
            <w:r w:rsidR="002A25BF">
              <w:rPr>
                <w:webHidden/>
              </w:rPr>
              <w:t>29</w:t>
            </w:r>
            <w:r>
              <w:rPr>
                <w:webHidden/>
              </w:rPr>
              <w:fldChar w:fldCharType="end"/>
            </w:r>
          </w:hyperlink>
        </w:p>
        <w:p w14:paraId="26B2E25D" w14:textId="7656E71D"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81" w:history="1">
            <w:r w:rsidRPr="001C6074">
              <w:rPr>
                <w:rStyle w:val="Lienhypertexte"/>
              </w:rPr>
              <w:t>IV.</w:t>
            </w:r>
            <w:r>
              <w:rPr>
                <w:rFonts w:asciiTheme="minorHAnsi" w:eastAsiaTheme="minorEastAsia" w:hAnsiTheme="minorHAnsi" w:cstheme="minorBidi"/>
                <w:kern w:val="2"/>
                <w:szCs w:val="24"/>
                <w:lang w:eastAsia="fr-FR"/>
                <w14:ligatures w14:val="standardContextual"/>
              </w:rPr>
              <w:tab/>
            </w:r>
            <w:r w:rsidRPr="001C6074">
              <w:rPr>
                <w:rStyle w:val="Lienhypertexte"/>
              </w:rPr>
              <w:t>Résultats : présentation et analyse des résultats</w:t>
            </w:r>
            <w:r>
              <w:rPr>
                <w:webHidden/>
              </w:rPr>
              <w:tab/>
            </w:r>
            <w:r>
              <w:rPr>
                <w:webHidden/>
              </w:rPr>
              <w:fldChar w:fldCharType="begin"/>
            </w:r>
            <w:r>
              <w:rPr>
                <w:webHidden/>
              </w:rPr>
              <w:instrText xml:space="preserve"> PAGEREF _Toc205568981 \h </w:instrText>
            </w:r>
            <w:r>
              <w:rPr>
                <w:webHidden/>
              </w:rPr>
            </w:r>
            <w:r>
              <w:rPr>
                <w:webHidden/>
              </w:rPr>
              <w:fldChar w:fldCharType="separate"/>
            </w:r>
            <w:r w:rsidR="002A25BF">
              <w:rPr>
                <w:webHidden/>
              </w:rPr>
              <w:t>29</w:t>
            </w:r>
            <w:r>
              <w:rPr>
                <w:webHidden/>
              </w:rPr>
              <w:fldChar w:fldCharType="end"/>
            </w:r>
          </w:hyperlink>
        </w:p>
        <w:p w14:paraId="37A2CBDF" w14:textId="70800DA4"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2" w:history="1">
            <w:r w:rsidRPr="001C6074">
              <w:rPr>
                <w:rStyle w:val="Lienhypertexte"/>
              </w:rPr>
              <w:t>A.</w:t>
            </w:r>
            <w:r>
              <w:rPr>
                <w:rFonts w:asciiTheme="minorHAnsi" w:eastAsiaTheme="minorEastAsia" w:hAnsiTheme="minorHAnsi" w:cstheme="minorBidi"/>
                <w:kern w:val="2"/>
                <w:sz w:val="24"/>
                <w:szCs w:val="24"/>
                <w:lang w:eastAsia="fr-FR"/>
                <w14:ligatures w14:val="standardContextual"/>
              </w:rPr>
              <w:tab/>
            </w:r>
            <w:r w:rsidRPr="001C6074">
              <w:rPr>
                <w:rStyle w:val="Lienhypertexte"/>
              </w:rPr>
              <w:t>Présentation des résultats</w:t>
            </w:r>
            <w:r>
              <w:rPr>
                <w:webHidden/>
              </w:rPr>
              <w:tab/>
            </w:r>
            <w:r>
              <w:rPr>
                <w:webHidden/>
              </w:rPr>
              <w:fldChar w:fldCharType="begin"/>
            </w:r>
            <w:r>
              <w:rPr>
                <w:webHidden/>
              </w:rPr>
              <w:instrText xml:space="preserve"> PAGEREF _Toc205568982 \h </w:instrText>
            </w:r>
            <w:r>
              <w:rPr>
                <w:webHidden/>
              </w:rPr>
            </w:r>
            <w:r>
              <w:rPr>
                <w:webHidden/>
              </w:rPr>
              <w:fldChar w:fldCharType="separate"/>
            </w:r>
            <w:r w:rsidR="002A25BF">
              <w:rPr>
                <w:webHidden/>
              </w:rPr>
              <w:t>29</w:t>
            </w:r>
            <w:r>
              <w:rPr>
                <w:webHidden/>
              </w:rPr>
              <w:fldChar w:fldCharType="end"/>
            </w:r>
          </w:hyperlink>
        </w:p>
        <w:p w14:paraId="7B740BCA" w14:textId="1BF76FB8"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3" w:history="1">
            <w:r w:rsidRPr="001C6074">
              <w:rPr>
                <w:rStyle w:val="Lienhypertexte"/>
              </w:rPr>
              <w:t>B.</w:t>
            </w:r>
            <w:r>
              <w:rPr>
                <w:rFonts w:asciiTheme="minorHAnsi" w:eastAsiaTheme="minorEastAsia" w:hAnsiTheme="minorHAnsi" w:cstheme="minorBidi"/>
                <w:kern w:val="2"/>
                <w:sz w:val="24"/>
                <w:szCs w:val="24"/>
                <w:lang w:eastAsia="fr-FR"/>
                <w14:ligatures w14:val="standardContextual"/>
              </w:rPr>
              <w:tab/>
            </w:r>
            <w:r w:rsidRPr="001C6074">
              <w:rPr>
                <w:rStyle w:val="Lienhypertexte"/>
              </w:rPr>
              <w:t>Analyse des résultats</w:t>
            </w:r>
            <w:r>
              <w:rPr>
                <w:webHidden/>
              </w:rPr>
              <w:tab/>
            </w:r>
            <w:r>
              <w:rPr>
                <w:webHidden/>
              </w:rPr>
              <w:fldChar w:fldCharType="begin"/>
            </w:r>
            <w:r>
              <w:rPr>
                <w:webHidden/>
              </w:rPr>
              <w:instrText xml:space="preserve"> PAGEREF _Toc205568983 \h </w:instrText>
            </w:r>
            <w:r>
              <w:rPr>
                <w:webHidden/>
              </w:rPr>
            </w:r>
            <w:r>
              <w:rPr>
                <w:webHidden/>
              </w:rPr>
              <w:fldChar w:fldCharType="separate"/>
            </w:r>
            <w:r w:rsidR="002A25BF">
              <w:rPr>
                <w:webHidden/>
              </w:rPr>
              <w:t>37</w:t>
            </w:r>
            <w:r>
              <w:rPr>
                <w:webHidden/>
              </w:rPr>
              <w:fldChar w:fldCharType="end"/>
            </w:r>
          </w:hyperlink>
        </w:p>
        <w:p w14:paraId="2DF54629" w14:textId="65CDB6AB"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84" w:history="1">
            <w:r w:rsidRPr="001C6074">
              <w:rPr>
                <w:rStyle w:val="Lienhypertexte"/>
              </w:rPr>
              <w:t>V.</w:t>
            </w:r>
            <w:r>
              <w:rPr>
                <w:rFonts w:asciiTheme="minorHAnsi" w:eastAsiaTheme="minorEastAsia" w:hAnsiTheme="minorHAnsi" w:cstheme="minorBidi"/>
                <w:kern w:val="2"/>
                <w:szCs w:val="24"/>
                <w:lang w:eastAsia="fr-FR"/>
                <w14:ligatures w14:val="standardContextual"/>
              </w:rPr>
              <w:tab/>
            </w:r>
            <w:r w:rsidRPr="001C6074">
              <w:rPr>
                <w:rStyle w:val="Lienhypertexte"/>
              </w:rPr>
              <w:t>Discussion : mise en perspectives et retour critique sur le stage</w:t>
            </w:r>
            <w:r>
              <w:rPr>
                <w:webHidden/>
              </w:rPr>
              <w:tab/>
            </w:r>
            <w:r>
              <w:rPr>
                <w:webHidden/>
              </w:rPr>
              <w:fldChar w:fldCharType="begin"/>
            </w:r>
            <w:r>
              <w:rPr>
                <w:webHidden/>
              </w:rPr>
              <w:instrText xml:space="preserve"> PAGEREF _Toc205568984 \h </w:instrText>
            </w:r>
            <w:r>
              <w:rPr>
                <w:webHidden/>
              </w:rPr>
            </w:r>
            <w:r>
              <w:rPr>
                <w:webHidden/>
              </w:rPr>
              <w:fldChar w:fldCharType="separate"/>
            </w:r>
            <w:r w:rsidR="002A25BF">
              <w:rPr>
                <w:webHidden/>
              </w:rPr>
              <w:t>39</w:t>
            </w:r>
            <w:r>
              <w:rPr>
                <w:webHidden/>
              </w:rPr>
              <w:fldChar w:fldCharType="end"/>
            </w:r>
          </w:hyperlink>
        </w:p>
        <w:p w14:paraId="35915D73" w14:textId="46DE0036"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5" w:history="1">
            <w:r w:rsidRPr="001C6074">
              <w:rPr>
                <w:rStyle w:val="Lienhypertexte"/>
              </w:rPr>
              <w:t>A.</w:t>
            </w:r>
            <w:r>
              <w:rPr>
                <w:rFonts w:asciiTheme="minorHAnsi" w:eastAsiaTheme="minorEastAsia" w:hAnsiTheme="minorHAnsi" w:cstheme="minorBidi"/>
                <w:kern w:val="2"/>
                <w:sz w:val="24"/>
                <w:szCs w:val="24"/>
                <w:lang w:eastAsia="fr-FR"/>
                <w14:ligatures w14:val="standardContextual"/>
              </w:rPr>
              <w:tab/>
            </w:r>
            <w:r w:rsidRPr="001C6074">
              <w:rPr>
                <w:rStyle w:val="Lienhypertexte"/>
              </w:rPr>
              <w:t>Apports et limites du stage</w:t>
            </w:r>
            <w:r>
              <w:rPr>
                <w:webHidden/>
              </w:rPr>
              <w:tab/>
            </w:r>
            <w:r>
              <w:rPr>
                <w:webHidden/>
              </w:rPr>
              <w:fldChar w:fldCharType="begin"/>
            </w:r>
            <w:r>
              <w:rPr>
                <w:webHidden/>
              </w:rPr>
              <w:instrText xml:space="preserve"> PAGEREF _Toc205568985 \h </w:instrText>
            </w:r>
            <w:r>
              <w:rPr>
                <w:webHidden/>
              </w:rPr>
            </w:r>
            <w:r>
              <w:rPr>
                <w:webHidden/>
              </w:rPr>
              <w:fldChar w:fldCharType="separate"/>
            </w:r>
            <w:r w:rsidR="002A25BF">
              <w:rPr>
                <w:webHidden/>
              </w:rPr>
              <w:t>39</w:t>
            </w:r>
            <w:r>
              <w:rPr>
                <w:webHidden/>
              </w:rPr>
              <w:fldChar w:fldCharType="end"/>
            </w:r>
          </w:hyperlink>
        </w:p>
        <w:p w14:paraId="24BAD45A" w14:textId="16CB32D1"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6" w:history="1">
            <w:r w:rsidRPr="001C6074">
              <w:rPr>
                <w:rStyle w:val="Lienhypertexte"/>
              </w:rPr>
              <w:t>B.</w:t>
            </w:r>
            <w:r>
              <w:rPr>
                <w:rFonts w:asciiTheme="minorHAnsi" w:eastAsiaTheme="minorEastAsia" w:hAnsiTheme="minorHAnsi" w:cstheme="minorBidi"/>
                <w:kern w:val="2"/>
                <w:sz w:val="24"/>
                <w:szCs w:val="24"/>
                <w:lang w:eastAsia="fr-FR"/>
                <w14:ligatures w14:val="standardContextual"/>
              </w:rPr>
              <w:tab/>
            </w:r>
            <w:r w:rsidRPr="001C6074">
              <w:rPr>
                <w:rStyle w:val="Lienhypertexte"/>
              </w:rPr>
              <w:t>Discussion sur les liens entre stage et master (GEMO)</w:t>
            </w:r>
            <w:r>
              <w:rPr>
                <w:webHidden/>
              </w:rPr>
              <w:tab/>
            </w:r>
            <w:r>
              <w:rPr>
                <w:webHidden/>
              </w:rPr>
              <w:fldChar w:fldCharType="begin"/>
            </w:r>
            <w:r>
              <w:rPr>
                <w:webHidden/>
              </w:rPr>
              <w:instrText xml:space="preserve"> PAGEREF _Toc205568986 \h </w:instrText>
            </w:r>
            <w:r>
              <w:rPr>
                <w:webHidden/>
              </w:rPr>
            </w:r>
            <w:r>
              <w:rPr>
                <w:webHidden/>
              </w:rPr>
              <w:fldChar w:fldCharType="separate"/>
            </w:r>
            <w:r w:rsidR="002A25BF">
              <w:rPr>
                <w:webHidden/>
              </w:rPr>
              <w:t>41</w:t>
            </w:r>
            <w:r>
              <w:rPr>
                <w:webHidden/>
              </w:rPr>
              <w:fldChar w:fldCharType="end"/>
            </w:r>
          </w:hyperlink>
        </w:p>
        <w:p w14:paraId="2E7156CA" w14:textId="3E1228A3" w:rsidR="000A40CC" w:rsidRDefault="000A40CC">
          <w:pPr>
            <w:pStyle w:val="TM2"/>
            <w:rPr>
              <w:rFonts w:asciiTheme="minorHAnsi" w:eastAsiaTheme="minorEastAsia" w:hAnsiTheme="minorHAnsi" w:cstheme="minorBidi"/>
              <w:kern w:val="2"/>
              <w:sz w:val="24"/>
              <w:szCs w:val="24"/>
              <w:lang w:eastAsia="fr-FR"/>
              <w14:ligatures w14:val="standardContextual"/>
            </w:rPr>
          </w:pPr>
          <w:hyperlink w:anchor="_Toc205568987" w:history="1">
            <w:r w:rsidRPr="001C6074">
              <w:rPr>
                <w:rStyle w:val="Lienhypertexte"/>
              </w:rPr>
              <w:t>C.</w:t>
            </w:r>
            <w:r>
              <w:rPr>
                <w:rFonts w:asciiTheme="minorHAnsi" w:eastAsiaTheme="minorEastAsia" w:hAnsiTheme="minorHAnsi" w:cstheme="minorBidi"/>
                <w:kern w:val="2"/>
                <w:sz w:val="24"/>
                <w:szCs w:val="24"/>
                <w:lang w:eastAsia="fr-FR"/>
                <w14:ligatures w14:val="standardContextual"/>
              </w:rPr>
              <w:tab/>
            </w:r>
            <w:r w:rsidRPr="001C6074">
              <w:rPr>
                <w:rStyle w:val="Lienhypertexte"/>
              </w:rPr>
              <w:t>Mise en perspectives et réflexions</w:t>
            </w:r>
            <w:r>
              <w:rPr>
                <w:webHidden/>
              </w:rPr>
              <w:tab/>
            </w:r>
            <w:r>
              <w:rPr>
                <w:webHidden/>
              </w:rPr>
              <w:fldChar w:fldCharType="begin"/>
            </w:r>
            <w:r>
              <w:rPr>
                <w:webHidden/>
              </w:rPr>
              <w:instrText xml:space="preserve"> PAGEREF _Toc205568987 \h </w:instrText>
            </w:r>
            <w:r>
              <w:rPr>
                <w:webHidden/>
              </w:rPr>
            </w:r>
            <w:r>
              <w:rPr>
                <w:webHidden/>
              </w:rPr>
              <w:fldChar w:fldCharType="separate"/>
            </w:r>
            <w:r w:rsidR="002A25BF">
              <w:rPr>
                <w:webHidden/>
              </w:rPr>
              <w:t>41</w:t>
            </w:r>
            <w:r>
              <w:rPr>
                <w:webHidden/>
              </w:rPr>
              <w:fldChar w:fldCharType="end"/>
            </w:r>
          </w:hyperlink>
        </w:p>
        <w:p w14:paraId="4D1B51E8" w14:textId="7B51E4BD"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88" w:history="1">
            <w:r w:rsidRPr="001C6074">
              <w:rPr>
                <w:rStyle w:val="Lienhypertexte"/>
              </w:rPr>
              <w:t>CONCLUSION</w:t>
            </w:r>
            <w:r>
              <w:rPr>
                <w:webHidden/>
              </w:rPr>
              <w:tab/>
            </w:r>
            <w:r>
              <w:rPr>
                <w:webHidden/>
              </w:rPr>
              <w:fldChar w:fldCharType="begin"/>
            </w:r>
            <w:r>
              <w:rPr>
                <w:webHidden/>
              </w:rPr>
              <w:instrText xml:space="preserve"> PAGEREF _Toc205568988 \h </w:instrText>
            </w:r>
            <w:r>
              <w:rPr>
                <w:webHidden/>
              </w:rPr>
            </w:r>
            <w:r>
              <w:rPr>
                <w:webHidden/>
              </w:rPr>
              <w:fldChar w:fldCharType="separate"/>
            </w:r>
            <w:r w:rsidR="002A25BF">
              <w:rPr>
                <w:webHidden/>
              </w:rPr>
              <w:t>42</w:t>
            </w:r>
            <w:r>
              <w:rPr>
                <w:webHidden/>
              </w:rPr>
              <w:fldChar w:fldCharType="end"/>
            </w:r>
          </w:hyperlink>
        </w:p>
        <w:p w14:paraId="2C2218E9" w14:textId="7EC64BFF"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89" w:history="1">
            <w:r w:rsidRPr="001C6074">
              <w:rPr>
                <w:rStyle w:val="Lienhypertexte"/>
                <w:lang w:val="en-GB"/>
              </w:rPr>
              <w:t>BIBLIOGRAPHIE</w:t>
            </w:r>
            <w:r>
              <w:rPr>
                <w:webHidden/>
              </w:rPr>
              <w:tab/>
            </w:r>
            <w:r>
              <w:rPr>
                <w:webHidden/>
              </w:rPr>
              <w:fldChar w:fldCharType="begin"/>
            </w:r>
            <w:r>
              <w:rPr>
                <w:webHidden/>
              </w:rPr>
              <w:instrText xml:space="preserve"> PAGEREF _Toc205568989 \h </w:instrText>
            </w:r>
            <w:r>
              <w:rPr>
                <w:webHidden/>
              </w:rPr>
            </w:r>
            <w:r>
              <w:rPr>
                <w:webHidden/>
              </w:rPr>
              <w:fldChar w:fldCharType="separate"/>
            </w:r>
            <w:r w:rsidR="002A25BF">
              <w:rPr>
                <w:webHidden/>
              </w:rPr>
              <w:t>44</w:t>
            </w:r>
            <w:r>
              <w:rPr>
                <w:webHidden/>
              </w:rPr>
              <w:fldChar w:fldCharType="end"/>
            </w:r>
          </w:hyperlink>
        </w:p>
        <w:p w14:paraId="33225E24" w14:textId="798B3A0E"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90" w:history="1">
            <w:r w:rsidRPr="001C6074">
              <w:rPr>
                <w:rStyle w:val="Lienhypertexte"/>
              </w:rPr>
              <w:t>ANNEXE</w:t>
            </w:r>
            <w:r>
              <w:rPr>
                <w:webHidden/>
              </w:rPr>
              <w:tab/>
            </w:r>
            <w:r>
              <w:rPr>
                <w:webHidden/>
              </w:rPr>
              <w:fldChar w:fldCharType="begin"/>
            </w:r>
            <w:r>
              <w:rPr>
                <w:webHidden/>
              </w:rPr>
              <w:instrText xml:space="preserve"> PAGEREF _Toc205568990 \h </w:instrText>
            </w:r>
            <w:r>
              <w:rPr>
                <w:webHidden/>
              </w:rPr>
            </w:r>
            <w:r>
              <w:rPr>
                <w:webHidden/>
              </w:rPr>
              <w:fldChar w:fldCharType="separate"/>
            </w:r>
            <w:r w:rsidR="002A25BF">
              <w:rPr>
                <w:webHidden/>
              </w:rPr>
              <w:t>46</w:t>
            </w:r>
            <w:r>
              <w:rPr>
                <w:webHidden/>
              </w:rPr>
              <w:fldChar w:fldCharType="end"/>
            </w:r>
          </w:hyperlink>
        </w:p>
        <w:p w14:paraId="48824718" w14:textId="2AF6AD02"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91" w:history="1">
            <w:r w:rsidRPr="001C6074">
              <w:rPr>
                <w:rStyle w:val="Lienhypertexte"/>
              </w:rPr>
              <w:t>Liste des figures, des tableaux et des cartes</w:t>
            </w:r>
            <w:r>
              <w:rPr>
                <w:webHidden/>
              </w:rPr>
              <w:tab/>
            </w:r>
            <w:r>
              <w:rPr>
                <w:webHidden/>
              </w:rPr>
              <w:fldChar w:fldCharType="begin"/>
            </w:r>
            <w:r>
              <w:rPr>
                <w:webHidden/>
              </w:rPr>
              <w:instrText xml:space="preserve"> PAGEREF _Toc205568991 \h </w:instrText>
            </w:r>
            <w:r>
              <w:rPr>
                <w:webHidden/>
              </w:rPr>
            </w:r>
            <w:r>
              <w:rPr>
                <w:webHidden/>
              </w:rPr>
              <w:fldChar w:fldCharType="separate"/>
            </w:r>
            <w:r w:rsidR="002A25BF">
              <w:rPr>
                <w:webHidden/>
              </w:rPr>
              <w:t>60</w:t>
            </w:r>
            <w:r>
              <w:rPr>
                <w:webHidden/>
              </w:rPr>
              <w:fldChar w:fldCharType="end"/>
            </w:r>
          </w:hyperlink>
        </w:p>
        <w:p w14:paraId="48EE5084" w14:textId="4D8FBF62"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92" w:history="1">
            <w:r w:rsidRPr="001C6074">
              <w:rPr>
                <w:rStyle w:val="Lienhypertexte"/>
              </w:rPr>
              <w:t>Liste des annexes</w:t>
            </w:r>
            <w:r>
              <w:rPr>
                <w:webHidden/>
              </w:rPr>
              <w:tab/>
            </w:r>
            <w:r>
              <w:rPr>
                <w:webHidden/>
              </w:rPr>
              <w:fldChar w:fldCharType="begin"/>
            </w:r>
            <w:r>
              <w:rPr>
                <w:webHidden/>
              </w:rPr>
              <w:instrText xml:space="preserve"> PAGEREF _Toc205568992 \h </w:instrText>
            </w:r>
            <w:r>
              <w:rPr>
                <w:webHidden/>
              </w:rPr>
            </w:r>
            <w:r>
              <w:rPr>
                <w:webHidden/>
              </w:rPr>
              <w:fldChar w:fldCharType="separate"/>
            </w:r>
            <w:r w:rsidR="002A25BF">
              <w:rPr>
                <w:webHidden/>
              </w:rPr>
              <w:t>60</w:t>
            </w:r>
            <w:r>
              <w:rPr>
                <w:webHidden/>
              </w:rPr>
              <w:fldChar w:fldCharType="end"/>
            </w:r>
          </w:hyperlink>
        </w:p>
        <w:p w14:paraId="7993A7E6" w14:textId="131AA84B" w:rsidR="000A40CC" w:rsidRDefault="000A40CC">
          <w:pPr>
            <w:pStyle w:val="TM1"/>
            <w:rPr>
              <w:rFonts w:asciiTheme="minorHAnsi" w:eastAsiaTheme="minorEastAsia" w:hAnsiTheme="minorHAnsi" w:cstheme="minorBidi"/>
              <w:kern w:val="2"/>
              <w:szCs w:val="24"/>
              <w:lang w:eastAsia="fr-FR"/>
              <w14:ligatures w14:val="standardContextual"/>
            </w:rPr>
          </w:pPr>
          <w:hyperlink w:anchor="_Toc205568993" w:history="1">
            <w:r w:rsidRPr="001C6074">
              <w:rPr>
                <w:rStyle w:val="Lienhypertexte"/>
              </w:rPr>
              <w:t>Document de communication</w:t>
            </w:r>
            <w:r>
              <w:rPr>
                <w:webHidden/>
              </w:rPr>
              <w:tab/>
            </w:r>
            <w:r>
              <w:rPr>
                <w:webHidden/>
              </w:rPr>
              <w:fldChar w:fldCharType="begin"/>
            </w:r>
            <w:r>
              <w:rPr>
                <w:webHidden/>
              </w:rPr>
              <w:instrText xml:space="preserve"> PAGEREF _Toc205568993 \h </w:instrText>
            </w:r>
            <w:r>
              <w:rPr>
                <w:webHidden/>
              </w:rPr>
            </w:r>
            <w:r>
              <w:rPr>
                <w:webHidden/>
              </w:rPr>
              <w:fldChar w:fldCharType="separate"/>
            </w:r>
            <w:r w:rsidR="002A25BF">
              <w:rPr>
                <w:webHidden/>
              </w:rPr>
              <w:t>61</w:t>
            </w:r>
            <w:r>
              <w:rPr>
                <w:webHidden/>
              </w:rPr>
              <w:fldChar w:fldCharType="end"/>
            </w:r>
          </w:hyperlink>
        </w:p>
        <w:p w14:paraId="6BDF647E" w14:textId="309D1B7D" w:rsidR="002347B4" w:rsidRPr="00A61ED7" w:rsidRDefault="00C04AA1" w:rsidP="009B0F42">
          <w:r>
            <w:rPr>
              <w:b/>
              <w:bCs/>
            </w:rPr>
            <w:fldChar w:fldCharType="end"/>
          </w:r>
        </w:p>
      </w:sdtContent>
    </w:sdt>
    <w:p w14:paraId="4027DE34" w14:textId="77777777" w:rsidR="00A61ED7" w:rsidRDefault="00A61ED7" w:rsidP="009B0F42">
      <w:pPr>
        <w:rPr>
          <w:rFonts w:ascii="Times New Roman" w:hAnsi="Times New Roman" w:cs="Times New Roman"/>
          <w:sz w:val="24"/>
        </w:rPr>
      </w:pPr>
    </w:p>
    <w:p w14:paraId="46BBF41E" w14:textId="17555844" w:rsidR="00540105" w:rsidRDefault="00540105" w:rsidP="009B0F42">
      <w:pPr>
        <w:rPr>
          <w:rFonts w:ascii="Times New Roman" w:hAnsi="Times New Roman" w:cs="Times New Roman"/>
          <w:sz w:val="24"/>
        </w:rPr>
      </w:pPr>
      <w:r>
        <w:rPr>
          <w:rFonts w:ascii="Times New Roman" w:hAnsi="Times New Roman" w:cs="Times New Roman"/>
          <w:sz w:val="24"/>
        </w:rPr>
        <w:t>Liste des sigles</w:t>
      </w:r>
      <w:r w:rsidR="00E76A96">
        <w:rPr>
          <w:rFonts w:ascii="Times New Roman" w:hAnsi="Times New Roman" w:cs="Times New Roman"/>
          <w:sz w:val="24"/>
        </w:rPr>
        <w:t> :</w:t>
      </w:r>
    </w:p>
    <w:p w14:paraId="6B86E013" w14:textId="51C86F42" w:rsidR="002347B4" w:rsidRPr="00E76A96" w:rsidRDefault="00540105" w:rsidP="00E76A96">
      <w:pPr>
        <w:pStyle w:val="Paragraphedeliste"/>
        <w:numPr>
          <w:ilvl w:val="0"/>
          <w:numId w:val="37"/>
        </w:numPr>
        <w:spacing w:after="0"/>
        <w:rPr>
          <w:rFonts w:ascii="Times New Roman" w:hAnsi="Times New Roman" w:cs="Times New Roman"/>
          <w:sz w:val="24"/>
        </w:rPr>
      </w:pPr>
      <w:r w:rsidRPr="00E76A96">
        <w:rPr>
          <w:rFonts w:ascii="Times New Roman" w:hAnsi="Times New Roman" w:cs="Times New Roman"/>
          <w:sz w:val="24"/>
        </w:rPr>
        <w:t>DOCOB : document d’objectifs</w:t>
      </w:r>
    </w:p>
    <w:p w14:paraId="0C65FE21" w14:textId="71EB4E76" w:rsidR="00540105" w:rsidRPr="00E76A96" w:rsidRDefault="00540105" w:rsidP="00E76A96">
      <w:pPr>
        <w:pStyle w:val="Paragraphedeliste"/>
        <w:numPr>
          <w:ilvl w:val="0"/>
          <w:numId w:val="37"/>
        </w:numPr>
        <w:spacing w:after="0"/>
        <w:rPr>
          <w:rFonts w:ascii="Times New Roman" w:hAnsi="Times New Roman" w:cs="Times New Roman"/>
          <w:sz w:val="24"/>
        </w:rPr>
      </w:pPr>
      <w:r w:rsidRPr="00E76A96">
        <w:rPr>
          <w:rFonts w:ascii="Times New Roman" w:hAnsi="Times New Roman" w:cs="Times New Roman"/>
          <w:sz w:val="24"/>
        </w:rPr>
        <w:t>SIC : site d’intérêt communautaire</w:t>
      </w:r>
    </w:p>
    <w:p w14:paraId="26B1A46B" w14:textId="55B83851" w:rsidR="00D96418" w:rsidRPr="00A61ED7" w:rsidRDefault="00540105" w:rsidP="009B0F42">
      <w:pPr>
        <w:pStyle w:val="Paragraphedeliste"/>
        <w:numPr>
          <w:ilvl w:val="0"/>
          <w:numId w:val="37"/>
        </w:numPr>
        <w:spacing w:after="0"/>
        <w:rPr>
          <w:rFonts w:ascii="Times New Roman" w:hAnsi="Times New Roman" w:cs="Times New Roman"/>
          <w:sz w:val="24"/>
        </w:rPr>
      </w:pPr>
      <w:r w:rsidRPr="00E76A96">
        <w:rPr>
          <w:rFonts w:ascii="Times New Roman" w:hAnsi="Times New Roman" w:cs="Times New Roman"/>
          <w:sz w:val="24"/>
        </w:rPr>
        <w:t>HIC, EIC, HEIC : habitat d’intérêt communautaire, espèce d’intérêt communautaire, habitats et espèces d’intérêt communautaire</w:t>
      </w:r>
    </w:p>
    <w:p w14:paraId="7A7D8EC9" w14:textId="77777777" w:rsidR="00CB6264" w:rsidRDefault="00CB6264" w:rsidP="00B07DB3">
      <w:pPr>
        <w:pStyle w:val="Titre1"/>
        <w:rPr>
          <w:rFonts w:ascii="Times New Roman" w:hAnsi="Times New Roman" w:cs="Times New Roman"/>
          <w:color w:val="auto"/>
          <w:sz w:val="28"/>
        </w:rPr>
      </w:pPr>
      <w:bookmarkStart w:id="0" w:name="_Toc205568968"/>
    </w:p>
    <w:p w14:paraId="40B576E7" w14:textId="5F527C75" w:rsidR="00AF4357" w:rsidRPr="00B07DB3" w:rsidRDefault="00AF4357" w:rsidP="00B07DB3">
      <w:pPr>
        <w:pStyle w:val="Titre1"/>
        <w:rPr>
          <w:rFonts w:ascii="Times New Roman" w:hAnsi="Times New Roman" w:cs="Times New Roman"/>
          <w:color w:val="auto"/>
          <w:sz w:val="28"/>
        </w:rPr>
      </w:pPr>
      <w:r w:rsidRPr="00B07DB3">
        <w:rPr>
          <w:rFonts w:ascii="Times New Roman" w:hAnsi="Times New Roman" w:cs="Times New Roman"/>
          <w:color w:val="auto"/>
          <w:sz w:val="28"/>
        </w:rPr>
        <w:t>Introduction</w:t>
      </w:r>
      <w:bookmarkEnd w:id="0"/>
    </w:p>
    <w:p w14:paraId="0C9F47E6" w14:textId="77777777" w:rsidR="00AF4357" w:rsidRDefault="00AF4357" w:rsidP="00D20019">
      <w:pPr>
        <w:jc w:val="both"/>
        <w:rPr>
          <w:rFonts w:ascii="Times New Roman" w:hAnsi="Times New Roman" w:cs="Times New Roman"/>
          <w:sz w:val="24"/>
        </w:rPr>
      </w:pPr>
    </w:p>
    <w:p w14:paraId="5595FD13" w14:textId="64815EB6" w:rsidR="00AF4357" w:rsidRDefault="000F71EC" w:rsidP="00D20019">
      <w:pPr>
        <w:jc w:val="both"/>
        <w:rPr>
          <w:rFonts w:ascii="Times New Roman" w:hAnsi="Times New Roman" w:cs="Times New Roman"/>
          <w:sz w:val="24"/>
        </w:rPr>
      </w:pPr>
      <w:r>
        <w:rPr>
          <w:rFonts w:ascii="Times New Roman" w:hAnsi="Times New Roman" w:cs="Times New Roman"/>
          <w:sz w:val="24"/>
        </w:rPr>
        <w:tab/>
        <w:t>Le site Natura 2000 de la Vallée du Lampy est</w:t>
      </w:r>
      <w:r w:rsidR="00982ADB">
        <w:rPr>
          <w:rFonts w:ascii="Times New Roman" w:hAnsi="Times New Roman" w:cs="Times New Roman"/>
          <w:sz w:val="24"/>
        </w:rPr>
        <w:t xml:space="preserve"> un</w:t>
      </w:r>
      <w:r w:rsidR="00D20019">
        <w:rPr>
          <w:rFonts w:ascii="Times New Roman" w:hAnsi="Times New Roman" w:cs="Times New Roman"/>
          <w:sz w:val="24"/>
        </w:rPr>
        <w:t xml:space="preserve"> territoire aux enjeux multiples, tant écosystémiques que socio-économiques. C’est</w:t>
      </w:r>
      <w:r>
        <w:rPr>
          <w:rFonts w:ascii="Times New Roman" w:hAnsi="Times New Roman" w:cs="Times New Roman"/>
          <w:sz w:val="24"/>
        </w:rPr>
        <w:t xml:space="preserve"> un socio-écosystème complexe, </w:t>
      </w:r>
      <w:r w:rsidR="00D20019">
        <w:rPr>
          <w:rFonts w:ascii="Times New Roman" w:hAnsi="Times New Roman" w:cs="Times New Roman"/>
          <w:sz w:val="24"/>
        </w:rPr>
        <w:t>au vu</w:t>
      </w:r>
      <w:r>
        <w:rPr>
          <w:rFonts w:ascii="Times New Roman" w:hAnsi="Times New Roman" w:cs="Times New Roman"/>
          <w:sz w:val="24"/>
        </w:rPr>
        <w:t xml:space="preserve"> </w:t>
      </w:r>
      <w:r w:rsidR="00D20019">
        <w:rPr>
          <w:rFonts w:ascii="Times New Roman" w:hAnsi="Times New Roman" w:cs="Times New Roman"/>
          <w:sz w:val="24"/>
        </w:rPr>
        <w:t xml:space="preserve">des </w:t>
      </w:r>
      <w:r>
        <w:rPr>
          <w:rFonts w:ascii="Times New Roman" w:hAnsi="Times New Roman" w:cs="Times New Roman"/>
          <w:sz w:val="24"/>
        </w:rPr>
        <w:t>influences diverse</w:t>
      </w:r>
      <w:r w:rsidR="00D20019">
        <w:rPr>
          <w:rFonts w:ascii="Times New Roman" w:hAnsi="Times New Roman" w:cs="Times New Roman"/>
          <w:sz w:val="24"/>
        </w:rPr>
        <w:t xml:space="preserve">s qui y sont présentes. </w:t>
      </w:r>
      <w:r w:rsidR="005B2970">
        <w:rPr>
          <w:rFonts w:ascii="Times New Roman" w:hAnsi="Times New Roman" w:cs="Times New Roman"/>
          <w:sz w:val="24"/>
        </w:rPr>
        <w:t xml:space="preserve">Le site </w:t>
      </w:r>
      <w:r w:rsidR="00DA7E8B">
        <w:rPr>
          <w:rFonts w:ascii="Times New Roman" w:hAnsi="Times New Roman" w:cs="Times New Roman"/>
          <w:sz w:val="24"/>
        </w:rPr>
        <w:t xml:space="preserve">doit sa richesse écosystémique à </w:t>
      </w:r>
      <w:r w:rsidR="00A602AC">
        <w:rPr>
          <w:rFonts w:ascii="Times New Roman" w:hAnsi="Times New Roman" w:cs="Times New Roman"/>
          <w:sz w:val="24"/>
        </w:rPr>
        <w:t>de multiples</w:t>
      </w:r>
      <w:r w:rsidR="00B45C26">
        <w:rPr>
          <w:rFonts w:ascii="Times New Roman" w:hAnsi="Times New Roman" w:cs="Times New Roman"/>
          <w:sz w:val="24"/>
        </w:rPr>
        <w:t xml:space="preserve"> éléments.</w:t>
      </w:r>
      <w:r w:rsidR="00DA7E8B">
        <w:rPr>
          <w:rFonts w:ascii="Times New Roman" w:hAnsi="Times New Roman" w:cs="Times New Roman"/>
          <w:sz w:val="24"/>
        </w:rPr>
        <w:t xml:space="preserve"> </w:t>
      </w:r>
      <w:r w:rsidR="00B45C26">
        <w:rPr>
          <w:rFonts w:ascii="Times New Roman" w:hAnsi="Times New Roman" w:cs="Times New Roman"/>
          <w:sz w:val="24"/>
        </w:rPr>
        <w:t>Il est sujet à des influences climatiques diverses, à savoir méditerranéennes, montagnardes, continentales et atlantiques, qui influent sur les écosystèmes locaux. Aussi, on y retrouve des socio-écosystèmes liés au</w:t>
      </w:r>
      <w:r w:rsidR="009C6889">
        <w:rPr>
          <w:rFonts w:ascii="Times New Roman" w:hAnsi="Times New Roman" w:cs="Times New Roman"/>
          <w:sz w:val="24"/>
        </w:rPr>
        <w:t xml:space="preserve">x grandes cultures de plaines, </w:t>
      </w:r>
      <w:r w:rsidR="00B90D29">
        <w:rPr>
          <w:rFonts w:ascii="Times New Roman" w:hAnsi="Times New Roman" w:cs="Times New Roman"/>
          <w:sz w:val="24"/>
        </w:rPr>
        <w:t>aux</w:t>
      </w:r>
      <w:r w:rsidR="00B45C26">
        <w:rPr>
          <w:rFonts w:ascii="Times New Roman" w:hAnsi="Times New Roman" w:cs="Times New Roman"/>
          <w:sz w:val="24"/>
        </w:rPr>
        <w:t xml:space="preserve"> </w:t>
      </w:r>
      <w:r w:rsidR="00B90D29">
        <w:rPr>
          <w:rFonts w:ascii="Times New Roman" w:hAnsi="Times New Roman" w:cs="Times New Roman"/>
          <w:sz w:val="24"/>
        </w:rPr>
        <w:t>systèmes</w:t>
      </w:r>
      <w:r w:rsidR="005152ED">
        <w:rPr>
          <w:rFonts w:ascii="Times New Roman" w:hAnsi="Times New Roman" w:cs="Times New Roman"/>
          <w:sz w:val="24"/>
        </w:rPr>
        <w:t xml:space="preserve"> agro-pastoraux</w:t>
      </w:r>
      <w:r w:rsidR="00B45C26">
        <w:rPr>
          <w:rFonts w:ascii="Times New Roman" w:hAnsi="Times New Roman" w:cs="Times New Roman"/>
          <w:sz w:val="24"/>
        </w:rPr>
        <w:t xml:space="preserve"> d’al</w:t>
      </w:r>
      <w:r w:rsidR="00EE2C10">
        <w:rPr>
          <w:rFonts w:ascii="Times New Roman" w:hAnsi="Times New Roman" w:cs="Times New Roman"/>
          <w:sz w:val="24"/>
        </w:rPr>
        <w:t xml:space="preserve">titude ou encore </w:t>
      </w:r>
      <w:r w:rsidR="00B90D29">
        <w:rPr>
          <w:rFonts w:ascii="Times New Roman" w:hAnsi="Times New Roman" w:cs="Times New Roman"/>
          <w:sz w:val="24"/>
        </w:rPr>
        <w:t>aux</w:t>
      </w:r>
      <w:r w:rsidR="00EE2C10">
        <w:rPr>
          <w:rFonts w:ascii="Times New Roman" w:hAnsi="Times New Roman" w:cs="Times New Roman"/>
          <w:sz w:val="24"/>
        </w:rPr>
        <w:t xml:space="preserve"> activités liées aux milieux forestier</w:t>
      </w:r>
      <w:r w:rsidR="00B45C26">
        <w:rPr>
          <w:rFonts w:ascii="Times New Roman" w:hAnsi="Times New Roman" w:cs="Times New Roman"/>
          <w:sz w:val="24"/>
        </w:rPr>
        <w:t xml:space="preserve">s. Les hydrosystèmes présents sur ce site, tels que les cours d’eau du Lampy et de la Vernassonne ou encore les nombreuses zones humides présentes, soulèvent de fort enjeux de gestion et de </w:t>
      </w:r>
      <w:r w:rsidR="005152ED">
        <w:rPr>
          <w:rFonts w:ascii="Times New Roman" w:hAnsi="Times New Roman" w:cs="Times New Roman"/>
          <w:sz w:val="24"/>
        </w:rPr>
        <w:t>conservation</w:t>
      </w:r>
      <w:r w:rsidR="00B45C26">
        <w:rPr>
          <w:rFonts w:ascii="Times New Roman" w:hAnsi="Times New Roman" w:cs="Times New Roman"/>
          <w:sz w:val="24"/>
        </w:rPr>
        <w:t xml:space="preserve"> de ces derniers. De nombreuses activités et influences anthropiques sont présentes sur le site, </w:t>
      </w:r>
      <w:r w:rsidR="009007B1">
        <w:rPr>
          <w:rFonts w:ascii="Times New Roman" w:hAnsi="Times New Roman" w:cs="Times New Roman"/>
          <w:sz w:val="24"/>
        </w:rPr>
        <w:t>à l’instar de</w:t>
      </w:r>
      <w:r w:rsidR="00B45C26">
        <w:rPr>
          <w:rFonts w:ascii="Times New Roman" w:hAnsi="Times New Roman" w:cs="Times New Roman"/>
          <w:sz w:val="24"/>
        </w:rPr>
        <w:t xml:space="preserve"> l’activité agro-pastorale qui est </w:t>
      </w:r>
      <w:r w:rsidR="009007B1">
        <w:rPr>
          <w:rFonts w:ascii="Times New Roman" w:hAnsi="Times New Roman" w:cs="Times New Roman"/>
          <w:sz w:val="24"/>
        </w:rPr>
        <w:t>présente sur une majeure partie du site</w:t>
      </w:r>
      <w:r w:rsidR="00B45C26">
        <w:rPr>
          <w:rFonts w:ascii="Times New Roman" w:hAnsi="Times New Roman" w:cs="Times New Roman"/>
          <w:sz w:val="24"/>
        </w:rPr>
        <w:t>.</w:t>
      </w:r>
      <w:r w:rsidR="009007B1">
        <w:rPr>
          <w:rFonts w:ascii="Times New Roman" w:hAnsi="Times New Roman" w:cs="Times New Roman"/>
          <w:sz w:val="24"/>
        </w:rPr>
        <w:t xml:space="preserve"> Les interactions entre ces différentes sphères soulèvent des enjeux de gestion des milieux naturels et de la biodiversité locale.</w:t>
      </w:r>
    </w:p>
    <w:p w14:paraId="761A966B" w14:textId="29FBF41C" w:rsidR="003C1D6C" w:rsidRDefault="00E56F1C" w:rsidP="00D20019">
      <w:pPr>
        <w:jc w:val="both"/>
        <w:rPr>
          <w:rFonts w:ascii="Times New Roman" w:hAnsi="Times New Roman" w:cs="Times New Roman"/>
          <w:sz w:val="24"/>
        </w:rPr>
      </w:pPr>
      <w:r>
        <w:rPr>
          <w:rFonts w:ascii="Times New Roman" w:hAnsi="Times New Roman" w:cs="Times New Roman"/>
          <w:sz w:val="24"/>
        </w:rPr>
        <w:t>Ces différents enjeux et l</w:t>
      </w:r>
      <w:r w:rsidR="00C10381">
        <w:rPr>
          <w:rFonts w:ascii="Times New Roman" w:hAnsi="Times New Roman" w:cs="Times New Roman"/>
          <w:sz w:val="24"/>
        </w:rPr>
        <w:t xml:space="preserve">a gestion de ce site via le réseau Natura 2000 </w:t>
      </w:r>
      <w:r w:rsidR="00015F6C">
        <w:rPr>
          <w:rFonts w:ascii="Times New Roman" w:hAnsi="Times New Roman" w:cs="Times New Roman"/>
          <w:sz w:val="24"/>
        </w:rPr>
        <w:t>reflètent l’intérêt de la question</w:t>
      </w:r>
      <w:r w:rsidR="00C10381">
        <w:rPr>
          <w:rFonts w:ascii="Times New Roman" w:hAnsi="Times New Roman" w:cs="Times New Roman"/>
          <w:sz w:val="24"/>
        </w:rPr>
        <w:t xml:space="preserve"> des dynamiques de </w:t>
      </w:r>
      <w:r>
        <w:rPr>
          <w:rFonts w:ascii="Times New Roman" w:hAnsi="Times New Roman" w:cs="Times New Roman"/>
          <w:sz w:val="24"/>
        </w:rPr>
        <w:t>transition envi</w:t>
      </w:r>
      <w:r w:rsidR="003C1D6C">
        <w:rPr>
          <w:rFonts w:ascii="Times New Roman" w:hAnsi="Times New Roman" w:cs="Times New Roman"/>
          <w:sz w:val="24"/>
        </w:rPr>
        <w:t>ronnementale.</w:t>
      </w:r>
      <w:r>
        <w:rPr>
          <w:rFonts w:ascii="Times New Roman" w:hAnsi="Times New Roman" w:cs="Times New Roman"/>
          <w:sz w:val="24"/>
        </w:rPr>
        <w:t xml:space="preserve"> En effet, </w:t>
      </w:r>
      <w:r w:rsidR="00015F6C">
        <w:rPr>
          <w:rFonts w:ascii="Times New Roman" w:hAnsi="Times New Roman" w:cs="Times New Roman"/>
          <w:sz w:val="24"/>
        </w:rPr>
        <w:t>la gestion d’un site Natura 2000 implique la révision des pr</w:t>
      </w:r>
      <w:r w:rsidR="00E26D06">
        <w:rPr>
          <w:rFonts w:ascii="Times New Roman" w:hAnsi="Times New Roman" w:cs="Times New Roman"/>
          <w:sz w:val="24"/>
        </w:rPr>
        <w:t>ocessus de gestion</w:t>
      </w:r>
      <w:r w:rsidR="00015F6C">
        <w:rPr>
          <w:rFonts w:ascii="Times New Roman" w:hAnsi="Times New Roman" w:cs="Times New Roman"/>
          <w:sz w:val="24"/>
        </w:rPr>
        <w:t xml:space="preserve">. Aussi, il est question de faire évoluer cette gestion en fonction des enjeux et besoins actuels des sites, et ainsi, de se placer dans une </w:t>
      </w:r>
      <w:r w:rsidR="002C7447">
        <w:rPr>
          <w:rFonts w:ascii="Times New Roman" w:hAnsi="Times New Roman" w:cs="Times New Roman"/>
          <w:sz w:val="24"/>
        </w:rPr>
        <w:t>dynamique</w:t>
      </w:r>
      <w:r w:rsidR="008C472B">
        <w:rPr>
          <w:rFonts w:ascii="Times New Roman" w:hAnsi="Times New Roman" w:cs="Times New Roman"/>
          <w:sz w:val="24"/>
        </w:rPr>
        <w:t xml:space="preserve"> de transition</w:t>
      </w:r>
      <w:r w:rsidR="002C7447">
        <w:rPr>
          <w:rFonts w:ascii="Times New Roman" w:hAnsi="Times New Roman" w:cs="Times New Roman"/>
          <w:sz w:val="24"/>
        </w:rPr>
        <w:t>.</w:t>
      </w:r>
      <w:r w:rsidR="003C1D6C">
        <w:rPr>
          <w:rFonts w:ascii="Times New Roman" w:hAnsi="Times New Roman" w:cs="Times New Roman"/>
          <w:sz w:val="24"/>
        </w:rPr>
        <w:t xml:space="preserve"> </w:t>
      </w:r>
    </w:p>
    <w:p w14:paraId="08EEBCE5" w14:textId="140457A6" w:rsidR="00D4464B" w:rsidRDefault="003C1D6C" w:rsidP="00D20019">
      <w:pPr>
        <w:jc w:val="both"/>
        <w:rPr>
          <w:rFonts w:ascii="Times New Roman" w:hAnsi="Times New Roman" w:cs="Times New Roman"/>
          <w:sz w:val="24"/>
        </w:rPr>
      </w:pPr>
      <w:r>
        <w:rPr>
          <w:rFonts w:ascii="Times New Roman" w:hAnsi="Times New Roman" w:cs="Times New Roman"/>
          <w:sz w:val="24"/>
        </w:rPr>
        <w:t>Le bassin versant du Lampy est touché par des dynami</w:t>
      </w:r>
      <w:r w:rsidR="00EF6D46">
        <w:rPr>
          <w:rFonts w:ascii="Times New Roman" w:hAnsi="Times New Roman" w:cs="Times New Roman"/>
          <w:sz w:val="24"/>
        </w:rPr>
        <w:t>ques montagnardes. Les zones en amont du bassin se situent à environ 700 mètres d’altitude, et le site de la Vallée du Lampy est</w:t>
      </w:r>
      <w:r>
        <w:rPr>
          <w:rFonts w:ascii="Times New Roman" w:hAnsi="Times New Roman" w:cs="Times New Roman"/>
          <w:sz w:val="24"/>
        </w:rPr>
        <w:t xml:space="preserve"> directement impacté par les influenc</w:t>
      </w:r>
      <w:r w:rsidR="007053CE">
        <w:rPr>
          <w:rFonts w:ascii="Times New Roman" w:hAnsi="Times New Roman" w:cs="Times New Roman"/>
          <w:sz w:val="24"/>
        </w:rPr>
        <w:t>es de la Montagne N</w:t>
      </w:r>
      <w:r w:rsidR="00EF6D46">
        <w:rPr>
          <w:rFonts w:ascii="Times New Roman" w:hAnsi="Times New Roman" w:cs="Times New Roman"/>
          <w:sz w:val="24"/>
        </w:rPr>
        <w:t>oire</w:t>
      </w:r>
      <w:r>
        <w:rPr>
          <w:rFonts w:ascii="Times New Roman" w:hAnsi="Times New Roman" w:cs="Times New Roman"/>
          <w:sz w:val="24"/>
        </w:rPr>
        <w:t xml:space="preserve">. </w:t>
      </w:r>
      <w:r w:rsidR="00EF6D46">
        <w:rPr>
          <w:rFonts w:ascii="Times New Roman" w:hAnsi="Times New Roman" w:cs="Times New Roman"/>
          <w:sz w:val="24"/>
        </w:rPr>
        <w:t xml:space="preserve">Aussi, la </w:t>
      </w:r>
      <w:r>
        <w:rPr>
          <w:rFonts w:ascii="Times New Roman" w:hAnsi="Times New Roman" w:cs="Times New Roman"/>
          <w:sz w:val="24"/>
        </w:rPr>
        <w:t>problématique de transition environnementale</w:t>
      </w:r>
      <w:r w:rsidR="00EF6D46">
        <w:rPr>
          <w:rFonts w:ascii="Times New Roman" w:hAnsi="Times New Roman" w:cs="Times New Roman"/>
          <w:sz w:val="24"/>
        </w:rPr>
        <w:t xml:space="preserve"> s’y applique également, mais dans un contexte de basse montagne. Il est ainsi question de la transition des activités agro-pastorales, de la gestion de la faune et la flore de montagne (en particulier de l’étage collinéen) ou encore de la gestion des hydro</w:t>
      </w:r>
      <w:r w:rsidR="008269D4">
        <w:rPr>
          <w:rFonts w:ascii="Times New Roman" w:hAnsi="Times New Roman" w:cs="Times New Roman"/>
          <w:sz w:val="24"/>
        </w:rPr>
        <w:t>-</w:t>
      </w:r>
      <w:r w:rsidR="00EF6D46">
        <w:rPr>
          <w:rFonts w:ascii="Times New Roman" w:hAnsi="Times New Roman" w:cs="Times New Roman"/>
          <w:sz w:val="24"/>
        </w:rPr>
        <w:t>systèmes de montagne.</w:t>
      </w:r>
    </w:p>
    <w:p w14:paraId="05A3323B" w14:textId="77777777" w:rsidR="00846740" w:rsidRDefault="00846740" w:rsidP="00D20019">
      <w:pPr>
        <w:jc w:val="both"/>
        <w:rPr>
          <w:rFonts w:ascii="Times New Roman" w:hAnsi="Times New Roman" w:cs="Times New Roman"/>
          <w:sz w:val="24"/>
        </w:rPr>
      </w:pPr>
    </w:p>
    <w:p w14:paraId="49D157DC" w14:textId="77777777" w:rsidR="006A1EE1" w:rsidRDefault="00744820" w:rsidP="00D20019">
      <w:pPr>
        <w:jc w:val="both"/>
        <w:rPr>
          <w:rFonts w:ascii="Times New Roman" w:hAnsi="Times New Roman" w:cs="Times New Roman"/>
          <w:sz w:val="24"/>
        </w:rPr>
      </w:pPr>
      <w:r>
        <w:rPr>
          <w:rFonts w:ascii="Times New Roman" w:hAnsi="Times New Roman" w:cs="Times New Roman"/>
          <w:sz w:val="24"/>
        </w:rPr>
        <w:tab/>
        <w:t xml:space="preserve">Natura 2000 n’étant pas une structure </w:t>
      </w:r>
      <w:r w:rsidR="00D37AB4">
        <w:rPr>
          <w:rFonts w:ascii="Times New Roman" w:hAnsi="Times New Roman" w:cs="Times New Roman"/>
          <w:sz w:val="24"/>
        </w:rPr>
        <w:t>ayant</w:t>
      </w:r>
      <w:r>
        <w:rPr>
          <w:rFonts w:ascii="Times New Roman" w:hAnsi="Times New Roman" w:cs="Times New Roman"/>
          <w:sz w:val="24"/>
        </w:rPr>
        <w:t xml:space="preserve"> un statut administratif ou une fiscalité propre, </w:t>
      </w:r>
      <w:r w:rsidR="009C68FA">
        <w:rPr>
          <w:rFonts w:ascii="Times New Roman" w:hAnsi="Times New Roman" w:cs="Times New Roman"/>
          <w:sz w:val="24"/>
        </w:rPr>
        <w:t>les</w:t>
      </w:r>
      <w:r>
        <w:rPr>
          <w:rFonts w:ascii="Times New Roman" w:hAnsi="Times New Roman" w:cs="Times New Roman"/>
          <w:sz w:val="24"/>
        </w:rPr>
        <w:t xml:space="preserve"> sites Natura 2000 sont gérés par des structures</w:t>
      </w:r>
      <w:r w:rsidR="009030A5">
        <w:rPr>
          <w:rFonts w:ascii="Times New Roman" w:hAnsi="Times New Roman" w:cs="Times New Roman"/>
          <w:sz w:val="24"/>
        </w:rPr>
        <w:t xml:space="preserve"> animatrices</w:t>
      </w:r>
      <w:r>
        <w:rPr>
          <w:rFonts w:ascii="Times New Roman" w:hAnsi="Times New Roman" w:cs="Times New Roman"/>
          <w:sz w:val="24"/>
        </w:rPr>
        <w:t xml:space="preserve"> locales </w:t>
      </w:r>
      <w:r w:rsidR="009C68FA">
        <w:rPr>
          <w:rFonts w:ascii="Times New Roman" w:hAnsi="Times New Roman" w:cs="Times New Roman"/>
          <w:sz w:val="24"/>
        </w:rPr>
        <w:t xml:space="preserve">différentes, dont les intérêts de gestion </w:t>
      </w:r>
      <w:r w:rsidR="004C0D30">
        <w:rPr>
          <w:rFonts w:ascii="Times New Roman" w:hAnsi="Times New Roman" w:cs="Times New Roman"/>
          <w:sz w:val="24"/>
        </w:rPr>
        <w:t xml:space="preserve">et de préservation de la biodiversité </w:t>
      </w:r>
      <w:r w:rsidR="009C68FA">
        <w:rPr>
          <w:rFonts w:ascii="Times New Roman" w:hAnsi="Times New Roman" w:cs="Times New Roman"/>
          <w:sz w:val="24"/>
        </w:rPr>
        <w:t>sont proches</w:t>
      </w:r>
      <w:r>
        <w:rPr>
          <w:rFonts w:ascii="Times New Roman" w:hAnsi="Times New Roman" w:cs="Times New Roman"/>
          <w:sz w:val="24"/>
        </w:rPr>
        <w:t>. Le site Natura 2000 de la Vallée du Lampy</w:t>
      </w:r>
      <w:r w:rsidR="00D4464B">
        <w:rPr>
          <w:rFonts w:ascii="Times New Roman" w:hAnsi="Times New Roman" w:cs="Times New Roman"/>
          <w:sz w:val="24"/>
        </w:rPr>
        <w:t xml:space="preserve"> est gé</w:t>
      </w:r>
      <w:r w:rsidR="00C2695A">
        <w:rPr>
          <w:rFonts w:ascii="Times New Roman" w:hAnsi="Times New Roman" w:cs="Times New Roman"/>
          <w:sz w:val="24"/>
        </w:rPr>
        <w:t>ré par une structure animatrice qui est</w:t>
      </w:r>
      <w:r w:rsidR="00D4464B">
        <w:rPr>
          <w:rFonts w:ascii="Times New Roman" w:hAnsi="Times New Roman" w:cs="Times New Roman"/>
          <w:sz w:val="24"/>
        </w:rPr>
        <w:t xml:space="preserve"> la communauté d’agglomération de Carcassonne (Carcassonne Agglo). </w:t>
      </w:r>
      <w:r w:rsidR="00191DBF">
        <w:rPr>
          <w:rFonts w:ascii="Times New Roman" w:hAnsi="Times New Roman" w:cs="Times New Roman"/>
          <w:sz w:val="24"/>
        </w:rPr>
        <w:t>Carcassonne Agglo est</w:t>
      </w:r>
      <w:r w:rsidR="00623D7E">
        <w:rPr>
          <w:rFonts w:ascii="Times New Roman" w:hAnsi="Times New Roman" w:cs="Times New Roman"/>
          <w:sz w:val="24"/>
        </w:rPr>
        <w:t xml:space="preserve"> un établissement public de coopération intercommunale (EPCI)</w:t>
      </w:r>
      <w:r w:rsidR="00191DBF">
        <w:rPr>
          <w:rFonts w:ascii="Times New Roman" w:hAnsi="Times New Roman" w:cs="Times New Roman"/>
          <w:sz w:val="24"/>
        </w:rPr>
        <w:t xml:space="preserve"> </w:t>
      </w:r>
      <w:r w:rsidR="00F97E16">
        <w:rPr>
          <w:rFonts w:ascii="Times New Roman" w:hAnsi="Times New Roman" w:cs="Times New Roman"/>
          <w:sz w:val="24"/>
        </w:rPr>
        <w:t>créé en 2001</w:t>
      </w:r>
      <w:r w:rsidR="007401AC">
        <w:rPr>
          <w:rFonts w:ascii="Times New Roman" w:hAnsi="Times New Roman" w:cs="Times New Roman"/>
          <w:sz w:val="24"/>
        </w:rPr>
        <w:t xml:space="preserve"> </w:t>
      </w:r>
      <w:r w:rsidR="00191DBF">
        <w:rPr>
          <w:rFonts w:ascii="Times New Roman" w:hAnsi="Times New Roman" w:cs="Times New Roman"/>
          <w:sz w:val="24"/>
        </w:rPr>
        <w:t>qui regroupe</w:t>
      </w:r>
      <w:r w:rsidR="00623D7E">
        <w:rPr>
          <w:rFonts w:ascii="Times New Roman" w:hAnsi="Times New Roman" w:cs="Times New Roman"/>
          <w:sz w:val="24"/>
        </w:rPr>
        <w:t xml:space="preserve"> </w:t>
      </w:r>
      <w:r w:rsidR="007401AC">
        <w:rPr>
          <w:rFonts w:ascii="Times New Roman" w:hAnsi="Times New Roman" w:cs="Times New Roman"/>
          <w:sz w:val="24"/>
        </w:rPr>
        <w:t>83</w:t>
      </w:r>
      <w:r w:rsidR="00F97E16">
        <w:rPr>
          <w:rFonts w:ascii="Times New Roman" w:hAnsi="Times New Roman" w:cs="Times New Roman"/>
          <w:sz w:val="24"/>
        </w:rPr>
        <w:t xml:space="preserve"> communes,</w:t>
      </w:r>
      <w:r w:rsidR="006A1EE1">
        <w:rPr>
          <w:rFonts w:ascii="Times New Roman" w:hAnsi="Times New Roman" w:cs="Times New Roman"/>
          <w:sz w:val="24"/>
        </w:rPr>
        <w:t xml:space="preserve"> suite à la loi</w:t>
      </w:r>
      <w:r w:rsidR="00F97E16">
        <w:rPr>
          <w:rFonts w:ascii="Times New Roman" w:hAnsi="Times New Roman" w:cs="Times New Roman"/>
          <w:sz w:val="24"/>
        </w:rPr>
        <w:t xml:space="preserve"> Chevènement de 1999.</w:t>
      </w:r>
      <w:r w:rsidR="00623D7E">
        <w:rPr>
          <w:rFonts w:ascii="Times New Roman" w:hAnsi="Times New Roman" w:cs="Times New Roman"/>
          <w:sz w:val="24"/>
        </w:rPr>
        <w:t xml:space="preserve"> </w:t>
      </w:r>
      <w:r w:rsidR="007401AC">
        <w:rPr>
          <w:rFonts w:ascii="Times New Roman" w:hAnsi="Times New Roman" w:cs="Times New Roman"/>
          <w:sz w:val="24"/>
        </w:rPr>
        <w:t>Il</w:t>
      </w:r>
      <w:r w:rsidR="00623D7E">
        <w:rPr>
          <w:rFonts w:ascii="Times New Roman" w:hAnsi="Times New Roman" w:cs="Times New Roman"/>
          <w:sz w:val="24"/>
        </w:rPr>
        <w:t xml:space="preserve"> possède plusieurs compétences qui</w:t>
      </w:r>
      <w:r w:rsidR="007401AC">
        <w:rPr>
          <w:rFonts w:ascii="Times New Roman" w:hAnsi="Times New Roman" w:cs="Times New Roman"/>
          <w:sz w:val="24"/>
        </w:rPr>
        <w:t xml:space="preserve"> portent sur l’aménagement et la gestion de territoire, dont </w:t>
      </w:r>
      <w:r>
        <w:rPr>
          <w:rFonts w:ascii="Times New Roman" w:hAnsi="Times New Roman" w:cs="Times New Roman"/>
          <w:sz w:val="24"/>
        </w:rPr>
        <w:t xml:space="preserve">les transports, l’habitat, le patrimoine, les enjeux énergétiques, l’agriculture </w:t>
      </w:r>
      <w:r w:rsidR="00CD13EF">
        <w:rPr>
          <w:rFonts w:ascii="Times New Roman" w:hAnsi="Times New Roman" w:cs="Times New Roman"/>
          <w:sz w:val="24"/>
        </w:rPr>
        <w:t>et</w:t>
      </w:r>
      <w:r>
        <w:rPr>
          <w:rFonts w:ascii="Times New Roman" w:hAnsi="Times New Roman" w:cs="Times New Roman"/>
          <w:sz w:val="24"/>
        </w:rPr>
        <w:t xml:space="preserve"> les enjeux environnementaux. Cette dernière compétence se découpe en plusieurs thématiques dont la transition environnementale en milieux urbains, la défense contre les feux de forêts et incendies, la biodiversité et Natura 2000. </w:t>
      </w:r>
      <w:r w:rsidR="006A1EE1">
        <w:rPr>
          <w:rFonts w:ascii="Times New Roman" w:hAnsi="Times New Roman" w:cs="Times New Roman"/>
          <w:sz w:val="24"/>
        </w:rPr>
        <w:t>La communauté d’agglomération de Carcassonne est en charge d</w:t>
      </w:r>
      <w:r w:rsidR="00517306">
        <w:rPr>
          <w:rFonts w:ascii="Times New Roman" w:hAnsi="Times New Roman" w:cs="Times New Roman"/>
          <w:sz w:val="24"/>
        </w:rPr>
        <w:t>e</w:t>
      </w:r>
      <w:r w:rsidR="00BE65A4">
        <w:rPr>
          <w:rFonts w:ascii="Times New Roman" w:hAnsi="Times New Roman" w:cs="Times New Roman"/>
          <w:sz w:val="24"/>
        </w:rPr>
        <w:t xml:space="preserve"> la gestion de trois sites, le m</w:t>
      </w:r>
      <w:r w:rsidR="00517306">
        <w:rPr>
          <w:rFonts w:ascii="Times New Roman" w:hAnsi="Times New Roman" w:cs="Times New Roman"/>
          <w:sz w:val="24"/>
        </w:rPr>
        <w:t>as</w:t>
      </w:r>
      <w:r w:rsidR="00714055">
        <w:rPr>
          <w:rFonts w:ascii="Times New Roman" w:hAnsi="Times New Roman" w:cs="Times New Roman"/>
          <w:sz w:val="24"/>
        </w:rPr>
        <w:t>sif de la Malepère, les G</w:t>
      </w:r>
      <w:r w:rsidR="00517306">
        <w:rPr>
          <w:rFonts w:ascii="Times New Roman" w:hAnsi="Times New Roman" w:cs="Times New Roman"/>
          <w:sz w:val="24"/>
        </w:rPr>
        <w:t>orges de la Clamoux et la Vallée du Lampy.</w:t>
      </w:r>
    </w:p>
    <w:p w14:paraId="7F247560" w14:textId="77777777" w:rsidR="00CD33AC" w:rsidRDefault="00CD33AC" w:rsidP="00CD33AC">
      <w:pPr>
        <w:jc w:val="both"/>
        <w:rPr>
          <w:rFonts w:ascii="Times New Roman" w:hAnsi="Times New Roman" w:cs="Times New Roman"/>
          <w:sz w:val="24"/>
        </w:rPr>
      </w:pPr>
      <w:r>
        <w:rPr>
          <w:rFonts w:ascii="Times New Roman" w:hAnsi="Times New Roman" w:cs="Times New Roman"/>
          <w:sz w:val="24"/>
        </w:rPr>
        <w:lastRenderedPageBreak/>
        <w:t xml:space="preserve">Tous les sites Natura 2000 en France sont dotés d’un document d’objectifs (DOCOB) qui définit des objectifs de préservation des espèces et habitats </w:t>
      </w:r>
      <w:r w:rsidR="00BE65A4">
        <w:rPr>
          <w:rFonts w:ascii="Times New Roman" w:hAnsi="Times New Roman" w:cs="Times New Roman"/>
          <w:sz w:val="24"/>
        </w:rPr>
        <w:t>d’intérêt communautaire</w:t>
      </w:r>
      <w:r>
        <w:rPr>
          <w:rFonts w:ascii="Times New Roman" w:hAnsi="Times New Roman" w:cs="Times New Roman"/>
          <w:sz w:val="24"/>
        </w:rPr>
        <w:t>, ainsi que des mesures de gestion qui en découlent. Afin de mener cette gestion des sites de façon optimale et efficiente, le document d’objectif doit être éval</w:t>
      </w:r>
      <w:r w:rsidR="00EB2BAF">
        <w:rPr>
          <w:rFonts w:ascii="Times New Roman" w:hAnsi="Times New Roman" w:cs="Times New Roman"/>
          <w:sz w:val="24"/>
        </w:rPr>
        <w:t>ué de préférence tous les 6 ans, de sorte à statuer du besoin de modification potentiel du document d’objectifs.</w:t>
      </w:r>
      <w:r w:rsidR="00BE65A4">
        <w:rPr>
          <w:rFonts w:ascii="Times New Roman" w:hAnsi="Times New Roman" w:cs="Times New Roman"/>
          <w:sz w:val="24"/>
        </w:rPr>
        <w:t xml:space="preserve"> Cette évaluation n’ayant pas eu lieu depuis l’élaboration du document d’objectifs du site de la Vallée du Lampy, il était nécessaire de la réaliser. Cette évaluation con</w:t>
      </w:r>
      <w:r w:rsidR="00E6486E">
        <w:rPr>
          <w:rFonts w:ascii="Times New Roman" w:hAnsi="Times New Roman" w:cs="Times New Roman"/>
          <w:sz w:val="24"/>
        </w:rPr>
        <w:t xml:space="preserve">stitue la mission principale du </w:t>
      </w:r>
      <w:r w:rsidR="00BE65A4">
        <w:rPr>
          <w:rFonts w:ascii="Times New Roman" w:hAnsi="Times New Roman" w:cs="Times New Roman"/>
          <w:sz w:val="24"/>
        </w:rPr>
        <w:t>stage. Cette dernière s’est découpée en plusieurs étapes de différentes natures, menant à un résultat final, à savoir, le rapport d’évaluation du document d’objectifs du site Natura 2000 de la Vallée du Lampy.</w:t>
      </w:r>
    </w:p>
    <w:p w14:paraId="34B7D7A4" w14:textId="77777777" w:rsidR="00D37AB4" w:rsidRDefault="00D37AB4" w:rsidP="00CD33AC">
      <w:pPr>
        <w:jc w:val="both"/>
        <w:rPr>
          <w:rFonts w:ascii="Times New Roman" w:hAnsi="Times New Roman" w:cs="Times New Roman"/>
          <w:sz w:val="24"/>
        </w:rPr>
      </w:pPr>
    </w:p>
    <w:p w14:paraId="0BD87A7C" w14:textId="70FFA75A" w:rsidR="00585132" w:rsidRDefault="005312BE" w:rsidP="00CD33AC">
      <w:pPr>
        <w:jc w:val="both"/>
        <w:rPr>
          <w:rFonts w:ascii="Times New Roman" w:hAnsi="Times New Roman" w:cs="Times New Roman"/>
          <w:sz w:val="24"/>
        </w:rPr>
      </w:pPr>
      <w:r>
        <w:rPr>
          <w:rFonts w:ascii="Times New Roman" w:hAnsi="Times New Roman" w:cs="Times New Roman"/>
          <w:sz w:val="24"/>
        </w:rPr>
        <w:tab/>
      </w:r>
      <w:r w:rsidR="001434EC">
        <w:rPr>
          <w:rFonts w:ascii="Times New Roman" w:hAnsi="Times New Roman" w:cs="Times New Roman"/>
          <w:sz w:val="24"/>
        </w:rPr>
        <w:t xml:space="preserve">Le site présente </w:t>
      </w:r>
      <w:r w:rsidR="009C6889">
        <w:rPr>
          <w:rFonts w:ascii="Times New Roman" w:hAnsi="Times New Roman" w:cs="Times New Roman"/>
          <w:sz w:val="24"/>
        </w:rPr>
        <w:t xml:space="preserve">ainsi </w:t>
      </w:r>
      <w:r w:rsidR="001434EC">
        <w:rPr>
          <w:rFonts w:ascii="Times New Roman" w:hAnsi="Times New Roman" w:cs="Times New Roman"/>
          <w:sz w:val="24"/>
        </w:rPr>
        <w:t xml:space="preserve">des enjeux très divers, tant d’un point de vue écologique que socio-économique. Son contexte climatique, géologique ou encore topographique implique une richesse écosystémique particulière. </w:t>
      </w:r>
      <w:r w:rsidR="000E69E3">
        <w:rPr>
          <w:rFonts w:ascii="Times New Roman" w:hAnsi="Times New Roman" w:cs="Times New Roman"/>
          <w:sz w:val="24"/>
        </w:rPr>
        <w:t>Cette richesse justifie la présence de plusieurs zonages d’espaces naturels</w:t>
      </w:r>
      <w:r w:rsidR="00815583">
        <w:rPr>
          <w:rFonts w:ascii="Times New Roman" w:hAnsi="Times New Roman" w:cs="Times New Roman"/>
          <w:sz w:val="24"/>
        </w:rPr>
        <w:t xml:space="preserve"> et </w:t>
      </w:r>
      <w:r w:rsidR="00815583">
        <w:rPr>
          <w:rFonts w:ascii="Times New Roman" w:hAnsi="Times New Roman" w:cs="Times New Roman"/>
          <w:i/>
          <w:sz w:val="24"/>
        </w:rPr>
        <w:t>in fine</w:t>
      </w:r>
      <w:r w:rsidR="00815583">
        <w:rPr>
          <w:rFonts w:ascii="Times New Roman" w:hAnsi="Times New Roman" w:cs="Times New Roman"/>
          <w:sz w:val="24"/>
        </w:rPr>
        <w:t>, l’existence d’un zonage Natura 2000</w:t>
      </w:r>
      <w:r w:rsidR="004C3AFE">
        <w:rPr>
          <w:rFonts w:ascii="Times New Roman" w:hAnsi="Times New Roman" w:cs="Times New Roman"/>
          <w:sz w:val="24"/>
        </w:rPr>
        <w:t>. De multiples Espaces Naturels et S</w:t>
      </w:r>
      <w:r w:rsidR="000E69E3">
        <w:rPr>
          <w:rFonts w:ascii="Times New Roman" w:hAnsi="Times New Roman" w:cs="Times New Roman"/>
          <w:sz w:val="24"/>
        </w:rPr>
        <w:t xml:space="preserve">ensibles (ENS) ont été </w:t>
      </w:r>
      <w:r w:rsidR="009E6DD4">
        <w:rPr>
          <w:rFonts w:ascii="Times New Roman" w:hAnsi="Times New Roman" w:cs="Times New Roman"/>
          <w:sz w:val="24"/>
        </w:rPr>
        <w:t>désignés sur le site, ainsi que des zones d’intérêt faunistique et floristique (ZNIEFF) de type I et de type II.</w:t>
      </w:r>
      <w:r w:rsidR="000E69E3">
        <w:rPr>
          <w:rFonts w:ascii="Times New Roman" w:hAnsi="Times New Roman" w:cs="Times New Roman"/>
          <w:sz w:val="24"/>
        </w:rPr>
        <w:t xml:space="preserve"> </w:t>
      </w:r>
      <w:r w:rsidR="009E6DD4">
        <w:rPr>
          <w:rFonts w:ascii="Times New Roman" w:hAnsi="Times New Roman" w:cs="Times New Roman"/>
          <w:sz w:val="24"/>
        </w:rPr>
        <w:t>Cette diversité écologique et écosystémique</w:t>
      </w:r>
      <w:r w:rsidR="001434EC">
        <w:rPr>
          <w:rFonts w:ascii="Times New Roman" w:hAnsi="Times New Roman" w:cs="Times New Roman"/>
          <w:sz w:val="24"/>
        </w:rPr>
        <w:t xml:space="preserve"> est étroite</w:t>
      </w:r>
      <w:r w:rsidR="009E6DD4">
        <w:rPr>
          <w:rFonts w:ascii="Times New Roman" w:hAnsi="Times New Roman" w:cs="Times New Roman"/>
          <w:sz w:val="24"/>
        </w:rPr>
        <w:t>ment liée aux activités anthropiques présentent sur le site, à l’instar des différents systèmes agro-pastoraux que compte le territoire.</w:t>
      </w:r>
      <w:r w:rsidR="003A525D">
        <w:rPr>
          <w:rFonts w:ascii="Times New Roman" w:hAnsi="Times New Roman" w:cs="Times New Roman"/>
          <w:sz w:val="24"/>
        </w:rPr>
        <w:t xml:space="preserve"> </w:t>
      </w:r>
    </w:p>
    <w:p w14:paraId="0ADF9A9A" w14:textId="77777777" w:rsidR="005312BE" w:rsidRDefault="00585132" w:rsidP="00CD33AC">
      <w:pPr>
        <w:jc w:val="both"/>
        <w:rPr>
          <w:rFonts w:ascii="Times New Roman" w:hAnsi="Times New Roman" w:cs="Times New Roman"/>
          <w:sz w:val="24"/>
        </w:rPr>
      </w:pPr>
      <w:r>
        <w:rPr>
          <w:rFonts w:ascii="Times New Roman" w:hAnsi="Times New Roman" w:cs="Times New Roman"/>
          <w:sz w:val="24"/>
        </w:rPr>
        <w:t>Les enjeux de gestion et de préservation de la biodiversité ainsi que les enjeux agro-pastoraux représentent des enjeux majeurs sur le site. Outre ceux-ci, le site Natura 2000 fait également face à d’autres enjeux, dont des enjeux énergétiques fo</w:t>
      </w:r>
      <w:r w:rsidR="00DE4700">
        <w:rPr>
          <w:rFonts w:ascii="Times New Roman" w:hAnsi="Times New Roman" w:cs="Times New Roman"/>
          <w:sz w:val="24"/>
        </w:rPr>
        <w:t>rts ou encore</w:t>
      </w:r>
      <w:r>
        <w:rPr>
          <w:rFonts w:ascii="Times New Roman" w:hAnsi="Times New Roman" w:cs="Times New Roman"/>
          <w:sz w:val="24"/>
        </w:rPr>
        <w:t xml:space="preserve"> des enjeux dû aux impacts non-négligeables du changement climatique sur le territoire</w:t>
      </w:r>
      <w:r w:rsidR="00DE4700">
        <w:rPr>
          <w:rFonts w:ascii="Times New Roman" w:hAnsi="Times New Roman" w:cs="Times New Roman"/>
          <w:sz w:val="24"/>
        </w:rPr>
        <w:t>.</w:t>
      </w:r>
      <w:r w:rsidR="00D96890">
        <w:rPr>
          <w:rFonts w:ascii="Times New Roman" w:hAnsi="Times New Roman" w:cs="Times New Roman"/>
          <w:sz w:val="24"/>
        </w:rPr>
        <w:t xml:space="preserve"> Aussi, l’</w:t>
      </w:r>
      <w:r w:rsidR="009E0355">
        <w:rPr>
          <w:rFonts w:ascii="Times New Roman" w:hAnsi="Times New Roman" w:cs="Times New Roman"/>
          <w:sz w:val="24"/>
        </w:rPr>
        <w:t>interaction</w:t>
      </w:r>
      <w:r w:rsidR="00D96890">
        <w:rPr>
          <w:rFonts w:ascii="Times New Roman" w:hAnsi="Times New Roman" w:cs="Times New Roman"/>
          <w:sz w:val="24"/>
        </w:rPr>
        <w:t xml:space="preserve"> des</w:t>
      </w:r>
      <w:r w:rsidR="009E0355">
        <w:rPr>
          <w:rFonts w:ascii="Times New Roman" w:hAnsi="Times New Roman" w:cs="Times New Roman"/>
          <w:sz w:val="24"/>
        </w:rPr>
        <w:t xml:space="preserve"> multiples</w:t>
      </w:r>
      <w:r w:rsidR="00D96890">
        <w:rPr>
          <w:rFonts w:ascii="Times New Roman" w:hAnsi="Times New Roman" w:cs="Times New Roman"/>
          <w:sz w:val="24"/>
        </w:rPr>
        <w:t xml:space="preserve"> enjeux présents sur la Vallée du Lampy induisent une certaine complexité</w:t>
      </w:r>
      <w:r w:rsidR="009E0355">
        <w:rPr>
          <w:rFonts w:ascii="Times New Roman" w:hAnsi="Times New Roman" w:cs="Times New Roman"/>
          <w:sz w:val="24"/>
        </w:rPr>
        <w:t xml:space="preserve"> de gestion.</w:t>
      </w:r>
    </w:p>
    <w:p w14:paraId="3F3AB839" w14:textId="77777777" w:rsidR="000B7395" w:rsidRDefault="00C2695A" w:rsidP="00CD33AC">
      <w:pPr>
        <w:jc w:val="both"/>
        <w:rPr>
          <w:rFonts w:ascii="Times New Roman" w:hAnsi="Times New Roman" w:cs="Times New Roman"/>
          <w:sz w:val="24"/>
        </w:rPr>
      </w:pPr>
      <w:r>
        <w:rPr>
          <w:rFonts w:ascii="Times New Roman" w:hAnsi="Times New Roman" w:cs="Times New Roman"/>
          <w:sz w:val="24"/>
        </w:rPr>
        <w:t>De plus, le territoire compte un nombre important d’acteurs gestionnaires d’</w:t>
      </w:r>
      <w:r w:rsidR="00175807">
        <w:rPr>
          <w:rFonts w:ascii="Times New Roman" w:hAnsi="Times New Roman" w:cs="Times New Roman"/>
          <w:sz w:val="24"/>
        </w:rPr>
        <w:t>espac</w:t>
      </w:r>
      <w:r w:rsidR="004854BB">
        <w:rPr>
          <w:rFonts w:ascii="Times New Roman" w:hAnsi="Times New Roman" w:cs="Times New Roman"/>
          <w:sz w:val="24"/>
        </w:rPr>
        <w:t>es naturels</w:t>
      </w:r>
      <w:r w:rsidR="00175807">
        <w:rPr>
          <w:rFonts w:ascii="Times New Roman" w:hAnsi="Times New Roman" w:cs="Times New Roman"/>
          <w:sz w:val="24"/>
        </w:rPr>
        <w:t>. Le périmètre de la zone Natura 2000 de la Vallée du Lampy englobe</w:t>
      </w:r>
      <w:r w:rsidR="004854BB">
        <w:rPr>
          <w:rFonts w:ascii="Times New Roman" w:hAnsi="Times New Roman" w:cs="Times New Roman"/>
          <w:sz w:val="24"/>
        </w:rPr>
        <w:t xml:space="preserve"> huit communes qui peuvent agir en tant que gestionnaire</w:t>
      </w:r>
      <w:r w:rsidR="007316D5">
        <w:rPr>
          <w:rFonts w:ascii="Times New Roman" w:hAnsi="Times New Roman" w:cs="Times New Roman"/>
          <w:sz w:val="24"/>
        </w:rPr>
        <w:t>s</w:t>
      </w:r>
      <w:r w:rsidR="004C3AFE">
        <w:rPr>
          <w:rFonts w:ascii="Times New Roman" w:hAnsi="Times New Roman" w:cs="Times New Roman"/>
          <w:sz w:val="24"/>
        </w:rPr>
        <w:t xml:space="preserve">. </w:t>
      </w:r>
      <w:r w:rsidR="007316D5">
        <w:rPr>
          <w:rFonts w:ascii="Times New Roman" w:hAnsi="Times New Roman" w:cs="Times New Roman"/>
          <w:sz w:val="24"/>
        </w:rPr>
        <w:t>Il en est de même pour l</w:t>
      </w:r>
      <w:r w:rsidR="004C3AFE">
        <w:rPr>
          <w:rFonts w:ascii="Times New Roman" w:hAnsi="Times New Roman" w:cs="Times New Roman"/>
          <w:sz w:val="24"/>
        </w:rPr>
        <w:t>e département de l’Aude, à travers sa mission de gestion des Espaces Naturels Sensibles (ENS)</w:t>
      </w:r>
      <w:r w:rsidR="00CA5EF4">
        <w:rPr>
          <w:rFonts w:ascii="Times New Roman" w:hAnsi="Times New Roman" w:cs="Times New Roman"/>
          <w:sz w:val="24"/>
        </w:rPr>
        <w:t>.</w:t>
      </w:r>
      <w:r w:rsidR="004C3AFE">
        <w:rPr>
          <w:rFonts w:ascii="Times New Roman" w:hAnsi="Times New Roman" w:cs="Times New Roman"/>
          <w:sz w:val="24"/>
        </w:rPr>
        <w:t xml:space="preserve"> Un syndicat mixte de bassin versant agit également </w:t>
      </w:r>
      <w:r w:rsidR="007316D5">
        <w:rPr>
          <w:rFonts w:ascii="Times New Roman" w:hAnsi="Times New Roman" w:cs="Times New Roman"/>
          <w:sz w:val="24"/>
        </w:rPr>
        <w:t xml:space="preserve">en tant que gestionnaire </w:t>
      </w:r>
      <w:r w:rsidR="004C3AFE">
        <w:rPr>
          <w:rFonts w:ascii="Times New Roman" w:hAnsi="Times New Roman" w:cs="Times New Roman"/>
          <w:sz w:val="24"/>
        </w:rPr>
        <w:t>sur le territoire, le Syndicat Mixte des Milieux Aquatiques et des Rivières de l’Aude (SMMAR).</w:t>
      </w:r>
      <w:r w:rsidR="007316D5">
        <w:rPr>
          <w:rFonts w:ascii="Times New Roman" w:hAnsi="Times New Roman" w:cs="Times New Roman"/>
          <w:sz w:val="24"/>
        </w:rPr>
        <w:t xml:space="preserve"> Des acteurs gestionnaires des milieux forestiers sont présents sur le site : l’Office National des Forêts (ONF) et le Centre National des Propriétés Forestières (CNPF).</w:t>
      </w:r>
      <w:r w:rsidR="00CA5EF4">
        <w:rPr>
          <w:rFonts w:ascii="Times New Roman" w:hAnsi="Times New Roman" w:cs="Times New Roman"/>
          <w:sz w:val="24"/>
        </w:rPr>
        <w:t xml:space="preserve"> De plus, d’autres acteurs</w:t>
      </w:r>
      <w:r w:rsidR="007316D5">
        <w:rPr>
          <w:rFonts w:ascii="Times New Roman" w:hAnsi="Times New Roman" w:cs="Times New Roman"/>
          <w:sz w:val="24"/>
        </w:rPr>
        <w:t xml:space="preserve"> non-gestionnaires</w:t>
      </w:r>
      <w:r w:rsidR="00CA5EF4">
        <w:rPr>
          <w:rFonts w:ascii="Times New Roman" w:hAnsi="Times New Roman" w:cs="Times New Roman"/>
          <w:sz w:val="24"/>
        </w:rPr>
        <w:t xml:space="preserve"> agissent</w:t>
      </w:r>
      <w:r w:rsidR="007316D5">
        <w:rPr>
          <w:rFonts w:ascii="Times New Roman" w:hAnsi="Times New Roman" w:cs="Times New Roman"/>
          <w:sz w:val="24"/>
        </w:rPr>
        <w:t xml:space="preserve"> </w:t>
      </w:r>
      <w:r w:rsidR="00CA5EF4">
        <w:rPr>
          <w:rFonts w:ascii="Times New Roman" w:hAnsi="Times New Roman" w:cs="Times New Roman"/>
          <w:sz w:val="24"/>
        </w:rPr>
        <w:t>sur les questions</w:t>
      </w:r>
      <w:r w:rsidR="003465ED">
        <w:rPr>
          <w:rFonts w:ascii="Times New Roman" w:hAnsi="Times New Roman" w:cs="Times New Roman"/>
          <w:sz w:val="24"/>
        </w:rPr>
        <w:t xml:space="preserve"> de biodiversité et des espaces naturels, à l’instar de la chambre d’</w:t>
      </w:r>
      <w:r w:rsidR="00CF0DCA">
        <w:rPr>
          <w:rFonts w:ascii="Times New Roman" w:hAnsi="Times New Roman" w:cs="Times New Roman"/>
          <w:sz w:val="24"/>
        </w:rPr>
        <w:t>agriculture, des fédérations de pêche et de chasse de l’Aude, de l’Office Français de la Biodiversité (OFB), des deux autres EPCI présentes sur le site ou encore</w:t>
      </w:r>
      <w:r w:rsidR="003465ED">
        <w:rPr>
          <w:rFonts w:ascii="Times New Roman" w:hAnsi="Times New Roman" w:cs="Times New Roman"/>
          <w:sz w:val="24"/>
        </w:rPr>
        <w:t xml:space="preserve"> d</w:t>
      </w:r>
      <w:r w:rsidR="00CF0DCA">
        <w:rPr>
          <w:rFonts w:ascii="Times New Roman" w:hAnsi="Times New Roman" w:cs="Times New Roman"/>
          <w:sz w:val="24"/>
        </w:rPr>
        <w:t xml:space="preserve">es </w:t>
      </w:r>
      <w:r w:rsidR="003465ED">
        <w:rPr>
          <w:rFonts w:ascii="Times New Roman" w:hAnsi="Times New Roman" w:cs="Times New Roman"/>
          <w:sz w:val="24"/>
        </w:rPr>
        <w:t>associations naturalistes (telles que ECODIV)</w:t>
      </w:r>
      <w:r w:rsidR="00CF0DCA">
        <w:rPr>
          <w:rFonts w:ascii="Times New Roman" w:hAnsi="Times New Roman" w:cs="Times New Roman"/>
          <w:sz w:val="24"/>
        </w:rPr>
        <w:t xml:space="preserve">. Cette multiplicité des acteurs </w:t>
      </w:r>
      <w:r w:rsidR="000B7395">
        <w:rPr>
          <w:rFonts w:ascii="Times New Roman" w:hAnsi="Times New Roman" w:cs="Times New Roman"/>
          <w:sz w:val="24"/>
        </w:rPr>
        <w:t>induit une potentielle complexité de gestion du site. La totalité de ces acteurs étant compris dans le périmètre du site de la Vallée du Lampy, il est possible de considérer Natura 2000 comme un outil de gestion coordinateur.</w:t>
      </w:r>
    </w:p>
    <w:p w14:paraId="4ABA37FA" w14:textId="0C28186A" w:rsidR="003030A5" w:rsidRDefault="000B7395" w:rsidP="003030A5">
      <w:pPr>
        <w:spacing w:after="0"/>
        <w:jc w:val="both"/>
        <w:rPr>
          <w:rFonts w:ascii="Times New Roman" w:hAnsi="Times New Roman" w:cs="Times New Roman"/>
          <w:sz w:val="24"/>
        </w:rPr>
      </w:pPr>
      <w:r>
        <w:rPr>
          <w:rFonts w:ascii="Times New Roman" w:hAnsi="Times New Roman" w:cs="Times New Roman"/>
          <w:sz w:val="24"/>
        </w:rPr>
        <w:t>Aussi, la multiplicité des enjeux et</w:t>
      </w:r>
      <w:r w:rsidR="003030A5">
        <w:rPr>
          <w:rFonts w:ascii="Times New Roman" w:hAnsi="Times New Roman" w:cs="Times New Roman"/>
          <w:sz w:val="24"/>
        </w:rPr>
        <w:t xml:space="preserve"> des</w:t>
      </w:r>
      <w:r>
        <w:rPr>
          <w:rFonts w:ascii="Times New Roman" w:hAnsi="Times New Roman" w:cs="Times New Roman"/>
          <w:sz w:val="24"/>
        </w:rPr>
        <w:t xml:space="preserve"> acteurs</w:t>
      </w:r>
      <w:r w:rsidR="003030A5">
        <w:rPr>
          <w:rFonts w:ascii="Times New Roman" w:hAnsi="Times New Roman" w:cs="Times New Roman"/>
          <w:sz w:val="24"/>
        </w:rPr>
        <w:t xml:space="preserve"> sur le site soulève plusieurs questions, à savoir : quelle est la gestion optimale des milieux naturels, des espèces et habitats naturels protégés ? Comment Natura 2000 peut gérer les espèces et habitats protégés tout e</w:t>
      </w:r>
      <w:r w:rsidR="00846740">
        <w:rPr>
          <w:rFonts w:ascii="Times New Roman" w:hAnsi="Times New Roman" w:cs="Times New Roman"/>
          <w:sz w:val="24"/>
        </w:rPr>
        <w:t>n prenant en compte la multiplicité</w:t>
      </w:r>
      <w:r w:rsidR="003030A5">
        <w:rPr>
          <w:rFonts w:ascii="Times New Roman" w:hAnsi="Times New Roman" w:cs="Times New Roman"/>
          <w:sz w:val="24"/>
        </w:rPr>
        <w:t xml:space="preserve"> d’acteurs ?</w:t>
      </w:r>
      <w:r w:rsidR="00846740">
        <w:rPr>
          <w:rFonts w:ascii="Times New Roman" w:hAnsi="Times New Roman" w:cs="Times New Roman"/>
          <w:sz w:val="24"/>
        </w:rPr>
        <w:t xml:space="preserve"> C</w:t>
      </w:r>
      <w:r w:rsidR="003F0C40">
        <w:rPr>
          <w:rFonts w:ascii="Times New Roman" w:hAnsi="Times New Roman" w:cs="Times New Roman"/>
          <w:sz w:val="24"/>
        </w:rPr>
        <w:t>omment Natura 2000 peut permettre de répondre à tous les enjeux présents sur le site?</w:t>
      </w:r>
    </w:p>
    <w:p w14:paraId="6502406B" w14:textId="77777777" w:rsidR="003030A5" w:rsidRDefault="003030A5" w:rsidP="003030A5">
      <w:pPr>
        <w:spacing w:after="0"/>
        <w:rPr>
          <w:rFonts w:ascii="Times New Roman" w:hAnsi="Times New Roman" w:cs="Times New Roman"/>
          <w:sz w:val="24"/>
        </w:rPr>
      </w:pPr>
      <w:r>
        <w:rPr>
          <w:rFonts w:ascii="Times New Roman" w:hAnsi="Times New Roman" w:cs="Times New Roman"/>
          <w:sz w:val="24"/>
        </w:rPr>
        <w:lastRenderedPageBreak/>
        <w:t>En somme, nous nous demanderons dans quelle mesure Natura 2000 est un outil d</w:t>
      </w:r>
      <w:r w:rsidR="009819D3">
        <w:rPr>
          <w:rFonts w:ascii="Times New Roman" w:hAnsi="Times New Roman" w:cs="Times New Roman"/>
          <w:sz w:val="24"/>
        </w:rPr>
        <w:t>e gestion des milieux naturels et de la biodiversité</w:t>
      </w:r>
      <w:r w:rsidR="00CF53A2">
        <w:rPr>
          <w:rFonts w:ascii="Times New Roman" w:hAnsi="Times New Roman" w:cs="Times New Roman"/>
          <w:sz w:val="24"/>
        </w:rPr>
        <w:t xml:space="preserve"> efficace</w:t>
      </w:r>
      <w:r w:rsidR="005976C2">
        <w:rPr>
          <w:rFonts w:ascii="Times New Roman" w:hAnsi="Times New Roman" w:cs="Times New Roman"/>
          <w:sz w:val="24"/>
        </w:rPr>
        <w:t xml:space="preserve"> sur le site de la Vallée du Lampy</w:t>
      </w:r>
      <w:r>
        <w:rPr>
          <w:rFonts w:ascii="Times New Roman" w:hAnsi="Times New Roman" w:cs="Times New Roman"/>
          <w:sz w:val="24"/>
        </w:rPr>
        <w:t>.</w:t>
      </w:r>
    </w:p>
    <w:p w14:paraId="226E3778" w14:textId="77777777" w:rsidR="00F17F2F" w:rsidRDefault="00F17F2F" w:rsidP="003030A5">
      <w:pPr>
        <w:spacing w:after="0"/>
        <w:rPr>
          <w:rFonts w:ascii="Times New Roman" w:hAnsi="Times New Roman" w:cs="Times New Roman"/>
          <w:sz w:val="24"/>
        </w:rPr>
      </w:pPr>
    </w:p>
    <w:p w14:paraId="73E8BF7C" w14:textId="77777777" w:rsidR="00F17F2F" w:rsidRDefault="00F17F2F" w:rsidP="003030A5">
      <w:pPr>
        <w:spacing w:after="0"/>
        <w:rPr>
          <w:rFonts w:ascii="Times New Roman" w:hAnsi="Times New Roman" w:cs="Times New Roman"/>
          <w:sz w:val="24"/>
        </w:rPr>
      </w:pPr>
    </w:p>
    <w:p w14:paraId="4306E179" w14:textId="77777777" w:rsidR="00CA6D62" w:rsidRDefault="00CA6D62" w:rsidP="003B5264">
      <w:pPr>
        <w:spacing w:after="0"/>
        <w:jc w:val="both"/>
        <w:rPr>
          <w:rFonts w:ascii="Times New Roman" w:hAnsi="Times New Roman" w:cs="Times New Roman"/>
          <w:sz w:val="24"/>
        </w:rPr>
      </w:pPr>
      <w:r>
        <w:rPr>
          <w:rFonts w:ascii="Times New Roman" w:hAnsi="Times New Roman" w:cs="Times New Roman"/>
          <w:sz w:val="24"/>
        </w:rPr>
        <w:t>Une première partie permettra de contextualiser le stage</w:t>
      </w:r>
      <w:r w:rsidR="004743D9">
        <w:rPr>
          <w:rFonts w:ascii="Times New Roman" w:hAnsi="Times New Roman" w:cs="Times New Roman"/>
          <w:sz w:val="24"/>
        </w:rPr>
        <w:t xml:space="preserve">, suivi d’une seconde partie portant sur le cadre théorique dans lequel il se place et d’une troisième partie qui présentera la démarche méthodologique. La quatrième partie permettra de présenter et d’analyser </w:t>
      </w:r>
      <w:r w:rsidR="003B5264">
        <w:rPr>
          <w:rFonts w:ascii="Times New Roman" w:hAnsi="Times New Roman" w:cs="Times New Roman"/>
          <w:sz w:val="24"/>
        </w:rPr>
        <w:t>les résultats. Enfin, la dernière partie sera consacrée à une discussion et une mise en perspective du stage.</w:t>
      </w:r>
    </w:p>
    <w:p w14:paraId="7A04A84F" w14:textId="77777777" w:rsidR="000D05EA" w:rsidRPr="00156044" w:rsidRDefault="000D05EA" w:rsidP="00156044">
      <w:pPr>
        <w:spacing w:after="0"/>
        <w:rPr>
          <w:rFonts w:ascii="Times New Roman" w:hAnsi="Times New Roman" w:cs="Times New Roman"/>
          <w:sz w:val="24"/>
        </w:rPr>
      </w:pPr>
    </w:p>
    <w:p w14:paraId="1FB9D83C" w14:textId="77777777" w:rsidR="0085412F" w:rsidRDefault="0085412F" w:rsidP="0085412F">
      <w:pPr>
        <w:spacing w:after="0"/>
        <w:rPr>
          <w:rFonts w:ascii="Times New Roman" w:hAnsi="Times New Roman" w:cs="Times New Roman"/>
          <w:sz w:val="24"/>
        </w:rPr>
      </w:pPr>
    </w:p>
    <w:p w14:paraId="37A94140" w14:textId="3177E0FF" w:rsidR="0085412F" w:rsidRPr="00C04AA1" w:rsidRDefault="0085412F" w:rsidP="00B07DB3">
      <w:pPr>
        <w:pStyle w:val="Titre1"/>
        <w:numPr>
          <w:ilvl w:val="0"/>
          <w:numId w:val="38"/>
        </w:numPr>
        <w:rPr>
          <w:rFonts w:ascii="Times New Roman" w:hAnsi="Times New Roman" w:cs="Times New Roman"/>
          <w:color w:val="auto"/>
          <w:sz w:val="22"/>
          <w:u w:val="single"/>
        </w:rPr>
      </w:pPr>
      <w:bookmarkStart w:id="1" w:name="_Toc205568969"/>
      <w:r w:rsidRPr="00C04AA1">
        <w:rPr>
          <w:rFonts w:ascii="Times New Roman" w:hAnsi="Times New Roman" w:cs="Times New Roman"/>
          <w:color w:val="auto"/>
          <w:sz w:val="28"/>
          <w:u w:val="single"/>
        </w:rPr>
        <w:t>Contexte du stage</w:t>
      </w:r>
      <w:bookmarkEnd w:id="1"/>
    </w:p>
    <w:p w14:paraId="655EF1B9" w14:textId="0B556AD5" w:rsidR="00DC4604" w:rsidRDefault="00DC4604" w:rsidP="00DC4604">
      <w:pPr>
        <w:spacing w:after="0"/>
        <w:rPr>
          <w:rFonts w:ascii="Times New Roman" w:hAnsi="Times New Roman" w:cs="Times New Roman"/>
          <w:sz w:val="24"/>
        </w:rPr>
      </w:pPr>
    </w:p>
    <w:p w14:paraId="66F02CC4" w14:textId="576FC81E" w:rsidR="00DC4604" w:rsidRPr="00DC4604" w:rsidRDefault="00DC4604" w:rsidP="00DC4604">
      <w:pPr>
        <w:ind w:firstLine="360"/>
        <w:jc w:val="both"/>
        <w:rPr>
          <w:rFonts w:ascii="Times New Roman" w:hAnsi="Times New Roman" w:cs="Times New Roman"/>
          <w:sz w:val="24"/>
        </w:rPr>
      </w:pPr>
      <w:r>
        <w:rPr>
          <w:rFonts w:ascii="Times New Roman" w:hAnsi="Times New Roman" w:cs="Times New Roman"/>
          <w:sz w:val="24"/>
        </w:rPr>
        <w:t>La mission de stage a eu lieu dans le cadre de Natura 2000. Natura 2000 n’étant pas une structure à part entière, ce sont des organismes tiers qui prennent en charge la gestion des sites Natura 2000. Dans ce cas, la zone Natura 2000 de la Vallée du Lampy étant sur une portion de territoire de la communauté d’agglomération de Carcassonne (Carcassonne Agglo), c’est cette dernière qui prend en charge la gestion du site Natura 2000 de la Vallée du Lampy. Aussi, il convient de présenter en premier lieu la structure « Carcassonne Agglo », établissement dans lequel j’ai effectué mon stage. En second lieu sera présenté plus en détail Natura 2000, cadre principal dans lequel j’ai effectué mon stage.</w:t>
      </w:r>
    </w:p>
    <w:p w14:paraId="7E5B0F6A" w14:textId="77777777" w:rsidR="00DC4604" w:rsidRDefault="00DC4604" w:rsidP="00A14CA6">
      <w:pPr>
        <w:pStyle w:val="Paragraphedeliste"/>
        <w:spacing w:after="0"/>
        <w:ind w:left="1080"/>
        <w:rPr>
          <w:rFonts w:ascii="Times New Roman" w:hAnsi="Times New Roman" w:cs="Times New Roman"/>
          <w:sz w:val="24"/>
        </w:rPr>
      </w:pPr>
    </w:p>
    <w:p w14:paraId="6E5CFFD8" w14:textId="11E474FC" w:rsidR="0085412F" w:rsidRPr="00C04AA1" w:rsidRDefault="002051EC" w:rsidP="00C04AA1">
      <w:pPr>
        <w:pStyle w:val="Titre2"/>
        <w:numPr>
          <w:ilvl w:val="0"/>
          <w:numId w:val="43"/>
        </w:numPr>
        <w:rPr>
          <w:rFonts w:ascii="Times New Roman" w:hAnsi="Times New Roman" w:cs="Times New Roman"/>
          <w:color w:val="auto"/>
          <w:sz w:val="24"/>
          <w:u w:val="single"/>
        </w:rPr>
      </w:pPr>
      <w:bookmarkStart w:id="2" w:name="_Toc205568970"/>
      <w:r w:rsidRPr="00C04AA1">
        <w:rPr>
          <w:rFonts w:ascii="Times New Roman" w:hAnsi="Times New Roman" w:cs="Times New Roman"/>
          <w:color w:val="auto"/>
          <w:sz w:val="24"/>
          <w:u w:val="single"/>
        </w:rPr>
        <w:t>Structure du stage : la communauté d’agglomération de Carcassonne</w:t>
      </w:r>
      <w:bookmarkEnd w:id="2"/>
    </w:p>
    <w:p w14:paraId="60F77EA2" w14:textId="62A3CE58" w:rsidR="008E64CB" w:rsidRDefault="008E64CB" w:rsidP="00DC4604">
      <w:pPr>
        <w:spacing w:after="0"/>
        <w:jc w:val="both"/>
        <w:rPr>
          <w:rFonts w:ascii="Times New Roman" w:hAnsi="Times New Roman" w:cs="Times New Roman"/>
          <w:sz w:val="24"/>
        </w:rPr>
      </w:pPr>
    </w:p>
    <w:p w14:paraId="11C1E712" w14:textId="1B605CE1" w:rsidR="00702736" w:rsidRDefault="003F1266" w:rsidP="00702736">
      <w:pPr>
        <w:spacing w:after="0"/>
        <w:ind w:firstLine="360"/>
        <w:jc w:val="both"/>
        <w:rPr>
          <w:rFonts w:ascii="Times New Roman" w:hAnsi="Times New Roman" w:cs="Times New Roman"/>
          <w:sz w:val="24"/>
        </w:rPr>
      </w:pPr>
      <w:r>
        <w:rPr>
          <w:rFonts w:ascii="Times New Roman" w:hAnsi="Times New Roman" w:cs="Times New Roman"/>
          <w:sz w:val="24"/>
        </w:rPr>
        <w:t>Le</w:t>
      </w:r>
      <w:r w:rsidR="00920E22">
        <w:rPr>
          <w:rFonts w:ascii="Times New Roman" w:hAnsi="Times New Roman" w:cs="Times New Roman"/>
          <w:sz w:val="24"/>
        </w:rPr>
        <w:t xml:space="preserve"> stage a eu lieu dans une collectivité territoriale, à savoir </w:t>
      </w:r>
      <w:r w:rsidR="00702736">
        <w:rPr>
          <w:rFonts w:ascii="Times New Roman" w:hAnsi="Times New Roman" w:cs="Times New Roman"/>
          <w:sz w:val="24"/>
        </w:rPr>
        <w:t xml:space="preserve">celle de </w:t>
      </w:r>
      <w:r w:rsidR="00920E22">
        <w:rPr>
          <w:rFonts w:ascii="Times New Roman" w:hAnsi="Times New Roman" w:cs="Times New Roman"/>
          <w:sz w:val="24"/>
        </w:rPr>
        <w:t xml:space="preserve">Carcassonne Agglo. Carcassonne Agglo est un Etablissement Public de Coopération Intercommunale (EPCI). C’est une communauté d’agglomération qui a été créée suite à des dynamiques de simplification des intercommunalités et de leur coopération, </w:t>
      </w:r>
      <w:r w:rsidR="00702736">
        <w:rPr>
          <w:rFonts w:ascii="Times New Roman" w:hAnsi="Times New Roman" w:cs="Times New Roman"/>
          <w:sz w:val="24"/>
        </w:rPr>
        <w:t xml:space="preserve">dans le cadre de la Loi Chevènement du 12 juillet 1999. </w:t>
      </w:r>
    </w:p>
    <w:p w14:paraId="56CA4553" w14:textId="62A2C11B" w:rsidR="00A14CA6" w:rsidRDefault="00702736" w:rsidP="00702736">
      <w:pPr>
        <w:spacing w:after="0"/>
        <w:jc w:val="both"/>
        <w:rPr>
          <w:rFonts w:ascii="Times New Roman" w:hAnsi="Times New Roman" w:cs="Times New Roman"/>
          <w:sz w:val="24"/>
        </w:rPr>
      </w:pPr>
      <w:r>
        <w:rPr>
          <w:rFonts w:ascii="Times New Roman" w:hAnsi="Times New Roman" w:cs="Times New Roman"/>
          <w:sz w:val="24"/>
        </w:rPr>
        <w:t>C’est en 2001 que la communauté d’agglomération de Carcassonne est établie. Elle est instituée plus précisément en décembre 2001, sous le nom de « Communauté d’Agglomération du Carcassonnais ». Elle comporte alors 16 communes (</w:t>
      </w:r>
      <w:r w:rsidRPr="00702736">
        <w:rPr>
          <w:rFonts w:ascii="Times New Roman" w:hAnsi="Times New Roman" w:cs="Times New Roman"/>
          <w:sz w:val="24"/>
        </w:rPr>
        <w:t>Berriac, Carcassonne, Caux et Sauzens, Cavanac, Cazilhac, Couffoulens, Fontiès d’Aude, Lavalette, Montirat, Palaja, Pennautier, Pezens</w:t>
      </w:r>
      <w:r>
        <w:rPr>
          <w:rFonts w:ascii="Times New Roman" w:hAnsi="Times New Roman" w:cs="Times New Roman"/>
          <w:sz w:val="24"/>
        </w:rPr>
        <w:t>, Roullens, Trèbes, Villedubert et</w:t>
      </w:r>
      <w:r w:rsidRPr="00702736">
        <w:rPr>
          <w:rFonts w:ascii="Times New Roman" w:hAnsi="Times New Roman" w:cs="Times New Roman"/>
          <w:sz w:val="24"/>
        </w:rPr>
        <w:t xml:space="preserve"> Villemoustaussou</w:t>
      </w:r>
      <w:r>
        <w:rPr>
          <w:rFonts w:ascii="Times New Roman" w:hAnsi="Times New Roman" w:cs="Times New Roman"/>
          <w:sz w:val="24"/>
        </w:rPr>
        <w:t>). A partir de 2002, et jusqu’à 2020 auront lieu plusieurs vagues d’élargissement de la communauté d’agglomération.</w:t>
      </w:r>
      <w:r w:rsidR="001B4248">
        <w:rPr>
          <w:rFonts w:ascii="Times New Roman" w:hAnsi="Times New Roman" w:cs="Times New Roman"/>
          <w:sz w:val="24"/>
        </w:rPr>
        <w:t xml:space="preserve"> La dernière vague d’intégration en 2020 inclut les communes de Pomas et de Trassanel. Avec ces deux derniers territoires, la communauté d’agglomération de Carcassonne, Carcassonne Agglo, compte</w:t>
      </w:r>
      <w:r w:rsidR="00A86A92">
        <w:rPr>
          <w:rFonts w:ascii="Times New Roman" w:hAnsi="Times New Roman" w:cs="Times New Roman"/>
          <w:sz w:val="24"/>
        </w:rPr>
        <w:t xml:space="preserve"> 83 communes sur son territoire</w:t>
      </w:r>
      <w:r w:rsidR="009F68B1">
        <w:rPr>
          <w:rFonts w:ascii="Times New Roman" w:hAnsi="Times New Roman" w:cs="Times New Roman"/>
          <w:sz w:val="24"/>
        </w:rPr>
        <w:t xml:space="preserve"> (voir la carte ci-dessous)</w:t>
      </w:r>
      <w:r w:rsidR="00A86A92">
        <w:rPr>
          <w:rFonts w:ascii="Times New Roman" w:hAnsi="Times New Roman" w:cs="Times New Roman"/>
          <w:sz w:val="24"/>
        </w:rPr>
        <w:t xml:space="preserve"> et une population de 115 931 habitants.</w:t>
      </w:r>
    </w:p>
    <w:p w14:paraId="28D26C4D" w14:textId="77777777" w:rsidR="00156044" w:rsidRDefault="00156044" w:rsidP="00883718">
      <w:pPr>
        <w:pStyle w:val="NormalWeb"/>
      </w:pPr>
    </w:p>
    <w:p w14:paraId="2B919613" w14:textId="77777777" w:rsidR="00883718" w:rsidRDefault="00883718" w:rsidP="00883718">
      <w:pPr>
        <w:pStyle w:val="NormalWeb"/>
      </w:pPr>
    </w:p>
    <w:p w14:paraId="5A95D166" w14:textId="69BD802E" w:rsidR="00156044" w:rsidRDefault="00156044" w:rsidP="00C51E69">
      <w:pPr>
        <w:pStyle w:val="NormalWeb"/>
      </w:pPr>
    </w:p>
    <w:p w14:paraId="50DD74C6" w14:textId="77777777" w:rsidR="00C51E69" w:rsidRDefault="00C51E69" w:rsidP="00C51E69">
      <w:pPr>
        <w:pStyle w:val="NormalWeb"/>
      </w:pPr>
    </w:p>
    <w:p w14:paraId="408F204E" w14:textId="21AE0635" w:rsidR="00156044" w:rsidRPr="007E28B6" w:rsidRDefault="00B42760" w:rsidP="00CC3C6C">
      <w:pPr>
        <w:pStyle w:val="NormalWeb"/>
        <w:spacing w:after="0" w:afterAutospacing="0"/>
        <w:jc w:val="center"/>
        <w:rPr>
          <w:sz w:val="20"/>
        </w:rPr>
      </w:pPr>
      <w:r w:rsidRPr="007E28B6">
        <w:rPr>
          <w:sz w:val="20"/>
        </w:rPr>
        <w:t>Carte n° 1 </w:t>
      </w:r>
      <w:r w:rsidR="007E28B6">
        <w:rPr>
          <w:sz w:val="20"/>
        </w:rPr>
        <w:t>-</w:t>
      </w:r>
      <w:r w:rsidRPr="007E28B6">
        <w:rPr>
          <w:sz w:val="20"/>
        </w:rPr>
        <w:t xml:space="preserve"> </w:t>
      </w:r>
      <w:r w:rsidR="00156044" w:rsidRPr="007E28B6">
        <w:rPr>
          <w:sz w:val="20"/>
        </w:rPr>
        <w:t>Carte du périmètre du territoire de Carcassonne Agglo</w:t>
      </w:r>
    </w:p>
    <w:p w14:paraId="4FFBAEBB" w14:textId="23DD254F" w:rsidR="00160386" w:rsidRDefault="007E6611" w:rsidP="009F68B1">
      <w:pPr>
        <w:pStyle w:val="NormalWeb"/>
        <w:jc w:val="center"/>
      </w:pPr>
      <w:r>
        <w:rPr>
          <w:noProof/>
        </w:rPr>
        <w:drawing>
          <wp:inline distT="0" distB="0" distL="0" distR="0" wp14:anchorId="08326C59" wp14:editId="5BEBE2BF">
            <wp:extent cx="5603804" cy="4145280"/>
            <wp:effectExtent l="0" t="0" r="0" b="7620"/>
            <wp:docPr id="1" name="Image 1" descr="C:\Users\bocke\Desktop\SIG\carca_agg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cke\Desktop\SIG\carca_agglo.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770" t="8299" r="13899" b="8711"/>
                    <a:stretch/>
                  </pic:blipFill>
                  <pic:spPr bwMode="auto">
                    <a:xfrm>
                      <a:off x="0" y="0"/>
                      <a:ext cx="5607849" cy="4148272"/>
                    </a:xfrm>
                    <a:prstGeom prst="rect">
                      <a:avLst/>
                    </a:prstGeom>
                    <a:noFill/>
                    <a:ln>
                      <a:noFill/>
                    </a:ln>
                    <a:extLst>
                      <a:ext uri="{53640926-AAD7-44D8-BBD7-CCE9431645EC}">
                        <a14:shadowObscured xmlns:a14="http://schemas.microsoft.com/office/drawing/2010/main"/>
                      </a:ext>
                    </a:extLst>
                  </pic:spPr>
                </pic:pic>
              </a:graphicData>
            </a:graphic>
          </wp:inline>
        </w:drawing>
      </w:r>
    </w:p>
    <w:p w14:paraId="056B0F7C" w14:textId="16F82423" w:rsidR="00A452AD" w:rsidRDefault="007E6611" w:rsidP="00D0773E">
      <w:pPr>
        <w:spacing w:after="0"/>
        <w:ind w:firstLine="708"/>
        <w:jc w:val="both"/>
        <w:rPr>
          <w:rFonts w:ascii="Times New Roman" w:hAnsi="Times New Roman" w:cs="Times New Roman"/>
          <w:sz w:val="24"/>
        </w:rPr>
      </w:pPr>
      <w:r>
        <w:rPr>
          <w:rFonts w:ascii="Times New Roman" w:hAnsi="Times New Roman" w:cs="Times New Roman"/>
          <w:sz w:val="24"/>
        </w:rPr>
        <w:t xml:space="preserve">Carcassonne </w:t>
      </w:r>
      <w:r w:rsidR="005B1046">
        <w:rPr>
          <w:rFonts w:ascii="Times New Roman" w:hAnsi="Times New Roman" w:cs="Times New Roman"/>
          <w:sz w:val="24"/>
        </w:rPr>
        <w:t>Agglo est un EPCI qui a plus</w:t>
      </w:r>
      <w:r w:rsidR="00BC3EB0">
        <w:rPr>
          <w:rFonts w:ascii="Times New Roman" w:hAnsi="Times New Roman" w:cs="Times New Roman"/>
          <w:sz w:val="24"/>
        </w:rPr>
        <w:t xml:space="preserve">ieurs objectifs, qui se traduisent par des compétences. </w:t>
      </w:r>
      <w:r w:rsidR="00A86A92">
        <w:rPr>
          <w:rFonts w:ascii="Times New Roman" w:hAnsi="Times New Roman" w:cs="Times New Roman"/>
          <w:sz w:val="24"/>
        </w:rPr>
        <w:t>Cette collectivité territoriale</w:t>
      </w:r>
      <w:r w:rsidR="00BC3EB0">
        <w:rPr>
          <w:rFonts w:ascii="Times New Roman" w:hAnsi="Times New Roman" w:cs="Times New Roman"/>
          <w:sz w:val="24"/>
        </w:rPr>
        <w:t xml:space="preserve"> possède plusieurs types de compétences : des compétences obligatoires, optionnelles et facultatives</w:t>
      </w:r>
      <w:r w:rsidR="00D0773E">
        <w:rPr>
          <w:rFonts w:ascii="Times New Roman" w:hAnsi="Times New Roman" w:cs="Times New Roman"/>
          <w:sz w:val="24"/>
        </w:rPr>
        <w:t>, comme l’illustre la figure ci-dessous</w:t>
      </w:r>
      <w:r w:rsidR="000874A2">
        <w:rPr>
          <w:rFonts w:ascii="Times New Roman" w:hAnsi="Times New Roman" w:cs="Times New Roman"/>
          <w:sz w:val="24"/>
        </w:rPr>
        <w:t>.</w:t>
      </w:r>
      <w:r w:rsidR="00926782">
        <w:rPr>
          <w:rFonts w:ascii="Times New Roman" w:hAnsi="Times New Roman" w:cs="Times New Roman"/>
          <w:sz w:val="24"/>
        </w:rPr>
        <w:t xml:space="preserve"> Depuis sa création et au fur et à mesure</w:t>
      </w:r>
      <w:r w:rsidR="00A452AD">
        <w:rPr>
          <w:rFonts w:ascii="Times New Roman" w:hAnsi="Times New Roman" w:cs="Times New Roman"/>
          <w:sz w:val="24"/>
        </w:rPr>
        <w:t xml:space="preserve"> des années</w:t>
      </w:r>
      <w:r w:rsidR="00926782">
        <w:rPr>
          <w:rFonts w:ascii="Times New Roman" w:hAnsi="Times New Roman" w:cs="Times New Roman"/>
          <w:sz w:val="24"/>
        </w:rPr>
        <w:t>, Carcassonne Agglo</w:t>
      </w:r>
      <w:r w:rsidR="00D0773E">
        <w:rPr>
          <w:rFonts w:ascii="Times New Roman" w:hAnsi="Times New Roman" w:cs="Times New Roman"/>
          <w:sz w:val="24"/>
        </w:rPr>
        <w:t xml:space="preserve"> a obtenu diverses compétences.</w:t>
      </w:r>
      <w:r w:rsidR="009F68B1">
        <w:rPr>
          <w:rFonts w:ascii="Times New Roman" w:hAnsi="Times New Roman" w:cs="Times New Roman"/>
          <w:sz w:val="24"/>
        </w:rPr>
        <w:t xml:space="preserve"> </w:t>
      </w:r>
    </w:p>
    <w:p w14:paraId="773DA976" w14:textId="0B7C2BB9" w:rsidR="00A21310" w:rsidRDefault="00A452AD" w:rsidP="00000FDA">
      <w:pPr>
        <w:spacing w:after="0"/>
        <w:ind w:firstLine="708"/>
        <w:jc w:val="both"/>
        <w:rPr>
          <w:rFonts w:ascii="Times New Roman" w:hAnsi="Times New Roman" w:cs="Times New Roman"/>
          <w:sz w:val="24"/>
        </w:rPr>
      </w:pPr>
      <w:r>
        <w:rPr>
          <w:rFonts w:ascii="Times New Roman" w:hAnsi="Times New Roman" w:cs="Times New Roman"/>
          <w:noProof/>
          <w:sz w:val="24"/>
          <w:lang w:eastAsia="fr-FR"/>
        </w:rPr>
        <w:lastRenderedPageBreak/>
        <w:drawing>
          <wp:anchor distT="0" distB="0" distL="114300" distR="114300" simplePos="0" relativeHeight="251659264" behindDoc="1" locked="0" layoutInCell="1" allowOverlap="1" wp14:anchorId="0D4173C6" wp14:editId="3D99B011">
            <wp:simplePos x="0" y="0"/>
            <wp:positionH relativeFrom="margin">
              <wp:posOffset>-467995</wp:posOffset>
            </wp:positionH>
            <wp:positionV relativeFrom="paragraph">
              <wp:posOffset>67310</wp:posOffset>
            </wp:positionV>
            <wp:extent cx="6413500" cy="3192780"/>
            <wp:effectExtent l="0" t="0" r="0" b="0"/>
            <wp:wrapTight wrapText="bothSides">
              <wp:wrapPolygon edited="0">
                <wp:start x="2053" y="0"/>
                <wp:lineTo x="2053" y="2062"/>
                <wp:lineTo x="2438" y="4124"/>
                <wp:lineTo x="2438" y="11470"/>
                <wp:lineTo x="2566" y="12372"/>
                <wp:lineTo x="2759" y="13274"/>
                <wp:lineTo x="5453" y="14434"/>
                <wp:lineTo x="7378" y="14434"/>
                <wp:lineTo x="7378" y="15465"/>
                <wp:lineTo x="9367" y="15465"/>
                <wp:lineTo x="9367" y="14434"/>
                <wp:lineTo x="10650" y="14434"/>
                <wp:lineTo x="12318" y="13274"/>
                <wp:lineTo x="12190" y="8248"/>
                <wp:lineTo x="12639" y="8248"/>
                <wp:lineTo x="12960" y="7346"/>
                <wp:lineTo x="12960" y="6057"/>
                <wp:lineTo x="12768" y="5413"/>
                <wp:lineTo x="12190" y="4124"/>
                <wp:lineTo x="12190" y="0"/>
                <wp:lineTo x="2053" y="0"/>
              </wp:wrapPolygon>
            </wp:wrapTight>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page">
              <wp14:pctWidth>0</wp14:pctWidth>
            </wp14:sizeRelH>
            <wp14:sizeRelV relativeFrom="page">
              <wp14:pctHeight>0</wp14:pctHeight>
            </wp14:sizeRelV>
          </wp:anchor>
        </w:drawing>
      </w:r>
    </w:p>
    <w:p w14:paraId="139B1486" w14:textId="35CD9563" w:rsidR="00A21310" w:rsidRDefault="00A21310" w:rsidP="00A86A92">
      <w:pPr>
        <w:spacing w:after="0"/>
        <w:ind w:left="708" w:firstLine="708"/>
        <w:rPr>
          <w:rFonts w:ascii="Times New Roman" w:hAnsi="Times New Roman" w:cs="Times New Roman"/>
          <w:sz w:val="24"/>
        </w:rPr>
      </w:pPr>
    </w:p>
    <w:p w14:paraId="3F6F0783" w14:textId="31A6F4FF" w:rsidR="00A21310" w:rsidRDefault="00A60E31" w:rsidP="00A86A92">
      <w:pPr>
        <w:spacing w:after="0"/>
        <w:jc w:val="both"/>
        <w:rPr>
          <w:rFonts w:ascii="Times New Roman" w:hAnsi="Times New Roman" w:cs="Times New Roman"/>
          <w:sz w:val="24"/>
        </w:rPr>
      </w:pPr>
      <w:r>
        <w:rPr>
          <w:rFonts w:ascii="Times New Roman" w:hAnsi="Times New Roman" w:cs="Times New Roman"/>
          <w:sz w:val="24"/>
        </w:rPr>
        <w:t>Les missions de Carcassonne Agglo portent donc sur de nombreux enjeux, qui relèvent de l’aménagement du territoire,</w:t>
      </w:r>
      <w:r w:rsidR="006C24E1">
        <w:rPr>
          <w:rFonts w:ascii="Times New Roman" w:hAnsi="Times New Roman" w:cs="Times New Roman"/>
          <w:sz w:val="24"/>
        </w:rPr>
        <w:t xml:space="preserve"> de la politique de la ville, de l’action sociale, de</w:t>
      </w:r>
      <w:r>
        <w:rPr>
          <w:rFonts w:ascii="Times New Roman" w:hAnsi="Times New Roman" w:cs="Times New Roman"/>
          <w:sz w:val="24"/>
        </w:rPr>
        <w:t xml:space="preserve"> la gestion de l’</w:t>
      </w:r>
      <w:r w:rsidR="006C24E1">
        <w:rPr>
          <w:rFonts w:ascii="Times New Roman" w:hAnsi="Times New Roman" w:cs="Times New Roman"/>
          <w:sz w:val="24"/>
        </w:rPr>
        <w:t>eau et des espaces naturels ou encore du tourisme.</w:t>
      </w:r>
    </w:p>
    <w:p w14:paraId="217FF439" w14:textId="30CD743F" w:rsidR="00A452AD" w:rsidRDefault="00A452AD" w:rsidP="00A86A92">
      <w:pPr>
        <w:spacing w:after="0"/>
        <w:jc w:val="both"/>
        <w:rPr>
          <w:rFonts w:ascii="Times New Roman" w:hAnsi="Times New Roman" w:cs="Times New Roman"/>
          <w:sz w:val="24"/>
        </w:rPr>
      </w:pPr>
    </w:p>
    <w:p w14:paraId="44C8FB0F" w14:textId="69690CDF" w:rsidR="00A452AD" w:rsidRDefault="00A452AD" w:rsidP="00A86A92">
      <w:pPr>
        <w:spacing w:after="0"/>
        <w:jc w:val="both"/>
        <w:rPr>
          <w:rFonts w:ascii="Times New Roman" w:hAnsi="Times New Roman" w:cs="Times New Roman"/>
          <w:sz w:val="24"/>
        </w:rPr>
      </w:pPr>
    </w:p>
    <w:p w14:paraId="60D8F6AE" w14:textId="23A69570" w:rsidR="00B42760" w:rsidRDefault="007E28B6" w:rsidP="00A86A92">
      <w:pPr>
        <w:spacing w:after="0"/>
        <w:jc w:val="both"/>
        <w:rPr>
          <w:rFonts w:ascii="Times New Roman" w:hAnsi="Times New Roman" w:cs="Times New Roman"/>
          <w:sz w:val="24"/>
        </w:rPr>
      </w:pPr>
      <w:r>
        <w:rPr>
          <w:noProof/>
          <w:lang w:eastAsia="fr-FR"/>
        </w:rPr>
        <mc:AlternateContent>
          <mc:Choice Requires="wps">
            <w:drawing>
              <wp:anchor distT="45720" distB="45720" distL="114300" distR="114300" simplePos="0" relativeHeight="251720704" behindDoc="0" locked="0" layoutInCell="1" allowOverlap="1" wp14:anchorId="2B60630D" wp14:editId="7AB9BA95">
                <wp:simplePos x="0" y="0"/>
                <wp:positionH relativeFrom="margin">
                  <wp:posOffset>2395855</wp:posOffset>
                </wp:positionH>
                <wp:positionV relativeFrom="paragraph">
                  <wp:posOffset>10795</wp:posOffset>
                </wp:positionV>
                <wp:extent cx="1314450" cy="628650"/>
                <wp:effectExtent l="0" t="0" r="0" b="0"/>
                <wp:wrapNone/>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628650"/>
                        </a:xfrm>
                        <a:prstGeom prst="rect">
                          <a:avLst/>
                        </a:prstGeom>
                        <a:noFill/>
                        <a:ln w="9525">
                          <a:noFill/>
                          <a:miter lim="800000"/>
                          <a:headEnd/>
                          <a:tailEnd/>
                        </a:ln>
                      </wps:spPr>
                      <wps:txbx>
                        <w:txbxContent>
                          <w:p w14:paraId="3CC157B9" w14:textId="77777777" w:rsidR="00D96418" w:rsidRPr="007E28B6" w:rsidRDefault="00D96418" w:rsidP="007E28B6">
                            <w:pPr>
                              <w:spacing w:after="0"/>
                              <w:rPr>
                                <w:rFonts w:ascii="Times New Roman" w:hAnsi="Times New Roman" w:cs="Times New Roman"/>
                                <w:sz w:val="18"/>
                              </w:rPr>
                            </w:pPr>
                            <w:r w:rsidRPr="007E28B6">
                              <w:rPr>
                                <w:rFonts w:ascii="Times New Roman" w:hAnsi="Times New Roman" w:cs="Times New Roman"/>
                                <w:sz w:val="18"/>
                              </w:rPr>
                              <w:t>Source : Carcassonne-agglo.fr</w:t>
                            </w:r>
                          </w:p>
                          <w:p w14:paraId="604F2E7E" w14:textId="77777777" w:rsidR="00D96418" w:rsidRPr="00B42760" w:rsidRDefault="00D96418" w:rsidP="007E28B6">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0630D" id="_x0000_s1029" type="#_x0000_t202" style="position:absolute;left:0;text-align:left;margin-left:188.65pt;margin-top:.85pt;width:103.5pt;height:49.5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" filled="f" stroked="f">
                <v:textbox>
                  <w:txbxContent>
                    <w:p w14:paraId="3CC157B9" w14:textId="77777777" w:rsidR="00D96418" w:rsidRPr="007E28B6" w:rsidRDefault="00D96418" w:rsidP="007E28B6">
                      <w:pPr>
                        <w:spacing w:after="0"/>
                        <w:rPr>
                          <w:rFonts w:ascii="Times New Roman" w:hAnsi="Times New Roman" w:cs="Times New Roman"/>
                          <w:sz w:val="18"/>
                        </w:rPr>
                      </w:pPr>
                      <w:r w:rsidRPr="007E28B6">
                        <w:rPr>
                          <w:rFonts w:ascii="Times New Roman" w:hAnsi="Times New Roman" w:cs="Times New Roman"/>
                          <w:sz w:val="18"/>
                        </w:rPr>
                        <w:t>Source : Carcassonne-agglo.fr</w:t>
                      </w:r>
                    </w:p>
                    <w:p w14:paraId="604F2E7E" w14:textId="77777777" w:rsidR="00D96418" w:rsidRPr="00B42760" w:rsidRDefault="00D96418" w:rsidP="007E28B6">
                      <w:pPr>
                        <w:rPr>
                          <w:sz w:val="18"/>
                        </w:rPr>
                      </w:pPr>
                    </w:p>
                  </w:txbxContent>
                </v:textbox>
                <w10:wrap anchorx="margin"/>
              </v:shape>
            </w:pict>
          </mc:Fallback>
        </mc:AlternateContent>
      </w:r>
      <w:r w:rsidR="00B42760">
        <w:rPr>
          <w:noProof/>
          <w:lang w:eastAsia="fr-FR"/>
        </w:rPr>
        <mc:AlternateContent>
          <mc:Choice Requires="wps">
            <w:drawing>
              <wp:anchor distT="45720" distB="45720" distL="114300" distR="114300" simplePos="0" relativeHeight="251710464" behindDoc="0" locked="0" layoutInCell="1" allowOverlap="1" wp14:anchorId="1D3A0410" wp14:editId="4B5BF833">
                <wp:simplePos x="0" y="0"/>
                <wp:positionH relativeFrom="margin">
                  <wp:align>left</wp:align>
                </wp:positionH>
                <wp:positionV relativeFrom="paragraph">
                  <wp:posOffset>9525</wp:posOffset>
                </wp:positionV>
                <wp:extent cx="1666875" cy="628650"/>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28650"/>
                        </a:xfrm>
                        <a:prstGeom prst="rect">
                          <a:avLst/>
                        </a:prstGeom>
                        <a:noFill/>
                        <a:ln w="9525">
                          <a:noFill/>
                          <a:miter lim="800000"/>
                          <a:headEnd/>
                          <a:tailEnd/>
                        </a:ln>
                      </wps:spPr>
                      <wps:txbx>
                        <w:txbxContent>
                          <w:p w14:paraId="45724746" w14:textId="4B4EA147" w:rsidR="00D96418" w:rsidRPr="007E28B6" w:rsidRDefault="00D96418" w:rsidP="00B42760">
                            <w:pPr>
                              <w:spacing w:after="0"/>
                              <w:rPr>
                                <w:rFonts w:ascii="Times New Roman" w:hAnsi="Times New Roman" w:cs="Times New Roman"/>
                                <w:sz w:val="20"/>
                              </w:rPr>
                            </w:pPr>
                            <w:r w:rsidRPr="007E28B6">
                              <w:rPr>
                                <w:rFonts w:ascii="Times New Roman" w:hAnsi="Times New Roman" w:cs="Times New Roman"/>
                                <w:sz w:val="20"/>
                              </w:rPr>
                              <w:t>Figure n°1 </w:t>
                            </w:r>
                            <w:r>
                              <w:rPr>
                                <w:rFonts w:ascii="Times New Roman" w:hAnsi="Times New Roman" w:cs="Times New Roman"/>
                                <w:sz w:val="20"/>
                              </w:rPr>
                              <w:t>-</w:t>
                            </w:r>
                            <w:r w:rsidRPr="007E28B6">
                              <w:rPr>
                                <w:rFonts w:ascii="Times New Roman" w:hAnsi="Times New Roman" w:cs="Times New Roman"/>
                                <w:sz w:val="20"/>
                              </w:rPr>
                              <w:t xml:space="preserve"> Compétences de Carcassonne Agglo</w:t>
                            </w:r>
                          </w:p>
                          <w:p w14:paraId="3D507C53" w14:textId="77777777" w:rsidR="00D96418" w:rsidRPr="00B42760" w:rsidRDefault="00D96418" w:rsidP="00B42760">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3A0410" id="_x0000_s1030" type="#_x0000_t202" style="position:absolute;left:0;text-align:left;margin-left:0;margin-top:.75pt;width:131.25pt;height:49.5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" filled="f" stroked="f">
                <v:textbox>
                  <w:txbxContent>
                    <w:p w14:paraId="45724746" w14:textId="4B4EA147" w:rsidR="00D96418" w:rsidRPr="007E28B6" w:rsidRDefault="00D96418" w:rsidP="00B42760">
                      <w:pPr>
                        <w:spacing w:after="0"/>
                        <w:rPr>
                          <w:rFonts w:ascii="Times New Roman" w:hAnsi="Times New Roman" w:cs="Times New Roman"/>
                          <w:sz w:val="20"/>
                        </w:rPr>
                      </w:pPr>
                      <w:r w:rsidRPr="007E28B6">
                        <w:rPr>
                          <w:rFonts w:ascii="Times New Roman" w:hAnsi="Times New Roman" w:cs="Times New Roman"/>
                          <w:sz w:val="20"/>
                        </w:rPr>
                        <w:t>Figure n°1 </w:t>
                      </w:r>
                      <w:r>
                        <w:rPr>
                          <w:rFonts w:ascii="Times New Roman" w:hAnsi="Times New Roman" w:cs="Times New Roman"/>
                          <w:sz w:val="20"/>
                        </w:rPr>
                        <w:t>-</w:t>
                      </w:r>
                      <w:r w:rsidRPr="007E28B6">
                        <w:rPr>
                          <w:rFonts w:ascii="Times New Roman" w:hAnsi="Times New Roman" w:cs="Times New Roman"/>
                          <w:sz w:val="20"/>
                        </w:rPr>
                        <w:t xml:space="preserve"> Compétences de Carcassonne Agglo</w:t>
                      </w:r>
                    </w:p>
                    <w:p w14:paraId="3D507C53" w14:textId="77777777" w:rsidR="00D96418" w:rsidRPr="00B42760" w:rsidRDefault="00D96418" w:rsidP="00B42760">
                      <w:pPr>
                        <w:rPr>
                          <w:sz w:val="18"/>
                        </w:rPr>
                      </w:pPr>
                    </w:p>
                  </w:txbxContent>
                </v:textbox>
                <w10:wrap anchorx="margin"/>
              </v:shape>
            </w:pict>
          </mc:Fallback>
        </mc:AlternateContent>
      </w:r>
    </w:p>
    <w:p w14:paraId="6D544BCF" w14:textId="4FD11885" w:rsidR="00A452AD" w:rsidRDefault="00A452AD" w:rsidP="00A86A92">
      <w:pPr>
        <w:spacing w:after="0"/>
        <w:jc w:val="both"/>
        <w:rPr>
          <w:rFonts w:ascii="Times New Roman" w:hAnsi="Times New Roman" w:cs="Times New Roman"/>
          <w:sz w:val="24"/>
        </w:rPr>
      </w:pPr>
    </w:p>
    <w:p w14:paraId="55ED2A7A" w14:textId="43A4116C" w:rsidR="00F20CB8" w:rsidRDefault="00F20CB8" w:rsidP="00A86A92">
      <w:pPr>
        <w:spacing w:after="0"/>
        <w:jc w:val="both"/>
        <w:rPr>
          <w:rFonts w:ascii="Times New Roman" w:hAnsi="Times New Roman" w:cs="Times New Roman"/>
          <w:sz w:val="24"/>
        </w:rPr>
      </w:pPr>
    </w:p>
    <w:p w14:paraId="33D7D265" w14:textId="0686FF25" w:rsidR="0059359D" w:rsidRDefault="00F20CB8" w:rsidP="00B42760">
      <w:pPr>
        <w:spacing w:after="0"/>
        <w:jc w:val="both"/>
        <w:rPr>
          <w:rFonts w:ascii="Times New Roman" w:hAnsi="Times New Roman" w:cs="Times New Roman"/>
          <w:sz w:val="24"/>
        </w:rPr>
      </w:pPr>
      <w:r>
        <w:rPr>
          <w:rFonts w:ascii="Times New Roman" w:hAnsi="Times New Roman" w:cs="Times New Roman"/>
          <w:sz w:val="24"/>
        </w:rPr>
        <w:t>Pour mener à bien ces actions, la collectivité territoriale s’organisme en plusieurs pôles, départements et services, permettant le fonctionnement interne et externe de la structure. L’organigramme suivant présente l’organisation globale et le directorat de Carcassonne Agglo.</w:t>
      </w:r>
    </w:p>
    <w:p w14:paraId="79AF35F8" w14:textId="69D5C4BB" w:rsidR="00B90D29" w:rsidRDefault="00BC6087" w:rsidP="00D20019">
      <w:pPr>
        <w:jc w:val="both"/>
        <w:rPr>
          <w:rFonts w:ascii="Times New Roman" w:hAnsi="Times New Roman" w:cs="Times New Roman"/>
          <w:sz w:val="24"/>
        </w:rPr>
      </w:pPr>
      <w:r>
        <w:rPr>
          <w:noProof/>
          <w:lang w:eastAsia="fr-FR"/>
        </w:rPr>
        <mc:AlternateContent>
          <mc:Choice Requires="wps">
            <w:drawing>
              <wp:anchor distT="45720" distB="45720" distL="114300" distR="114300" simplePos="0" relativeHeight="251712512" behindDoc="0" locked="0" layoutInCell="1" allowOverlap="1" wp14:anchorId="6B9CC442" wp14:editId="4E203A02">
                <wp:simplePos x="0" y="0"/>
                <wp:positionH relativeFrom="page">
                  <wp:posOffset>2292985</wp:posOffset>
                </wp:positionH>
                <wp:positionV relativeFrom="paragraph">
                  <wp:posOffset>45085</wp:posOffset>
                </wp:positionV>
                <wp:extent cx="3314700" cy="628650"/>
                <wp:effectExtent l="0" t="0" r="0" b="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28650"/>
                        </a:xfrm>
                        <a:prstGeom prst="rect">
                          <a:avLst/>
                        </a:prstGeom>
                        <a:noFill/>
                        <a:ln w="9525">
                          <a:noFill/>
                          <a:miter lim="800000"/>
                          <a:headEnd/>
                          <a:tailEnd/>
                        </a:ln>
                      </wps:spPr>
                      <wps:txbx>
                        <w:txbxContent>
                          <w:p w14:paraId="148B8460" w14:textId="2686BBE6" w:rsidR="00D96418" w:rsidRPr="007E28B6" w:rsidRDefault="00D96418" w:rsidP="00BC6087">
                            <w:pPr>
                              <w:spacing w:after="0"/>
                              <w:rPr>
                                <w:rFonts w:ascii="Times New Roman" w:hAnsi="Times New Roman" w:cs="Times New Roman"/>
                                <w:sz w:val="20"/>
                              </w:rPr>
                            </w:pPr>
                            <w:r w:rsidRPr="007E28B6">
                              <w:rPr>
                                <w:rFonts w:ascii="Times New Roman" w:hAnsi="Times New Roman" w:cs="Times New Roman"/>
                                <w:sz w:val="20"/>
                              </w:rPr>
                              <w:t>Figure n°2 </w:t>
                            </w:r>
                            <w:r>
                              <w:rPr>
                                <w:rFonts w:ascii="Times New Roman" w:hAnsi="Times New Roman" w:cs="Times New Roman"/>
                                <w:sz w:val="20"/>
                              </w:rPr>
                              <w:t>-</w:t>
                            </w:r>
                            <w:r w:rsidRPr="007E28B6">
                              <w:rPr>
                                <w:rFonts w:ascii="Times New Roman" w:hAnsi="Times New Roman" w:cs="Times New Roman"/>
                                <w:sz w:val="20"/>
                              </w:rPr>
                              <w:t xml:space="preserve"> Organigramme de Carcassonne Agglo</w:t>
                            </w:r>
                          </w:p>
                          <w:p w14:paraId="193F18D5" w14:textId="77777777" w:rsidR="00D96418" w:rsidRPr="00B42760" w:rsidRDefault="00D96418" w:rsidP="00BC6087">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CC442" id="_x0000_s1031" type="#_x0000_t202" style="position:absolute;left:0;text-align:left;margin-left:180.55pt;margin-top:3.55pt;width:261pt;height:49.5pt;z-index:2517125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" filled="f" stroked="f">
                <v:textbox>
                  <w:txbxContent>
                    <w:p w14:paraId="148B8460" w14:textId="2686BBE6" w:rsidR="00D96418" w:rsidRPr="007E28B6" w:rsidRDefault="00D96418" w:rsidP="00BC6087">
                      <w:pPr>
                        <w:spacing w:after="0"/>
                        <w:rPr>
                          <w:rFonts w:ascii="Times New Roman" w:hAnsi="Times New Roman" w:cs="Times New Roman"/>
                          <w:sz w:val="20"/>
                        </w:rPr>
                      </w:pPr>
                      <w:r w:rsidRPr="007E28B6">
                        <w:rPr>
                          <w:rFonts w:ascii="Times New Roman" w:hAnsi="Times New Roman" w:cs="Times New Roman"/>
                          <w:sz w:val="20"/>
                        </w:rPr>
                        <w:t>Figure n°2 </w:t>
                      </w:r>
                      <w:r>
                        <w:rPr>
                          <w:rFonts w:ascii="Times New Roman" w:hAnsi="Times New Roman" w:cs="Times New Roman"/>
                          <w:sz w:val="20"/>
                        </w:rPr>
                        <w:t>-</w:t>
                      </w:r>
                      <w:r w:rsidRPr="007E28B6">
                        <w:rPr>
                          <w:rFonts w:ascii="Times New Roman" w:hAnsi="Times New Roman" w:cs="Times New Roman"/>
                          <w:sz w:val="20"/>
                        </w:rPr>
                        <w:t xml:space="preserve"> Organigramme de Carcassonne Agglo</w:t>
                      </w:r>
                    </w:p>
                    <w:p w14:paraId="193F18D5" w14:textId="77777777" w:rsidR="00D96418" w:rsidRPr="00B42760" w:rsidRDefault="00D96418" w:rsidP="00BC6087">
                      <w:pPr>
                        <w:rPr>
                          <w:sz w:val="18"/>
                        </w:rPr>
                      </w:pPr>
                    </w:p>
                  </w:txbxContent>
                </v:textbox>
                <w10:wrap anchorx="page"/>
              </v:shape>
            </w:pict>
          </mc:Fallback>
        </mc:AlternateContent>
      </w:r>
    </w:p>
    <w:p w14:paraId="51B65DA9" w14:textId="48E934F7" w:rsidR="008E64CB" w:rsidRDefault="007E28B6" w:rsidP="00D20019">
      <w:pPr>
        <w:jc w:val="both"/>
        <w:rPr>
          <w:rFonts w:ascii="Times New Roman" w:hAnsi="Times New Roman" w:cs="Times New Roman"/>
          <w:sz w:val="24"/>
        </w:rPr>
      </w:pPr>
      <w:r>
        <w:rPr>
          <w:noProof/>
          <w:lang w:eastAsia="fr-FR"/>
        </w:rPr>
        <mc:AlternateContent>
          <mc:Choice Requires="wps">
            <w:drawing>
              <wp:anchor distT="45720" distB="45720" distL="114300" distR="114300" simplePos="0" relativeHeight="251718656" behindDoc="0" locked="0" layoutInCell="1" allowOverlap="1" wp14:anchorId="75C5387F" wp14:editId="4F095E7F">
                <wp:simplePos x="0" y="0"/>
                <wp:positionH relativeFrom="margin">
                  <wp:posOffset>3138805</wp:posOffset>
                </wp:positionH>
                <wp:positionV relativeFrom="paragraph">
                  <wp:posOffset>3667125</wp:posOffset>
                </wp:positionV>
                <wp:extent cx="2209800" cy="628650"/>
                <wp:effectExtent l="0" t="0" r="0" b="0"/>
                <wp:wrapNone/>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28650"/>
                        </a:xfrm>
                        <a:prstGeom prst="rect">
                          <a:avLst/>
                        </a:prstGeom>
                        <a:noFill/>
                        <a:ln w="9525">
                          <a:noFill/>
                          <a:miter lim="800000"/>
                          <a:headEnd/>
                          <a:tailEnd/>
                        </a:ln>
                      </wps:spPr>
                      <wps:txbx>
                        <w:txbxContent>
                          <w:p w14:paraId="6A0DF5EE" w14:textId="466D3FF0" w:rsidR="00D96418" w:rsidRPr="007E28B6" w:rsidRDefault="00D96418" w:rsidP="007E28B6">
                            <w:pPr>
                              <w:spacing w:after="0"/>
                              <w:rPr>
                                <w:rFonts w:ascii="Times New Roman" w:hAnsi="Times New Roman" w:cs="Times New Roman"/>
                                <w:sz w:val="20"/>
                              </w:rPr>
                            </w:pPr>
                            <w:r>
                              <w:rPr>
                                <w:rFonts w:ascii="Times New Roman" w:hAnsi="Times New Roman" w:cs="Times New Roman"/>
                                <w:sz w:val="20"/>
                              </w:rPr>
                              <w:t>Source : Carcassonne-agglo.fr</w:t>
                            </w:r>
                          </w:p>
                          <w:p w14:paraId="34A09AE1" w14:textId="77777777" w:rsidR="00D96418" w:rsidRPr="00B42760" w:rsidRDefault="00D96418" w:rsidP="007E28B6">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5387F" id="_x0000_s1032" type="#_x0000_t202" style="position:absolute;left:0;text-align:left;margin-left:247.15pt;margin-top:288.75pt;width:174pt;height:49.5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" filled="f" stroked="f">
                <v:textbox>
                  <w:txbxContent>
                    <w:p w14:paraId="6A0DF5EE" w14:textId="466D3FF0" w:rsidR="00D96418" w:rsidRPr="007E28B6" w:rsidRDefault="00D96418" w:rsidP="007E28B6">
                      <w:pPr>
                        <w:spacing w:after="0"/>
                        <w:rPr>
                          <w:rFonts w:ascii="Times New Roman" w:hAnsi="Times New Roman" w:cs="Times New Roman"/>
                          <w:sz w:val="20"/>
                        </w:rPr>
                      </w:pPr>
                      <w:r>
                        <w:rPr>
                          <w:rFonts w:ascii="Times New Roman" w:hAnsi="Times New Roman" w:cs="Times New Roman"/>
                          <w:sz w:val="20"/>
                        </w:rPr>
                        <w:t>Source : Carcassonne-agglo.fr</w:t>
                      </w:r>
                    </w:p>
                    <w:p w14:paraId="34A09AE1" w14:textId="77777777" w:rsidR="00D96418" w:rsidRPr="00B42760" w:rsidRDefault="00D96418" w:rsidP="007E28B6">
                      <w:pPr>
                        <w:rPr>
                          <w:sz w:val="18"/>
                        </w:rPr>
                      </w:pPr>
                    </w:p>
                  </w:txbxContent>
                </v:textbox>
                <w10:wrap anchorx="margin"/>
              </v:shape>
            </w:pict>
          </mc:Fallback>
        </mc:AlternateContent>
      </w:r>
      <w:r w:rsidR="005B1046" w:rsidRPr="005B1046">
        <w:rPr>
          <w:rFonts w:ascii="Times New Roman" w:hAnsi="Times New Roman" w:cs="Times New Roman"/>
          <w:noProof/>
          <w:sz w:val="24"/>
          <w:lang w:eastAsia="fr-FR"/>
        </w:rPr>
        <w:drawing>
          <wp:inline distT="0" distB="0" distL="0" distR="0" wp14:anchorId="4A277DFD" wp14:editId="68192FBF">
            <wp:extent cx="5760720" cy="3935730"/>
            <wp:effectExtent l="0" t="1905"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935730"/>
                    </a:xfrm>
                    <a:prstGeom prst="rect">
                      <a:avLst/>
                    </a:prstGeom>
                  </pic:spPr>
                </pic:pic>
              </a:graphicData>
            </a:graphic>
          </wp:inline>
        </w:drawing>
      </w:r>
    </w:p>
    <w:p w14:paraId="5C33EBE4" w14:textId="77777777" w:rsidR="00A60E31" w:rsidRDefault="00B02A40" w:rsidP="00D20019">
      <w:pPr>
        <w:jc w:val="both"/>
        <w:rPr>
          <w:rFonts w:ascii="Times New Roman" w:hAnsi="Times New Roman" w:cs="Times New Roman"/>
          <w:sz w:val="24"/>
        </w:rPr>
      </w:pPr>
      <w:r>
        <w:rPr>
          <w:rFonts w:ascii="Times New Roman" w:hAnsi="Times New Roman" w:cs="Times New Roman"/>
          <w:sz w:val="24"/>
        </w:rPr>
        <w:t xml:space="preserve">Le stage que j’ai réalisé s’inscrit dans les actions du pôle territoire, du département Aménagement et Mobilités et enfin dans la direction Planification et Transitions. </w:t>
      </w:r>
    </w:p>
    <w:p w14:paraId="4EED7F51" w14:textId="77777777" w:rsidR="00491574" w:rsidRDefault="00491574" w:rsidP="00D20019">
      <w:pPr>
        <w:jc w:val="both"/>
        <w:rPr>
          <w:rFonts w:ascii="Times New Roman" w:hAnsi="Times New Roman" w:cs="Times New Roman"/>
          <w:sz w:val="24"/>
        </w:rPr>
      </w:pPr>
    </w:p>
    <w:p w14:paraId="083A1913" w14:textId="3190AB66" w:rsidR="00491574" w:rsidRDefault="00491574" w:rsidP="00D20019">
      <w:pPr>
        <w:jc w:val="both"/>
        <w:rPr>
          <w:rFonts w:ascii="Times New Roman" w:hAnsi="Times New Roman" w:cs="Times New Roman"/>
          <w:sz w:val="24"/>
        </w:rPr>
      </w:pPr>
      <w:r>
        <w:rPr>
          <w:rFonts w:ascii="Times New Roman" w:hAnsi="Times New Roman" w:cs="Times New Roman"/>
          <w:sz w:val="24"/>
        </w:rPr>
        <w:tab/>
        <w:t xml:space="preserve">La communauté d’agglomération de Carcassonne réalise, chaque année, une politique budgétaire et d’investissement, afin de réaliser ses missions et d’agir sur le territoire en fonction des compétences qui lui sont attribuée. Le tableau suivant, tiré d’une note synthétique sur les </w:t>
      </w:r>
      <w:r>
        <w:rPr>
          <w:rFonts w:ascii="Times New Roman" w:hAnsi="Times New Roman" w:cs="Times New Roman"/>
          <w:sz w:val="24"/>
        </w:rPr>
        <w:lastRenderedPageBreak/>
        <w:t>orientations financières du budget primitif de 2025, présente l’évolution des budgets depuis 2022.</w:t>
      </w:r>
    </w:p>
    <w:p w14:paraId="160C40C6" w14:textId="7C226F99" w:rsidR="00BC6087" w:rsidRPr="00BC6087" w:rsidRDefault="00BC6087" w:rsidP="00BC6087">
      <w:pPr>
        <w:jc w:val="center"/>
        <w:rPr>
          <w:rFonts w:ascii="Times New Roman" w:hAnsi="Times New Roman" w:cs="Times New Roman"/>
          <w:sz w:val="20"/>
        </w:rPr>
      </w:pPr>
      <w:r>
        <w:rPr>
          <w:rFonts w:ascii="Times New Roman" w:hAnsi="Times New Roman" w:cs="Times New Roman"/>
          <w:sz w:val="20"/>
        </w:rPr>
        <w:t>Tableau n°1 </w:t>
      </w:r>
      <w:r w:rsidR="007E28B6">
        <w:rPr>
          <w:rFonts w:ascii="Times New Roman" w:hAnsi="Times New Roman" w:cs="Times New Roman"/>
          <w:sz w:val="20"/>
        </w:rPr>
        <w:t>-</w:t>
      </w:r>
      <w:r>
        <w:rPr>
          <w:rFonts w:ascii="Times New Roman" w:hAnsi="Times New Roman" w:cs="Times New Roman"/>
          <w:sz w:val="20"/>
        </w:rPr>
        <w:t xml:space="preserve"> Evolution des budgets de Carcassonne Agglo depuis 2022</w:t>
      </w:r>
    </w:p>
    <w:p w14:paraId="37E0AECB" w14:textId="77777777" w:rsidR="00491574" w:rsidRDefault="00491574" w:rsidP="00491574">
      <w:pPr>
        <w:jc w:val="center"/>
        <w:rPr>
          <w:rFonts w:ascii="Times New Roman" w:hAnsi="Times New Roman" w:cs="Times New Roman"/>
          <w:sz w:val="24"/>
        </w:rPr>
      </w:pPr>
      <w:r w:rsidRPr="00491574">
        <w:rPr>
          <w:rFonts w:ascii="Times New Roman" w:hAnsi="Times New Roman" w:cs="Times New Roman"/>
          <w:noProof/>
          <w:sz w:val="24"/>
          <w:lang w:eastAsia="fr-FR"/>
        </w:rPr>
        <w:drawing>
          <wp:inline distT="0" distB="0" distL="0" distR="0" wp14:anchorId="29498E40" wp14:editId="05E2FB41">
            <wp:extent cx="3999734" cy="1841147"/>
            <wp:effectExtent l="0" t="0" r="1270" b="698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2560" cy="1847051"/>
                    </a:xfrm>
                    <a:prstGeom prst="rect">
                      <a:avLst/>
                    </a:prstGeom>
                  </pic:spPr>
                </pic:pic>
              </a:graphicData>
            </a:graphic>
          </wp:inline>
        </w:drawing>
      </w:r>
    </w:p>
    <w:p w14:paraId="419E60C3" w14:textId="77777777" w:rsidR="00491574" w:rsidRPr="00491574" w:rsidRDefault="00491574" w:rsidP="00491574">
      <w:pPr>
        <w:jc w:val="center"/>
        <w:rPr>
          <w:rFonts w:ascii="Times New Roman" w:hAnsi="Times New Roman" w:cs="Times New Roman"/>
          <w:sz w:val="16"/>
        </w:rPr>
      </w:pPr>
      <w:r>
        <w:rPr>
          <w:rFonts w:ascii="Times New Roman" w:hAnsi="Times New Roman" w:cs="Times New Roman"/>
          <w:sz w:val="16"/>
        </w:rPr>
        <w:t xml:space="preserve">Source : Note </w:t>
      </w:r>
      <w:r w:rsidRPr="00491574">
        <w:rPr>
          <w:rFonts w:ascii="Times New Roman" w:hAnsi="Times New Roman" w:cs="Times New Roman"/>
          <w:sz w:val="16"/>
        </w:rPr>
        <w:t>synthétique sur les orientations financières du budget primitif de 2025</w:t>
      </w:r>
      <w:r>
        <w:rPr>
          <w:rFonts w:ascii="Times New Roman" w:hAnsi="Times New Roman" w:cs="Times New Roman"/>
          <w:sz w:val="16"/>
        </w:rPr>
        <w:t>, carcassonne-agglo.fr</w:t>
      </w:r>
    </w:p>
    <w:p w14:paraId="73F2E976" w14:textId="77777777" w:rsidR="00A60E31" w:rsidRDefault="00A60E31" w:rsidP="00D20019">
      <w:pPr>
        <w:jc w:val="both"/>
        <w:rPr>
          <w:rFonts w:ascii="Times New Roman" w:hAnsi="Times New Roman" w:cs="Times New Roman"/>
          <w:sz w:val="24"/>
        </w:rPr>
      </w:pPr>
    </w:p>
    <w:p w14:paraId="48F33ECA" w14:textId="6D60EF97" w:rsidR="008E64CB" w:rsidRPr="00C04AA1" w:rsidRDefault="002051EC" w:rsidP="00C04AA1">
      <w:pPr>
        <w:pStyle w:val="Titre2"/>
        <w:numPr>
          <w:ilvl w:val="0"/>
          <w:numId w:val="43"/>
        </w:numPr>
        <w:rPr>
          <w:rFonts w:ascii="Times New Roman" w:hAnsi="Times New Roman" w:cs="Times New Roman"/>
          <w:color w:val="auto"/>
          <w:sz w:val="24"/>
          <w:u w:val="single"/>
        </w:rPr>
      </w:pPr>
      <w:bookmarkStart w:id="3" w:name="_Toc205568971"/>
      <w:r w:rsidRPr="00C04AA1">
        <w:rPr>
          <w:rFonts w:ascii="Times New Roman" w:hAnsi="Times New Roman" w:cs="Times New Roman"/>
          <w:color w:val="auto"/>
          <w:sz w:val="24"/>
          <w:u w:val="single"/>
        </w:rPr>
        <w:t>Le cadre du stage : Natura 2000</w:t>
      </w:r>
      <w:bookmarkEnd w:id="3"/>
    </w:p>
    <w:p w14:paraId="36BCAD04" w14:textId="77777777" w:rsidR="00BE5A24" w:rsidRDefault="00BE5A24" w:rsidP="00BE5A24">
      <w:pPr>
        <w:pStyle w:val="Paragraphedeliste"/>
        <w:jc w:val="both"/>
        <w:rPr>
          <w:rFonts w:ascii="Times New Roman" w:hAnsi="Times New Roman" w:cs="Times New Roman"/>
          <w:sz w:val="24"/>
        </w:rPr>
      </w:pPr>
    </w:p>
    <w:p w14:paraId="7F463FED" w14:textId="77777777" w:rsidR="000D760F" w:rsidRPr="00BE5A24" w:rsidRDefault="00BE5A24" w:rsidP="00BE5A24">
      <w:pPr>
        <w:pStyle w:val="Paragraphedeliste"/>
        <w:numPr>
          <w:ilvl w:val="0"/>
          <w:numId w:val="13"/>
        </w:numPr>
        <w:jc w:val="both"/>
        <w:rPr>
          <w:rFonts w:ascii="Times New Roman" w:hAnsi="Times New Roman" w:cs="Times New Roman"/>
          <w:sz w:val="24"/>
        </w:rPr>
      </w:pPr>
      <w:r>
        <w:rPr>
          <w:rFonts w:ascii="Times New Roman" w:hAnsi="Times New Roman" w:cs="Times New Roman"/>
          <w:sz w:val="24"/>
        </w:rPr>
        <w:t>Contexte général de Natura 2000</w:t>
      </w:r>
    </w:p>
    <w:p w14:paraId="450F6042" w14:textId="77777777" w:rsidR="007E39A5" w:rsidRDefault="000D760F" w:rsidP="007E39A5">
      <w:pPr>
        <w:ind w:firstLine="360"/>
        <w:jc w:val="both"/>
        <w:rPr>
          <w:rFonts w:ascii="Times New Roman" w:hAnsi="Times New Roman" w:cs="Times New Roman"/>
          <w:sz w:val="24"/>
        </w:rPr>
      </w:pPr>
      <w:r>
        <w:rPr>
          <w:rFonts w:ascii="Times New Roman" w:hAnsi="Times New Roman" w:cs="Times New Roman"/>
          <w:sz w:val="24"/>
        </w:rPr>
        <w:t>Outre le cadre de la collectivité territoriale de Carcassonne Agglo, mon stage s’inscrit dans un second cadre, celui de Natura 2000. Natura 2000 n’est pas une structure à part entière. Néanmoins, il semble nécessaire d’en présenter son fonctionnement, dans la mesure où Natura 2000 a constitué le cadre et le conte</w:t>
      </w:r>
      <w:r w:rsidR="007E39A5">
        <w:rPr>
          <w:rFonts w:ascii="Times New Roman" w:hAnsi="Times New Roman" w:cs="Times New Roman"/>
          <w:sz w:val="24"/>
        </w:rPr>
        <w:t>xte principal de ma mission de stage.</w:t>
      </w:r>
    </w:p>
    <w:p w14:paraId="79EC92DF" w14:textId="77777777" w:rsidR="000D760F" w:rsidRDefault="000D760F" w:rsidP="002051EC">
      <w:pPr>
        <w:jc w:val="both"/>
        <w:rPr>
          <w:rFonts w:ascii="Times New Roman" w:hAnsi="Times New Roman" w:cs="Times New Roman"/>
          <w:sz w:val="24"/>
        </w:rPr>
      </w:pPr>
      <w:r>
        <w:rPr>
          <w:rFonts w:ascii="Times New Roman" w:hAnsi="Times New Roman" w:cs="Times New Roman"/>
          <w:sz w:val="24"/>
        </w:rPr>
        <w:t xml:space="preserve"> </w:t>
      </w:r>
      <w:r w:rsidR="007E39A5">
        <w:rPr>
          <w:rFonts w:ascii="Times New Roman" w:hAnsi="Times New Roman" w:cs="Times New Roman"/>
          <w:sz w:val="24"/>
        </w:rPr>
        <w:t>Natura 2000 est un réseau européen d’aires protégées. Il a été établi suite à la création de deux directives européennes. La première est la directive « Oiseaux », initialement créée en 1979 et révisée en 2009. Celle-ci désigne des Zones de Protection Spéciale (ZPS). La seconde directive</w:t>
      </w:r>
      <w:r w:rsidR="00024DAA">
        <w:rPr>
          <w:rFonts w:ascii="Times New Roman" w:hAnsi="Times New Roman" w:cs="Times New Roman"/>
          <w:sz w:val="24"/>
        </w:rPr>
        <w:t xml:space="preserve"> est la directive « Habitats Faune Flore » qui a été créée en 1992, et qui délimite des Zones Spéciales de Conservation (ZSC). Ensemble, les deux directives constituent le réseau Natura 2000. </w:t>
      </w:r>
      <w:r w:rsidR="00BB2526">
        <w:rPr>
          <w:rFonts w:ascii="Times New Roman" w:hAnsi="Times New Roman" w:cs="Times New Roman"/>
          <w:sz w:val="24"/>
        </w:rPr>
        <w:t>Toutes les zones délimitées au titre d’une des deux directives sont désignés « sites d’intérêt communautaire » (SIC). L’</w:t>
      </w:r>
      <w:r w:rsidR="00024DAA">
        <w:rPr>
          <w:rFonts w:ascii="Times New Roman" w:hAnsi="Times New Roman" w:cs="Times New Roman"/>
          <w:sz w:val="24"/>
        </w:rPr>
        <w:t xml:space="preserve">objectif principal </w:t>
      </w:r>
      <w:r w:rsidR="00BB2526">
        <w:rPr>
          <w:rFonts w:ascii="Times New Roman" w:hAnsi="Times New Roman" w:cs="Times New Roman"/>
          <w:sz w:val="24"/>
        </w:rPr>
        <w:t xml:space="preserve">de Natura 2000 </w:t>
      </w:r>
      <w:r w:rsidR="00024DAA">
        <w:rPr>
          <w:rFonts w:ascii="Times New Roman" w:hAnsi="Times New Roman" w:cs="Times New Roman"/>
          <w:sz w:val="24"/>
        </w:rPr>
        <w:t>est la préservation des espèces et habitats d’intérêt communautaire. Ces dernières sont des espèces et habitats inscrits dans une annexe spécifique des directives, en l’occurrence l’annexe IV pour la directive « Habitat Faune Flore ». Le réseau Natura 2000 vise à protéger ces espèces et habitats, tout en prenant en compte les enjeux sociaux et économiques de chaque site.</w:t>
      </w:r>
    </w:p>
    <w:p w14:paraId="03CB7F7C" w14:textId="77777777" w:rsidR="00BB2526" w:rsidRDefault="00BB2526" w:rsidP="002051EC">
      <w:pPr>
        <w:jc w:val="both"/>
        <w:rPr>
          <w:rFonts w:ascii="Times New Roman" w:hAnsi="Times New Roman" w:cs="Times New Roman"/>
          <w:sz w:val="24"/>
        </w:rPr>
      </w:pPr>
      <w:r>
        <w:rPr>
          <w:rFonts w:ascii="Times New Roman" w:hAnsi="Times New Roman" w:cs="Times New Roman"/>
          <w:sz w:val="24"/>
        </w:rPr>
        <w:t>Tous les pays européens qui comptent sur leur territoire des zones Natura 2000 n’utilisent pas les mêmes moyens et leviers d’actions pour mettr</w:t>
      </w:r>
      <w:r w:rsidR="008724E5">
        <w:rPr>
          <w:rFonts w:ascii="Times New Roman" w:hAnsi="Times New Roman" w:cs="Times New Roman"/>
          <w:sz w:val="24"/>
        </w:rPr>
        <w:t>e cet objectif. Aucune obligation en termes de moyens ou de stratégies d’action ne découle du réseau Natura 2000. Les pays qui accueillent des zonages Natura 2000 utilisent ainsi des stratégies d’actions et des outils de gestion différents. Certains pays adoptent des stratégies liées au foncier, d’autres utilisent des réglementations d’interdictions de circulation. La France est le seul pays à avoir choisi la voie de la contractualisation comme outils de gestion de ses sites d’intérêt communautaire.</w:t>
      </w:r>
    </w:p>
    <w:p w14:paraId="30E65EF0" w14:textId="77777777" w:rsidR="008724E5" w:rsidRDefault="00440013" w:rsidP="002051EC">
      <w:pPr>
        <w:jc w:val="both"/>
        <w:rPr>
          <w:rFonts w:ascii="Times New Roman" w:hAnsi="Times New Roman" w:cs="Times New Roman"/>
          <w:sz w:val="24"/>
        </w:rPr>
      </w:pPr>
      <w:r>
        <w:rPr>
          <w:rFonts w:ascii="Times New Roman" w:hAnsi="Times New Roman" w:cs="Times New Roman"/>
          <w:sz w:val="24"/>
        </w:rPr>
        <w:lastRenderedPageBreak/>
        <w:t xml:space="preserve">Sur le territoire de l’Union Européenne, 18,15% de la surface terrestre est couverte par le réseau Natura 2000, et 6% de la surface des eaux européennes. Il existe 5 572 ZPS (Directive Oiseaux) et 23 726 ZSC (Directive Habitats). En France, il existe 1 776 sites dont 1 374 ZSC et 402 ZPS. </w:t>
      </w:r>
    </w:p>
    <w:p w14:paraId="10D4DB15" w14:textId="77777777" w:rsidR="005F2ACA" w:rsidRPr="005F2ACA" w:rsidRDefault="005F2ACA" w:rsidP="005F2ACA">
      <w:pPr>
        <w:jc w:val="both"/>
        <w:rPr>
          <w:rFonts w:ascii="Times New Roman" w:hAnsi="Times New Roman" w:cs="Times New Roman"/>
          <w:sz w:val="24"/>
        </w:rPr>
      </w:pPr>
      <w:r>
        <w:rPr>
          <w:rFonts w:ascii="Times New Roman" w:hAnsi="Times New Roman" w:cs="Times New Roman"/>
          <w:sz w:val="24"/>
        </w:rPr>
        <w:t>Chaque site Natura 2000 est constitué de plusieurs éléments : un périmètre, une structure animatrice, un comité de pilotage (et sa présidence) ainsi qu’un document d’objectifs. Ce document d’objectifs constitue l’élément fondateur de la gestion de chaque site. Il est lui-même c</w:t>
      </w:r>
      <w:r w:rsidR="00FD4BEE">
        <w:rPr>
          <w:rFonts w:ascii="Times New Roman" w:hAnsi="Times New Roman" w:cs="Times New Roman"/>
          <w:sz w:val="24"/>
        </w:rPr>
        <w:t xml:space="preserve">onstitué de plusieurs parties : </w:t>
      </w:r>
      <w:r>
        <w:rPr>
          <w:rFonts w:ascii="Times New Roman" w:hAnsi="Times New Roman" w:cs="Times New Roman"/>
          <w:sz w:val="24"/>
        </w:rPr>
        <w:t>un diagnostic écologique et socio-économique</w:t>
      </w:r>
      <w:r w:rsidR="00FD4BEE">
        <w:rPr>
          <w:rFonts w:ascii="Times New Roman" w:hAnsi="Times New Roman" w:cs="Times New Roman"/>
          <w:sz w:val="24"/>
        </w:rPr>
        <w:t xml:space="preserve"> du site (avec une liste des espèces et habitats d’intérêt communautaire présents sur le site)</w:t>
      </w:r>
      <w:r>
        <w:rPr>
          <w:rFonts w:ascii="Times New Roman" w:hAnsi="Times New Roman" w:cs="Times New Roman"/>
          <w:sz w:val="24"/>
        </w:rPr>
        <w:t>, des ob</w:t>
      </w:r>
      <w:r w:rsidR="00FD4BEE">
        <w:rPr>
          <w:rFonts w:ascii="Times New Roman" w:hAnsi="Times New Roman" w:cs="Times New Roman"/>
          <w:sz w:val="24"/>
        </w:rPr>
        <w:t>jectifs de conservation et</w:t>
      </w:r>
      <w:r>
        <w:rPr>
          <w:rFonts w:ascii="Times New Roman" w:hAnsi="Times New Roman" w:cs="Times New Roman"/>
          <w:sz w:val="24"/>
        </w:rPr>
        <w:t xml:space="preserve"> des mesures de ge</w:t>
      </w:r>
      <w:r w:rsidR="00FD4BEE">
        <w:rPr>
          <w:rFonts w:ascii="Times New Roman" w:hAnsi="Times New Roman" w:cs="Times New Roman"/>
          <w:sz w:val="24"/>
        </w:rPr>
        <w:t>stion répondant à ces objectifs et enfin, une charte Natura 2000.</w:t>
      </w:r>
    </w:p>
    <w:p w14:paraId="50E56974" w14:textId="77777777" w:rsidR="005F2ACA" w:rsidRPr="00BE5A24" w:rsidRDefault="00BE5A24" w:rsidP="00BE5A24">
      <w:pPr>
        <w:pStyle w:val="Paragraphedeliste"/>
        <w:numPr>
          <w:ilvl w:val="0"/>
          <w:numId w:val="13"/>
        </w:numPr>
        <w:jc w:val="both"/>
        <w:rPr>
          <w:rFonts w:ascii="Times New Roman" w:hAnsi="Times New Roman" w:cs="Times New Roman"/>
          <w:sz w:val="24"/>
        </w:rPr>
      </w:pPr>
      <w:r>
        <w:rPr>
          <w:rFonts w:ascii="Times New Roman" w:hAnsi="Times New Roman" w:cs="Times New Roman"/>
          <w:sz w:val="24"/>
        </w:rPr>
        <w:t>Natura 2000 au sein de Carcassonne Agglo</w:t>
      </w:r>
    </w:p>
    <w:p w14:paraId="0C0B6328" w14:textId="7A10FD76" w:rsidR="00FE3454" w:rsidRDefault="00F05477" w:rsidP="00F05477">
      <w:pPr>
        <w:ind w:firstLine="708"/>
        <w:jc w:val="both"/>
        <w:rPr>
          <w:rFonts w:ascii="Times New Roman" w:hAnsi="Times New Roman" w:cs="Times New Roman"/>
          <w:sz w:val="24"/>
        </w:rPr>
      </w:pPr>
      <w:r w:rsidRPr="00F05477">
        <w:rPr>
          <w:rFonts w:ascii="Times New Roman" w:hAnsi="Times New Roman" w:cs="Times New Roman"/>
          <w:sz w:val="24"/>
        </w:rPr>
        <w:t>Carcassonne Agglo compte plusieurs SIC dans son territoire, ce qui lui confère ainsi la</w:t>
      </w:r>
      <w:r>
        <w:rPr>
          <w:rFonts w:ascii="Times New Roman" w:hAnsi="Times New Roman" w:cs="Times New Roman"/>
          <w:sz w:val="24"/>
        </w:rPr>
        <w:t xml:space="preserve"> </w:t>
      </w:r>
      <w:r w:rsidRPr="00F05477">
        <w:rPr>
          <w:rFonts w:ascii="Times New Roman" w:hAnsi="Times New Roman" w:cs="Times New Roman"/>
          <w:sz w:val="24"/>
        </w:rPr>
        <w:t>responsabilité de la gestion de ces sites. A</w:t>
      </w:r>
      <w:r>
        <w:rPr>
          <w:rFonts w:ascii="Times New Roman" w:hAnsi="Times New Roman" w:cs="Times New Roman"/>
          <w:sz w:val="24"/>
        </w:rPr>
        <w:t>insi, la collectivité accueille dans son organisation un service Natura 2000.</w:t>
      </w:r>
      <w:r w:rsidR="00E14BFB">
        <w:rPr>
          <w:rFonts w:ascii="Times New Roman" w:hAnsi="Times New Roman" w:cs="Times New Roman"/>
          <w:sz w:val="24"/>
        </w:rPr>
        <w:t xml:space="preserve"> La figure suivante illustre l’insertion du service dans Carcassonne Agglo.</w:t>
      </w:r>
      <w:r>
        <w:rPr>
          <w:rFonts w:ascii="Times New Roman" w:hAnsi="Times New Roman" w:cs="Times New Roman"/>
          <w:sz w:val="24"/>
        </w:rPr>
        <w:t xml:space="preserve"> </w:t>
      </w:r>
    </w:p>
    <w:p w14:paraId="2BE7AB1B" w14:textId="0A0B8A01" w:rsidR="00F05477" w:rsidRPr="00F05477" w:rsidRDefault="00BC6087" w:rsidP="00F05477">
      <w:pPr>
        <w:ind w:firstLine="708"/>
        <w:jc w:val="both"/>
        <w:rPr>
          <w:rFonts w:ascii="Times New Roman" w:hAnsi="Times New Roman" w:cs="Times New Roman"/>
          <w:sz w:val="24"/>
        </w:rPr>
      </w:pPr>
      <w:r>
        <w:rPr>
          <w:noProof/>
          <w:lang w:eastAsia="fr-FR"/>
        </w:rPr>
        <mc:AlternateContent>
          <mc:Choice Requires="wps">
            <w:drawing>
              <wp:anchor distT="45720" distB="45720" distL="114300" distR="114300" simplePos="0" relativeHeight="251714560" behindDoc="0" locked="0" layoutInCell="1" allowOverlap="1" wp14:anchorId="1A17DB65" wp14:editId="457BB285">
                <wp:simplePos x="0" y="0"/>
                <wp:positionH relativeFrom="margin">
                  <wp:align>center</wp:align>
                </wp:positionH>
                <wp:positionV relativeFrom="paragraph">
                  <wp:posOffset>487569</wp:posOffset>
                </wp:positionV>
                <wp:extent cx="3390900" cy="628650"/>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628650"/>
                        </a:xfrm>
                        <a:prstGeom prst="rect">
                          <a:avLst/>
                        </a:prstGeom>
                        <a:noFill/>
                        <a:ln w="9525">
                          <a:noFill/>
                          <a:miter lim="800000"/>
                          <a:headEnd/>
                          <a:tailEnd/>
                        </a:ln>
                      </wps:spPr>
                      <wps:txbx>
                        <w:txbxContent>
                          <w:p w14:paraId="4ACCCD61" w14:textId="246543E3" w:rsidR="00D96418" w:rsidRPr="007E28B6" w:rsidRDefault="00D96418" w:rsidP="007E28B6">
                            <w:pPr>
                              <w:spacing w:after="0"/>
                              <w:jc w:val="center"/>
                              <w:rPr>
                                <w:rFonts w:ascii="Times New Roman" w:hAnsi="Times New Roman" w:cs="Times New Roman"/>
                                <w:sz w:val="20"/>
                              </w:rPr>
                            </w:pPr>
                            <w:r w:rsidRPr="007E28B6">
                              <w:rPr>
                                <w:rFonts w:ascii="Times New Roman" w:hAnsi="Times New Roman" w:cs="Times New Roman"/>
                                <w:sz w:val="20"/>
                              </w:rPr>
                              <w:t>Figure n°</w:t>
                            </w:r>
                            <w:r w:rsidR="00054134">
                              <w:rPr>
                                <w:rFonts w:ascii="Times New Roman" w:hAnsi="Times New Roman" w:cs="Times New Roman"/>
                                <w:sz w:val="20"/>
                              </w:rPr>
                              <w:t>3</w:t>
                            </w:r>
                            <w:r w:rsidRPr="007E28B6">
                              <w:rPr>
                                <w:rFonts w:ascii="Times New Roman" w:hAnsi="Times New Roman" w:cs="Times New Roman"/>
                                <w:sz w:val="20"/>
                              </w:rPr>
                              <w:t> </w:t>
                            </w:r>
                            <w:r>
                              <w:rPr>
                                <w:rFonts w:ascii="Times New Roman" w:hAnsi="Times New Roman" w:cs="Times New Roman"/>
                                <w:sz w:val="20"/>
                              </w:rPr>
                              <w:t>-</w:t>
                            </w:r>
                            <w:r w:rsidRPr="007E28B6">
                              <w:rPr>
                                <w:rFonts w:ascii="Times New Roman" w:hAnsi="Times New Roman" w:cs="Times New Roman"/>
                                <w:sz w:val="20"/>
                              </w:rPr>
                              <w:t xml:space="preserve"> Insertion du service Natura 2000 dans l’organisation de Carcassonne Agglo</w:t>
                            </w:r>
                          </w:p>
                          <w:p w14:paraId="68E899C2" w14:textId="77777777" w:rsidR="00D96418" w:rsidRPr="00B42760" w:rsidRDefault="00D96418" w:rsidP="00BC6087">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17DB65" id="_x0000_s1033" type="#_x0000_t202" style="position:absolute;left:0;text-align:left;margin-left:0;margin-top:38.4pt;width:267pt;height:49.5pt;z-index:251714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" filled="f" stroked="f">
                <v:textbox>
                  <w:txbxContent>
                    <w:p w14:paraId="4ACCCD61" w14:textId="246543E3" w:rsidR="00D96418" w:rsidRPr="007E28B6" w:rsidRDefault="00D96418" w:rsidP="007E28B6">
                      <w:pPr>
                        <w:spacing w:after="0"/>
                        <w:jc w:val="center"/>
                        <w:rPr>
                          <w:rFonts w:ascii="Times New Roman" w:hAnsi="Times New Roman" w:cs="Times New Roman"/>
                          <w:sz w:val="20"/>
                        </w:rPr>
                      </w:pPr>
                      <w:r w:rsidRPr="007E28B6">
                        <w:rPr>
                          <w:rFonts w:ascii="Times New Roman" w:hAnsi="Times New Roman" w:cs="Times New Roman"/>
                          <w:sz w:val="20"/>
                        </w:rPr>
                        <w:t>Figure n°</w:t>
                      </w:r>
                      <w:r w:rsidR="00054134">
                        <w:rPr>
                          <w:rFonts w:ascii="Times New Roman" w:hAnsi="Times New Roman" w:cs="Times New Roman"/>
                          <w:sz w:val="20"/>
                        </w:rPr>
                        <w:t>3</w:t>
                      </w:r>
                      <w:r w:rsidRPr="007E28B6">
                        <w:rPr>
                          <w:rFonts w:ascii="Times New Roman" w:hAnsi="Times New Roman" w:cs="Times New Roman"/>
                          <w:sz w:val="20"/>
                        </w:rPr>
                        <w:t> </w:t>
                      </w:r>
                      <w:r>
                        <w:rPr>
                          <w:rFonts w:ascii="Times New Roman" w:hAnsi="Times New Roman" w:cs="Times New Roman"/>
                          <w:sz w:val="20"/>
                        </w:rPr>
                        <w:t>-</w:t>
                      </w:r>
                      <w:r w:rsidRPr="007E28B6">
                        <w:rPr>
                          <w:rFonts w:ascii="Times New Roman" w:hAnsi="Times New Roman" w:cs="Times New Roman"/>
                          <w:sz w:val="20"/>
                        </w:rPr>
                        <w:t xml:space="preserve"> Insertion du service Natura 2000 dans l’organisation de Carcassonne Agglo</w:t>
                      </w:r>
                    </w:p>
                    <w:p w14:paraId="68E899C2" w14:textId="77777777" w:rsidR="00D96418" w:rsidRPr="00B42760" w:rsidRDefault="00D96418" w:rsidP="00BC6087">
                      <w:pPr>
                        <w:rPr>
                          <w:sz w:val="18"/>
                        </w:rPr>
                      </w:pPr>
                    </w:p>
                  </w:txbxContent>
                </v:textbox>
                <w10:wrap anchorx="margin"/>
              </v:shape>
            </w:pict>
          </mc:Fallback>
        </mc:AlternateContent>
      </w:r>
      <w:r w:rsidR="00F05477">
        <w:rPr>
          <w:rFonts w:ascii="Times New Roman" w:hAnsi="Times New Roman" w:cs="Times New Roman"/>
          <w:noProof/>
          <w:sz w:val="24"/>
          <w:lang w:eastAsia="fr-FR"/>
        </w:rPr>
        <w:drawing>
          <wp:inline distT="0" distB="0" distL="0" distR="0" wp14:anchorId="6FCDA375" wp14:editId="00C25AEB">
            <wp:extent cx="5059680" cy="358140"/>
            <wp:effectExtent l="19050" t="38100" r="7620" b="41910"/>
            <wp:docPr id="5" name="Diagramme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719BFFC6" w14:textId="357C5F59" w:rsidR="00A21310" w:rsidRDefault="00A21310" w:rsidP="00A21310">
      <w:pPr>
        <w:jc w:val="both"/>
        <w:rPr>
          <w:rFonts w:ascii="Times New Roman" w:hAnsi="Times New Roman" w:cs="Times New Roman"/>
          <w:sz w:val="24"/>
        </w:rPr>
      </w:pPr>
    </w:p>
    <w:p w14:paraId="7F62BAA9" w14:textId="77777777" w:rsidR="00C04AA1" w:rsidRDefault="00C04AA1" w:rsidP="00A21310">
      <w:pPr>
        <w:jc w:val="both"/>
        <w:rPr>
          <w:rFonts w:ascii="Times New Roman" w:hAnsi="Times New Roman" w:cs="Times New Roman"/>
          <w:sz w:val="24"/>
        </w:rPr>
      </w:pPr>
    </w:p>
    <w:p w14:paraId="08B04E63" w14:textId="1E26A021" w:rsidR="00A21310" w:rsidRPr="00C04AA1" w:rsidRDefault="00A21310" w:rsidP="00C04AA1">
      <w:pPr>
        <w:pStyle w:val="Titre2"/>
        <w:numPr>
          <w:ilvl w:val="0"/>
          <w:numId w:val="43"/>
        </w:numPr>
        <w:rPr>
          <w:rFonts w:ascii="Times New Roman" w:hAnsi="Times New Roman" w:cs="Times New Roman"/>
          <w:color w:val="auto"/>
          <w:sz w:val="24"/>
          <w:u w:val="single"/>
        </w:rPr>
      </w:pPr>
      <w:bookmarkStart w:id="4" w:name="_Toc205568972"/>
      <w:r w:rsidRPr="00C04AA1">
        <w:rPr>
          <w:rFonts w:ascii="Times New Roman" w:hAnsi="Times New Roman" w:cs="Times New Roman"/>
          <w:color w:val="auto"/>
          <w:sz w:val="24"/>
          <w:u w:val="single"/>
        </w:rPr>
        <w:t>Présentation des missions</w:t>
      </w:r>
      <w:bookmarkEnd w:id="4"/>
    </w:p>
    <w:p w14:paraId="6EBBDE64" w14:textId="77777777" w:rsidR="00A21310" w:rsidRDefault="00A21310" w:rsidP="00A21310">
      <w:pPr>
        <w:jc w:val="both"/>
        <w:rPr>
          <w:rFonts w:ascii="Times New Roman" w:hAnsi="Times New Roman" w:cs="Times New Roman"/>
          <w:sz w:val="24"/>
        </w:rPr>
      </w:pPr>
    </w:p>
    <w:p w14:paraId="384F8589" w14:textId="77777777" w:rsidR="00301EFA" w:rsidRDefault="005F2ACA" w:rsidP="0083007A">
      <w:pPr>
        <w:ind w:firstLine="348"/>
        <w:jc w:val="both"/>
        <w:rPr>
          <w:rFonts w:ascii="Times New Roman" w:hAnsi="Times New Roman" w:cs="Times New Roman"/>
          <w:sz w:val="24"/>
        </w:rPr>
      </w:pPr>
      <w:r>
        <w:rPr>
          <w:rFonts w:ascii="Times New Roman" w:hAnsi="Times New Roman" w:cs="Times New Roman"/>
          <w:sz w:val="24"/>
        </w:rPr>
        <w:t xml:space="preserve">La mission de ce stage est l’évaluation du document d’objectifs du site Natura 2000 de la Vallée du Lampy. L’évaluation ponctuelle des DOCOB de sites Natura 2000 est recommandée pour s’assurer de leur gestion optimale et ainsi pour s’assurer de la préservation des espèces et habitats d’intérêt communautaire. Or, dans le cas de la Vallée du Lampy, cette évaluation n’a pas été réalisée depuis l’élaboration de son DOCOB en 2012. De nombreuses évolutions ont été observées par les gestionnaires du site depuis la création du DOCOB, portant sur </w:t>
      </w:r>
      <w:r w:rsidR="00D45807">
        <w:rPr>
          <w:rFonts w:ascii="Times New Roman" w:hAnsi="Times New Roman" w:cs="Times New Roman"/>
          <w:sz w:val="24"/>
        </w:rPr>
        <w:t xml:space="preserve">les espèces et habitats d’intérêt communautaire, sur les objectifs de conservation ou encore sur les enjeux socio-économiques. Aussi, une inadéquation a été observée entre les enjeux actuels du site et ceux identifiés dans le document d’objectif. Celle-ci constitue des contraintes relativement importantes pour la gestion du site. </w:t>
      </w:r>
    </w:p>
    <w:p w14:paraId="5DC29F20" w14:textId="77777777" w:rsidR="00DA6797" w:rsidRDefault="00D45807" w:rsidP="0083007A">
      <w:pPr>
        <w:jc w:val="both"/>
        <w:rPr>
          <w:rFonts w:ascii="Times New Roman" w:hAnsi="Times New Roman" w:cs="Times New Roman"/>
          <w:sz w:val="24"/>
        </w:rPr>
      </w:pPr>
      <w:r>
        <w:rPr>
          <w:rFonts w:ascii="Times New Roman" w:hAnsi="Times New Roman" w:cs="Times New Roman"/>
          <w:sz w:val="24"/>
        </w:rPr>
        <w:t>Le besoin de modifier le DOCOB du site a été souligné. Suite à ce constat, il a été jugé nécessaire de réaliser une évaluation de ce document d’objectifs</w:t>
      </w:r>
      <w:r w:rsidR="00301EFA">
        <w:rPr>
          <w:rFonts w:ascii="Times New Roman" w:hAnsi="Times New Roman" w:cs="Times New Roman"/>
          <w:sz w:val="24"/>
        </w:rPr>
        <w:t>. Cette évaluation est une</w:t>
      </w:r>
      <w:r>
        <w:rPr>
          <w:rFonts w:ascii="Times New Roman" w:hAnsi="Times New Roman" w:cs="Times New Roman"/>
          <w:sz w:val="24"/>
        </w:rPr>
        <w:t xml:space="preserve"> étape nécessaire</w:t>
      </w:r>
      <w:r w:rsidR="00301EFA">
        <w:rPr>
          <w:rFonts w:ascii="Times New Roman" w:hAnsi="Times New Roman" w:cs="Times New Roman"/>
          <w:sz w:val="24"/>
        </w:rPr>
        <w:t xml:space="preserve"> afin de pouvoir modifier le document d’objectifs. En effet, le résultat d’une évaluation d’un document d’objectifs est l’actualisation ou la révision de ce dernier. Ces deux résultats correspondent au degré de modification du DOCOB jugé nécessaire. L’actualisation est une modification légère du document, en conservant les mêmes idées fondatrices, tandis que la révision est une nouvelle élaboration du document, dans le cas d’enjeux foncièrement divergents en comparaison au document initial.</w:t>
      </w:r>
    </w:p>
    <w:p w14:paraId="0E5F7DF9" w14:textId="77777777" w:rsidR="005F2ACA" w:rsidRDefault="00DA6797" w:rsidP="0083007A">
      <w:pPr>
        <w:jc w:val="both"/>
        <w:rPr>
          <w:rFonts w:ascii="Times New Roman" w:hAnsi="Times New Roman" w:cs="Times New Roman"/>
          <w:sz w:val="24"/>
        </w:rPr>
      </w:pPr>
      <w:r>
        <w:rPr>
          <w:rFonts w:ascii="Times New Roman" w:hAnsi="Times New Roman" w:cs="Times New Roman"/>
          <w:sz w:val="24"/>
        </w:rPr>
        <w:t>Le rapport d’évaluation est donc le produit final de cette mission de stage, qui fera suite à une décision du comité de pilotage quant à l’actualisation ou la révision du document d’objectifs.</w:t>
      </w:r>
      <w:r w:rsidR="00301EFA">
        <w:rPr>
          <w:rFonts w:ascii="Times New Roman" w:hAnsi="Times New Roman" w:cs="Times New Roman"/>
          <w:sz w:val="24"/>
        </w:rPr>
        <w:t xml:space="preserve"> </w:t>
      </w:r>
    </w:p>
    <w:p w14:paraId="007069CA" w14:textId="77777777" w:rsidR="00A21310" w:rsidRDefault="00A21310" w:rsidP="00A21310">
      <w:pPr>
        <w:spacing w:after="0"/>
        <w:rPr>
          <w:rFonts w:ascii="Times New Roman" w:hAnsi="Times New Roman" w:cs="Times New Roman"/>
          <w:sz w:val="24"/>
        </w:rPr>
      </w:pPr>
    </w:p>
    <w:p w14:paraId="739723ED" w14:textId="64E03E4C" w:rsidR="00A21310" w:rsidRPr="00C04AA1" w:rsidRDefault="00A21310" w:rsidP="00C04AA1">
      <w:pPr>
        <w:pStyle w:val="Titre2"/>
        <w:numPr>
          <w:ilvl w:val="0"/>
          <w:numId w:val="43"/>
        </w:numPr>
        <w:rPr>
          <w:rFonts w:ascii="Times New Roman" w:hAnsi="Times New Roman" w:cs="Times New Roman"/>
          <w:color w:val="auto"/>
          <w:sz w:val="24"/>
          <w:u w:val="single"/>
        </w:rPr>
      </w:pPr>
      <w:bookmarkStart w:id="5" w:name="_Toc205568973"/>
      <w:r w:rsidRPr="00C04AA1">
        <w:rPr>
          <w:rFonts w:ascii="Times New Roman" w:hAnsi="Times New Roman" w:cs="Times New Roman"/>
          <w:color w:val="auto"/>
          <w:sz w:val="24"/>
          <w:u w:val="single"/>
        </w:rPr>
        <w:t>Présentation du territoire concerné</w:t>
      </w:r>
      <w:bookmarkEnd w:id="5"/>
    </w:p>
    <w:p w14:paraId="084A2820" w14:textId="77777777" w:rsidR="00A21310" w:rsidRPr="00312E98" w:rsidRDefault="00A21310" w:rsidP="00312E98">
      <w:pPr>
        <w:spacing w:after="0"/>
        <w:rPr>
          <w:rFonts w:ascii="Times New Roman" w:hAnsi="Times New Roman" w:cs="Times New Roman"/>
          <w:sz w:val="24"/>
        </w:rPr>
      </w:pPr>
    </w:p>
    <w:p w14:paraId="1FF1F75E" w14:textId="77777777" w:rsidR="00312E98" w:rsidRDefault="00312E98" w:rsidP="00312E98">
      <w:pPr>
        <w:pStyle w:val="Paragraphedeliste"/>
        <w:numPr>
          <w:ilvl w:val="0"/>
          <w:numId w:val="14"/>
        </w:numPr>
        <w:spacing w:after="0"/>
        <w:jc w:val="both"/>
        <w:rPr>
          <w:rFonts w:ascii="Times New Roman" w:hAnsi="Times New Roman" w:cs="Times New Roman"/>
          <w:sz w:val="24"/>
        </w:rPr>
      </w:pPr>
      <w:r>
        <w:rPr>
          <w:rFonts w:ascii="Times New Roman" w:hAnsi="Times New Roman" w:cs="Times New Roman"/>
          <w:sz w:val="24"/>
        </w:rPr>
        <w:t>Natura 2000 dans l’Aude</w:t>
      </w:r>
    </w:p>
    <w:p w14:paraId="20AB9D47" w14:textId="77777777" w:rsidR="00312E98" w:rsidRDefault="00312E98" w:rsidP="00312E98">
      <w:pPr>
        <w:spacing w:after="0"/>
        <w:jc w:val="both"/>
        <w:rPr>
          <w:rFonts w:ascii="Times New Roman" w:hAnsi="Times New Roman" w:cs="Times New Roman"/>
          <w:sz w:val="24"/>
        </w:rPr>
      </w:pPr>
    </w:p>
    <w:p w14:paraId="72BD753F" w14:textId="1D0B3534" w:rsidR="00312E98" w:rsidRDefault="00C33D07" w:rsidP="00312E98">
      <w:pPr>
        <w:spacing w:after="0"/>
        <w:ind w:firstLine="360"/>
        <w:jc w:val="both"/>
        <w:rPr>
          <w:rFonts w:ascii="Times New Roman" w:hAnsi="Times New Roman" w:cs="Times New Roman"/>
          <w:sz w:val="24"/>
        </w:rPr>
      </w:pPr>
      <w:r w:rsidRPr="00312E98">
        <w:rPr>
          <w:rFonts w:ascii="Times New Roman" w:hAnsi="Times New Roman" w:cs="Times New Roman"/>
          <w:sz w:val="24"/>
        </w:rPr>
        <w:t>La collectivité territoriale de Carcassonne Agglo</w:t>
      </w:r>
      <w:r w:rsidR="000B2181" w:rsidRPr="00312E98">
        <w:rPr>
          <w:rFonts w:ascii="Times New Roman" w:hAnsi="Times New Roman" w:cs="Times New Roman"/>
          <w:sz w:val="24"/>
        </w:rPr>
        <w:t xml:space="preserve"> se situe dans le département de l’Aude. Ce département compte 33 sites Natura 2000 terrestres, dont 15 Zones Spéciales de Conservation et 18 Zones de Protection Spéciale. Le département est couvert à 40% par de sites Natura 2000</w:t>
      </w:r>
      <w:r w:rsidR="00F0516E">
        <w:rPr>
          <w:rFonts w:ascii="Times New Roman" w:hAnsi="Times New Roman" w:cs="Times New Roman"/>
          <w:sz w:val="24"/>
        </w:rPr>
        <w:t xml:space="preserve"> (voir la carte ci-dessous)</w:t>
      </w:r>
      <w:r w:rsidR="000B2181" w:rsidRPr="00312E98">
        <w:rPr>
          <w:rFonts w:ascii="Times New Roman" w:hAnsi="Times New Roman" w:cs="Times New Roman"/>
          <w:sz w:val="24"/>
        </w:rPr>
        <w:t>.</w:t>
      </w:r>
      <w:r w:rsidRPr="00312E98">
        <w:rPr>
          <w:rFonts w:ascii="Times New Roman" w:hAnsi="Times New Roman" w:cs="Times New Roman"/>
          <w:sz w:val="24"/>
        </w:rPr>
        <w:t xml:space="preserve"> </w:t>
      </w:r>
    </w:p>
    <w:p w14:paraId="6947E486" w14:textId="77777777" w:rsidR="00312E98" w:rsidRDefault="00312E98" w:rsidP="00312E98">
      <w:pPr>
        <w:spacing w:after="0"/>
        <w:ind w:firstLine="360"/>
        <w:jc w:val="both"/>
        <w:rPr>
          <w:rFonts w:ascii="Times New Roman" w:hAnsi="Times New Roman" w:cs="Times New Roman"/>
          <w:sz w:val="24"/>
        </w:rPr>
      </w:pPr>
    </w:p>
    <w:p w14:paraId="0616E597" w14:textId="77777777" w:rsidR="00312E98" w:rsidRDefault="00312E98" w:rsidP="00312E98">
      <w:pPr>
        <w:spacing w:after="0"/>
        <w:ind w:firstLine="360"/>
        <w:jc w:val="both"/>
        <w:rPr>
          <w:rFonts w:ascii="Times New Roman" w:hAnsi="Times New Roman" w:cs="Times New Roman"/>
          <w:sz w:val="24"/>
        </w:rPr>
      </w:pPr>
      <w:r>
        <w:rPr>
          <w:rFonts w:ascii="Times New Roman" w:hAnsi="Times New Roman" w:cs="Times New Roman"/>
          <w:sz w:val="24"/>
        </w:rPr>
        <w:tab/>
      </w:r>
      <w:r w:rsidR="008D7780">
        <w:rPr>
          <w:rFonts w:ascii="Times New Roman" w:hAnsi="Times New Roman" w:cs="Times New Roman"/>
          <w:noProof/>
          <w:sz w:val="24"/>
          <w:lang w:eastAsia="fr-FR"/>
        </w:rPr>
        <w:drawing>
          <wp:inline distT="0" distB="0" distL="0" distR="0" wp14:anchorId="3401D717" wp14:editId="45A54D0B">
            <wp:extent cx="5760720" cy="4073525"/>
            <wp:effectExtent l="0" t="0" r="0"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rte_directives.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37727D77" w14:textId="56C9A2FA" w:rsidR="00DE5D20" w:rsidRPr="007E28B6" w:rsidRDefault="007E28B6" w:rsidP="00DE5D20">
      <w:pPr>
        <w:spacing w:after="0"/>
        <w:ind w:firstLine="360"/>
        <w:jc w:val="center"/>
        <w:rPr>
          <w:rFonts w:ascii="Times New Roman" w:hAnsi="Times New Roman" w:cs="Times New Roman"/>
          <w:sz w:val="20"/>
        </w:rPr>
      </w:pPr>
      <w:r w:rsidRPr="007E28B6">
        <w:rPr>
          <w:rFonts w:ascii="Times New Roman" w:hAnsi="Times New Roman" w:cs="Times New Roman"/>
          <w:sz w:val="20"/>
        </w:rPr>
        <w:t>Carte n°2</w:t>
      </w:r>
      <w:r w:rsidR="00DE5D20" w:rsidRPr="007E28B6">
        <w:rPr>
          <w:rFonts w:ascii="Times New Roman" w:hAnsi="Times New Roman" w:cs="Times New Roman"/>
          <w:sz w:val="20"/>
        </w:rPr>
        <w:t xml:space="preserve"> - Sites Natura 2000 dans le département audois</w:t>
      </w:r>
    </w:p>
    <w:p w14:paraId="3E440D21" w14:textId="77777777" w:rsidR="00312E98" w:rsidRDefault="00312E98" w:rsidP="00312E98">
      <w:pPr>
        <w:spacing w:after="0"/>
        <w:ind w:firstLine="360"/>
        <w:jc w:val="both"/>
        <w:rPr>
          <w:rFonts w:ascii="Times New Roman" w:hAnsi="Times New Roman" w:cs="Times New Roman"/>
          <w:sz w:val="24"/>
        </w:rPr>
      </w:pPr>
    </w:p>
    <w:p w14:paraId="6A5658F8" w14:textId="51F29053" w:rsidR="00DD7B05" w:rsidRPr="00F0516E" w:rsidRDefault="00312E98" w:rsidP="00F0516E">
      <w:pPr>
        <w:pStyle w:val="Paragraphedeliste"/>
        <w:numPr>
          <w:ilvl w:val="0"/>
          <w:numId w:val="14"/>
        </w:numPr>
        <w:spacing w:after="0"/>
        <w:jc w:val="both"/>
        <w:rPr>
          <w:rFonts w:ascii="Times New Roman" w:hAnsi="Times New Roman" w:cs="Times New Roman"/>
          <w:sz w:val="24"/>
        </w:rPr>
      </w:pPr>
      <w:r>
        <w:rPr>
          <w:rFonts w:ascii="Times New Roman" w:hAnsi="Times New Roman" w:cs="Times New Roman"/>
          <w:sz w:val="24"/>
        </w:rPr>
        <w:t>Le territoire de Carcassonne Agglo</w:t>
      </w:r>
      <w:r w:rsidR="00BF7C30">
        <w:rPr>
          <w:rFonts w:ascii="Times New Roman" w:hAnsi="Times New Roman" w:cs="Times New Roman"/>
          <w:sz w:val="24"/>
        </w:rPr>
        <w:t xml:space="preserve"> et Natura 2000</w:t>
      </w:r>
    </w:p>
    <w:p w14:paraId="0DA0065A" w14:textId="5C82885D" w:rsidR="003F1266" w:rsidRDefault="000D168D" w:rsidP="00AE732D">
      <w:pPr>
        <w:spacing w:after="0"/>
        <w:ind w:firstLine="360"/>
        <w:jc w:val="both"/>
        <w:rPr>
          <w:rFonts w:ascii="Times New Roman" w:hAnsi="Times New Roman" w:cs="Times New Roman"/>
          <w:sz w:val="24"/>
        </w:rPr>
      </w:pPr>
      <w:r w:rsidRPr="00C33D07">
        <w:rPr>
          <w:rFonts w:ascii="Times New Roman" w:eastAsia="Times New Roman" w:hAnsi="Times New Roman" w:cs="Times New Roman"/>
          <w:noProof/>
          <w:sz w:val="24"/>
          <w:szCs w:val="24"/>
          <w:lang w:eastAsia="fr-FR"/>
        </w:rPr>
        <w:lastRenderedPageBreak/>
        <w:drawing>
          <wp:anchor distT="0" distB="0" distL="114300" distR="114300" simplePos="0" relativeHeight="251700224" behindDoc="0" locked="0" layoutInCell="1" allowOverlap="1" wp14:anchorId="718987F8" wp14:editId="4432214A">
            <wp:simplePos x="0" y="0"/>
            <wp:positionH relativeFrom="margin">
              <wp:align>left</wp:align>
            </wp:positionH>
            <wp:positionV relativeFrom="paragraph">
              <wp:posOffset>135255</wp:posOffset>
            </wp:positionV>
            <wp:extent cx="4229100" cy="3700712"/>
            <wp:effectExtent l="0" t="0" r="0" b="0"/>
            <wp:wrapSquare wrapText="bothSides"/>
            <wp:docPr id="6" name="Image 6" descr="C:\Users\bocke\AppData\Local\Temp\fcd80563-d278-40f9-b19f-492744f40c96_CAG_42x40-carte-agglo-carca_83 communes (1).zip.c96\CAG_42x40-carte-agglo-carca_83 communes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cke\AppData\Local\Temp\fcd80563-d278-40f9-b19f-492744f40c96_CAG_42x40-carte-agglo-carca_83 communes (1).zip.c96\CAG_42x40-carte-agglo-carca_83 communes (1)-1.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77" t="4458" b="3592"/>
                    <a:stretch/>
                  </pic:blipFill>
                  <pic:spPr bwMode="auto">
                    <a:xfrm>
                      <a:off x="0" y="0"/>
                      <a:ext cx="4229100" cy="3700712"/>
                    </a:xfrm>
                    <a:prstGeom prst="rect">
                      <a:avLst/>
                    </a:prstGeom>
                    <a:noFill/>
                    <a:ln>
                      <a:noFill/>
                    </a:ln>
                    <a:extLst>
                      <a:ext uri="{53640926-AAD7-44D8-BBD7-CCE9431645EC}">
                        <a14:shadowObscured xmlns:a14="http://schemas.microsoft.com/office/drawing/2010/main"/>
                      </a:ext>
                    </a:extLst>
                  </pic:spPr>
                </pic:pic>
              </a:graphicData>
            </a:graphic>
          </wp:anchor>
        </w:drawing>
      </w:r>
      <w:r w:rsidR="000B2181">
        <w:rPr>
          <w:rFonts w:ascii="Times New Roman" w:hAnsi="Times New Roman" w:cs="Times New Roman"/>
          <w:sz w:val="24"/>
        </w:rPr>
        <w:t xml:space="preserve">La collectivité </w:t>
      </w:r>
      <w:r w:rsidR="00C33D07">
        <w:rPr>
          <w:rFonts w:ascii="Times New Roman" w:hAnsi="Times New Roman" w:cs="Times New Roman"/>
          <w:sz w:val="24"/>
        </w:rPr>
        <w:t>s’étend sur 83 communes audoises</w:t>
      </w:r>
      <w:r w:rsidR="002C007D">
        <w:rPr>
          <w:rFonts w:ascii="Times New Roman" w:hAnsi="Times New Roman" w:cs="Times New Roman"/>
          <w:sz w:val="24"/>
        </w:rPr>
        <w:t>. Elle est composée de plusieurs sous territoires</w:t>
      </w:r>
      <w:r w:rsidR="00F0516E">
        <w:rPr>
          <w:rFonts w:ascii="Times New Roman" w:hAnsi="Times New Roman" w:cs="Times New Roman"/>
          <w:sz w:val="24"/>
        </w:rPr>
        <w:t xml:space="preserve">, illustrés sur la carte n°3 </w:t>
      </w:r>
      <w:r w:rsidR="007D60C1">
        <w:rPr>
          <w:rFonts w:ascii="Times New Roman" w:hAnsi="Times New Roman" w:cs="Times New Roman"/>
          <w:sz w:val="24"/>
        </w:rPr>
        <w:t>: le C</w:t>
      </w:r>
      <w:r w:rsidR="002C007D">
        <w:rPr>
          <w:rFonts w:ascii="Times New Roman" w:hAnsi="Times New Roman" w:cs="Times New Roman"/>
          <w:sz w:val="24"/>
        </w:rPr>
        <w:t>abardès,</w:t>
      </w:r>
      <w:r w:rsidR="007D60C1">
        <w:rPr>
          <w:rFonts w:ascii="Times New Roman" w:hAnsi="Times New Roman" w:cs="Times New Roman"/>
          <w:sz w:val="24"/>
        </w:rPr>
        <w:t xml:space="preserve"> le Nord Carcassonnais, le Minervois, le Piémont Carcassonnais, le Val de dagne, le Sud Carcassonnais, la M</w:t>
      </w:r>
      <w:r w:rsidR="002C007D">
        <w:rPr>
          <w:rFonts w:ascii="Times New Roman" w:hAnsi="Times New Roman" w:cs="Times New Roman"/>
          <w:sz w:val="24"/>
        </w:rPr>
        <w:t>alepère et enfin, Carcassonne.</w:t>
      </w:r>
    </w:p>
    <w:p w14:paraId="4F205F85" w14:textId="77777777" w:rsidR="00C33D07" w:rsidRPr="00C33D07" w:rsidRDefault="00C33D07" w:rsidP="00C33D07">
      <w:pPr>
        <w:spacing w:before="100" w:beforeAutospacing="1" w:after="100" w:afterAutospacing="1" w:line="240" w:lineRule="auto"/>
        <w:jc w:val="center"/>
        <w:rPr>
          <w:rFonts w:ascii="Times New Roman" w:eastAsia="Times New Roman" w:hAnsi="Times New Roman" w:cs="Times New Roman"/>
          <w:sz w:val="24"/>
          <w:szCs w:val="24"/>
          <w:lang w:eastAsia="fr-FR"/>
        </w:rPr>
      </w:pPr>
    </w:p>
    <w:p w14:paraId="27FD4D55" w14:textId="77777777" w:rsidR="005522F7" w:rsidRDefault="005522F7" w:rsidP="002C007D">
      <w:pPr>
        <w:spacing w:after="0"/>
        <w:jc w:val="right"/>
        <w:rPr>
          <w:rFonts w:cstheme="minorHAnsi"/>
          <w:sz w:val="16"/>
        </w:rPr>
      </w:pPr>
    </w:p>
    <w:p w14:paraId="3B8C6B74" w14:textId="77777777" w:rsidR="000D168D" w:rsidRDefault="000D168D" w:rsidP="002C007D">
      <w:pPr>
        <w:spacing w:after="0"/>
        <w:jc w:val="right"/>
        <w:rPr>
          <w:rFonts w:cstheme="minorHAnsi"/>
          <w:sz w:val="16"/>
        </w:rPr>
      </w:pPr>
    </w:p>
    <w:p w14:paraId="1503161D" w14:textId="6112023E" w:rsidR="000D168D" w:rsidRDefault="00B07DB3" w:rsidP="002C007D">
      <w:pPr>
        <w:spacing w:after="0"/>
        <w:jc w:val="right"/>
        <w:rPr>
          <w:rFonts w:cstheme="minorHAnsi"/>
          <w:sz w:val="16"/>
        </w:rPr>
      </w:pPr>
      <w:r>
        <w:rPr>
          <w:noProof/>
          <w:lang w:eastAsia="fr-FR"/>
        </w:rPr>
        <mc:AlternateContent>
          <mc:Choice Requires="wps">
            <w:drawing>
              <wp:anchor distT="45720" distB="45720" distL="114300" distR="114300" simplePos="0" relativeHeight="251716608" behindDoc="0" locked="0" layoutInCell="1" allowOverlap="1" wp14:anchorId="13C6ACA5" wp14:editId="0AECE483">
                <wp:simplePos x="0" y="0"/>
                <wp:positionH relativeFrom="margin">
                  <wp:align>left</wp:align>
                </wp:positionH>
                <wp:positionV relativeFrom="paragraph">
                  <wp:posOffset>10795</wp:posOffset>
                </wp:positionV>
                <wp:extent cx="3267075" cy="628650"/>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628650"/>
                        </a:xfrm>
                        <a:prstGeom prst="rect">
                          <a:avLst/>
                        </a:prstGeom>
                        <a:noFill/>
                        <a:ln w="9525">
                          <a:noFill/>
                          <a:miter lim="800000"/>
                          <a:headEnd/>
                          <a:tailEnd/>
                        </a:ln>
                      </wps:spPr>
                      <wps:txbx>
                        <w:txbxContent>
                          <w:p w14:paraId="312B43B9" w14:textId="77777777" w:rsidR="00D96418" w:rsidRDefault="00D96418" w:rsidP="007E28B6">
                            <w:pPr>
                              <w:spacing w:after="0"/>
                              <w:rPr>
                                <w:rFonts w:ascii="Times New Roman" w:hAnsi="Times New Roman" w:cs="Times New Roman"/>
                                <w:sz w:val="18"/>
                              </w:rPr>
                            </w:pPr>
                            <w:r w:rsidRPr="007E28B6">
                              <w:rPr>
                                <w:rFonts w:ascii="Times New Roman" w:hAnsi="Times New Roman" w:cs="Times New Roman"/>
                                <w:sz w:val="18"/>
                              </w:rPr>
                              <w:t>Carte n°3</w:t>
                            </w:r>
                            <w:r>
                              <w:rPr>
                                <w:rFonts w:ascii="Times New Roman" w:hAnsi="Times New Roman" w:cs="Times New Roman"/>
                                <w:sz w:val="18"/>
                              </w:rPr>
                              <w:t xml:space="preserve"> – Carte du territoire de Carcassonne </w:t>
                            </w:r>
                          </w:p>
                          <w:p w14:paraId="52D5AB76" w14:textId="40CA6FAE" w:rsidR="00D96418" w:rsidRPr="007E28B6" w:rsidRDefault="00D96418" w:rsidP="007E28B6">
                            <w:pPr>
                              <w:spacing w:after="0"/>
                              <w:rPr>
                                <w:rFonts w:ascii="Times New Roman" w:hAnsi="Times New Roman" w:cs="Times New Roman"/>
                                <w:sz w:val="18"/>
                              </w:rPr>
                            </w:pPr>
                            <w:r>
                              <w:rPr>
                                <w:rFonts w:ascii="Times New Roman" w:hAnsi="Times New Roman" w:cs="Times New Roman"/>
                                <w:sz w:val="18"/>
                              </w:rPr>
                              <w:t xml:space="preserve">Agglo </w:t>
                            </w:r>
                          </w:p>
                          <w:p w14:paraId="6A1FC048" w14:textId="77777777" w:rsidR="00D96418" w:rsidRPr="00B42760" w:rsidRDefault="00D96418" w:rsidP="007E28B6">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6ACA5" id="_x0000_s1034" type="#_x0000_t202" style="position:absolute;left:0;text-align:left;margin-left:0;margin-top:.85pt;width:257.25pt;height:49.5pt;z-index:251716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" filled="f" stroked="f">
                <v:textbox>
                  <w:txbxContent>
                    <w:p w14:paraId="312B43B9" w14:textId="77777777" w:rsidR="00D96418" w:rsidRDefault="00D96418" w:rsidP="007E28B6">
                      <w:pPr>
                        <w:spacing w:after="0"/>
                        <w:rPr>
                          <w:rFonts w:ascii="Times New Roman" w:hAnsi="Times New Roman" w:cs="Times New Roman"/>
                          <w:sz w:val="18"/>
                        </w:rPr>
                      </w:pPr>
                      <w:r w:rsidRPr="007E28B6">
                        <w:rPr>
                          <w:rFonts w:ascii="Times New Roman" w:hAnsi="Times New Roman" w:cs="Times New Roman"/>
                          <w:sz w:val="18"/>
                        </w:rPr>
                        <w:t>Carte n°3</w:t>
                      </w:r>
                      <w:r>
                        <w:rPr>
                          <w:rFonts w:ascii="Times New Roman" w:hAnsi="Times New Roman" w:cs="Times New Roman"/>
                          <w:sz w:val="18"/>
                        </w:rPr>
                        <w:t xml:space="preserve"> – Carte du territoire de Carcassonne </w:t>
                      </w:r>
                    </w:p>
                    <w:p w14:paraId="52D5AB76" w14:textId="40CA6FAE" w:rsidR="00D96418" w:rsidRPr="007E28B6" w:rsidRDefault="00D96418" w:rsidP="007E28B6">
                      <w:pPr>
                        <w:spacing w:after="0"/>
                        <w:rPr>
                          <w:rFonts w:ascii="Times New Roman" w:hAnsi="Times New Roman" w:cs="Times New Roman"/>
                          <w:sz w:val="18"/>
                        </w:rPr>
                      </w:pPr>
                      <w:r>
                        <w:rPr>
                          <w:rFonts w:ascii="Times New Roman" w:hAnsi="Times New Roman" w:cs="Times New Roman"/>
                          <w:sz w:val="18"/>
                        </w:rPr>
                        <w:t xml:space="preserve">Agglo </w:t>
                      </w:r>
                    </w:p>
                    <w:p w14:paraId="6A1FC048" w14:textId="77777777" w:rsidR="00D96418" w:rsidRPr="00B42760" w:rsidRDefault="00D96418" w:rsidP="007E28B6">
                      <w:pPr>
                        <w:rPr>
                          <w:sz w:val="18"/>
                        </w:rPr>
                      </w:pPr>
                    </w:p>
                  </w:txbxContent>
                </v:textbox>
                <w10:wrap anchorx="margin"/>
              </v:shape>
            </w:pict>
          </mc:Fallback>
        </mc:AlternateContent>
      </w:r>
    </w:p>
    <w:p w14:paraId="32740943" w14:textId="77777777" w:rsidR="000D168D" w:rsidRPr="007E28B6" w:rsidRDefault="000D168D" w:rsidP="007E28B6">
      <w:pPr>
        <w:spacing w:after="0"/>
        <w:jc w:val="center"/>
        <w:rPr>
          <w:rFonts w:ascii="Times New Roman" w:hAnsi="Times New Roman" w:cs="Times New Roman"/>
          <w:sz w:val="16"/>
        </w:rPr>
      </w:pPr>
      <w:r w:rsidRPr="007E28B6">
        <w:rPr>
          <w:rFonts w:ascii="Times New Roman" w:hAnsi="Times New Roman" w:cs="Times New Roman"/>
          <w:sz w:val="16"/>
        </w:rPr>
        <w:t>Source : Carcassonne-agglo.fr</w:t>
      </w:r>
    </w:p>
    <w:p w14:paraId="2894280F" w14:textId="1AA257E1" w:rsidR="000D168D" w:rsidRPr="002C007D" w:rsidRDefault="000D168D" w:rsidP="002C007D">
      <w:pPr>
        <w:spacing w:after="0"/>
        <w:jc w:val="right"/>
        <w:rPr>
          <w:rFonts w:cstheme="minorHAnsi"/>
          <w:sz w:val="16"/>
        </w:rPr>
      </w:pPr>
    </w:p>
    <w:p w14:paraId="56D17D52" w14:textId="77777777" w:rsidR="003F1266" w:rsidRDefault="005522F7" w:rsidP="0083007A">
      <w:pPr>
        <w:pStyle w:val="Paragraphedeliste"/>
        <w:spacing w:after="0"/>
        <w:ind w:left="0"/>
        <w:jc w:val="both"/>
        <w:rPr>
          <w:rFonts w:ascii="Times New Roman" w:hAnsi="Times New Roman" w:cs="Times New Roman"/>
          <w:sz w:val="24"/>
        </w:rPr>
      </w:pPr>
      <w:r>
        <w:rPr>
          <w:rFonts w:ascii="Times New Roman" w:hAnsi="Times New Roman" w:cs="Times New Roman"/>
          <w:sz w:val="24"/>
        </w:rPr>
        <w:t>Ces multiples sous-territoires</w:t>
      </w:r>
      <w:r w:rsidR="002C007D">
        <w:rPr>
          <w:rFonts w:ascii="Times New Roman" w:hAnsi="Times New Roman" w:cs="Times New Roman"/>
          <w:sz w:val="24"/>
        </w:rPr>
        <w:t>,</w:t>
      </w:r>
      <w:r>
        <w:rPr>
          <w:rFonts w:ascii="Times New Roman" w:hAnsi="Times New Roman" w:cs="Times New Roman"/>
          <w:sz w:val="24"/>
        </w:rPr>
        <w:t xml:space="preserve"> qui totalisent</w:t>
      </w:r>
      <w:r w:rsidR="002C007D">
        <w:rPr>
          <w:rFonts w:ascii="Times New Roman" w:hAnsi="Times New Roman" w:cs="Times New Roman"/>
          <w:sz w:val="24"/>
        </w:rPr>
        <w:t xml:space="preserve"> une superficie </w:t>
      </w:r>
      <w:r>
        <w:rPr>
          <w:rFonts w:ascii="Times New Roman" w:hAnsi="Times New Roman" w:cs="Times New Roman"/>
          <w:sz w:val="24"/>
        </w:rPr>
        <w:t>globale</w:t>
      </w:r>
      <w:r w:rsidR="002C007D">
        <w:rPr>
          <w:rFonts w:ascii="Times New Roman" w:hAnsi="Times New Roman" w:cs="Times New Roman"/>
          <w:sz w:val="24"/>
        </w:rPr>
        <w:t xml:space="preserve"> </w:t>
      </w:r>
      <w:r>
        <w:rPr>
          <w:rFonts w:ascii="Times New Roman" w:hAnsi="Times New Roman" w:cs="Times New Roman"/>
          <w:sz w:val="24"/>
        </w:rPr>
        <w:t>d’environ 1060 km², reflètent la diversité des enjeux socio-écosystémiques présents sur l’agglomération carcassonnaise. Le nord du territoire se voit influencé par le climat et les reliefs de la Montagne noire et l’est, par un climat méditerranéen, tandis que des influences mixtes impactent les autres zones de l’agglomération.</w:t>
      </w:r>
    </w:p>
    <w:p w14:paraId="3DC1A3A2" w14:textId="6A5C2A75" w:rsidR="005522F7" w:rsidRDefault="005522F7" w:rsidP="0083007A">
      <w:pPr>
        <w:pStyle w:val="Paragraphedeliste"/>
        <w:spacing w:after="0"/>
        <w:ind w:left="0"/>
        <w:rPr>
          <w:rFonts w:ascii="Times New Roman" w:hAnsi="Times New Roman" w:cs="Times New Roman"/>
          <w:sz w:val="24"/>
        </w:rPr>
      </w:pPr>
      <w:r>
        <w:rPr>
          <w:rFonts w:ascii="Times New Roman" w:hAnsi="Times New Roman" w:cs="Times New Roman"/>
          <w:sz w:val="24"/>
        </w:rPr>
        <w:t xml:space="preserve">Sur ce territoire, </w:t>
      </w:r>
      <w:r w:rsidR="000B2181">
        <w:rPr>
          <w:rFonts w:ascii="Times New Roman" w:hAnsi="Times New Roman" w:cs="Times New Roman"/>
          <w:sz w:val="24"/>
        </w:rPr>
        <w:t>on compte trois sites Natura 2000</w:t>
      </w:r>
      <w:r w:rsidR="00111C9B">
        <w:rPr>
          <w:rFonts w:ascii="Times New Roman" w:hAnsi="Times New Roman" w:cs="Times New Roman"/>
          <w:sz w:val="24"/>
        </w:rPr>
        <w:t xml:space="preserve"> (voir la carte ci-dessous)</w:t>
      </w:r>
      <w:r w:rsidR="00BF7C30">
        <w:rPr>
          <w:rFonts w:ascii="Times New Roman" w:hAnsi="Times New Roman" w:cs="Times New Roman"/>
          <w:sz w:val="24"/>
        </w:rPr>
        <w:t> : la Vallée du Lampy, les Gorges de la Clamoux et la Malepère.</w:t>
      </w:r>
    </w:p>
    <w:p w14:paraId="48AF4675" w14:textId="77777777" w:rsidR="006D16ED" w:rsidRDefault="006D16ED" w:rsidP="0083007A">
      <w:pPr>
        <w:pStyle w:val="Paragraphedeliste"/>
        <w:spacing w:after="0"/>
        <w:ind w:left="0"/>
        <w:rPr>
          <w:rFonts w:ascii="Times New Roman" w:hAnsi="Times New Roman" w:cs="Times New Roman"/>
          <w:sz w:val="24"/>
        </w:rPr>
      </w:pPr>
    </w:p>
    <w:p w14:paraId="072ED0B9" w14:textId="2E1B2716" w:rsidR="00BF7C30" w:rsidRPr="008A0DCF" w:rsidRDefault="008A0DCF" w:rsidP="006D16ED">
      <w:pPr>
        <w:pStyle w:val="Paragraphedeliste"/>
        <w:spacing w:after="0" w:line="360" w:lineRule="auto"/>
        <w:ind w:left="0"/>
        <w:jc w:val="center"/>
        <w:rPr>
          <w:rFonts w:ascii="Times New Roman" w:hAnsi="Times New Roman" w:cs="Times New Roman"/>
          <w:sz w:val="20"/>
        </w:rPr>
      </w:pPr>
      <w:r w:rsidRPr="008A0DCF">
        <w:rPr>
          <w:rFonts w:ascii="Times New Roman" w:hAnsi="Times New Roman" w:cs="Times New Roman"/>
          <w:sz w:val="20"/>
        </w:rPr>
        <w:t xml:space="preserve">Carte n°4 - </w:t>
      </w:r>
      <w:r w:rsidR="006D16ED" w:rsidRPr="008A0DCF">
        <w:rPr>
          <w:rFonts w:ascii="Times New Roman" w:hAnsi="Times New Roman" w:cs="Times New Roman"/>
          <w:sz w:val="20"/>
        </w:rPr>
        <w:t>Carte des trois sites d’intérêt communautaire gérés par Carcassonne Agglo</w:t>
      </w:r>
    </w:p>
    <w:p w14:paraId="2A09F0FF" w14:textId="77777777" w:rsidR="00BF7C30" w:rsidRDefault="006D16ED" w:rsidP="006D16ED">
      <w:pPr>
        <w:pStyle w:val="Paragraphedeliste"/>
        <w:spacing w:after="0"/>
        <w:ind w:left="0"/>
        <w:jc w:val="center"/>
        <w:rPr>
          <w:rFonts w:ascii="Times New Roman" w:hAnsi="Times New Roman" w:cs="Times New Roman"/>
          <w:sz w:val="24"/>
        </w:rPr>
      </w:pPr>
      <w:r>
        <w:rPr>
          <w:rFonts w:ascii="Times New Roman" w:hAnsi="Times New Roman" w:cs="Times New Roman"/>
          <w:noProof/>
          <w:sz w:val="24"/>
          <w:lang w:eastAsia="fr-FR"/>
        </w:rPr>
        <w:drawing>
          <wp:inline distT="0" distB="0" distL="0" distR="0" wp14:anchorId="5233F8CF" wp14:editId="2EDD10BD">
            <wp:extent cx="4156080" cy="293663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C_carcassonne_agglo.png"/>
                    <pic:cNvPicPr/>
                  </pic:nvPicPr>
                  <pic:blipFill rotWithShape="1">
                    <a:blip r:embed="rId28" cstate="print">
                      <a:extLst>
                        <a:ext uri="{28A0092B-C50C-407E-A947-70E740481C1C}">
                          <a14:useLocalDpi xmlns:a14="http://schemas.microsoft.com/office/drawing/2010/main" val="0"/>
                        </a:ext>
                      </a:extLst>
                    </a:blip>
                    <a:srcRect l="5556" t="4489" r="6084" b="7218"/>
                    <a:stretch/>
                  </pic:blipFill>
                  <pic:spPr bwMode="auto">
                    <a:xfrm>
                      <a:off x="0" y="0"/>
                      <a:ext cx="4278788" cy="3023335"/>
                    </a:xfrm>
                    <a:prstGeom prst="rect">
                      <a:avLst/>
                    </a:prstGeom>
                    <a:ln>
                      <a:noFill/>
                    </a:ln>
                    <a:extLst>
                      <a:ext uri="{53640926-AAD7-44D8-BBD7-CCE9431645EC}">
                        <a14:shadowObscured xmlns:a14="http://schemas.microsoft.com/office/drawing/2010/main"/>
                      </a:ext>
                    </a:extLst>
                  </pic:spPr>
                </pic:pic>
              </a:graphicData>
            </a:graphic>
          </wp:inline>
        </w:drawing>
      </w:r>
    </w:p>
    <w:p w14:paraId="5A6F2B6B" w14:textId="77777777" w:rsidR="00BF7C30" w:rsidRDefault="00BF7C30" w:rsidP="0083007A">
      <w:pPr>
        <w:pStyle w:val="Paragraphedeliste"/>
        <w:spacing w:after="0"/>
        <w:ind w:left="0"/>
        <w:jc w:val="both"/>
        <w:rPr>
          <w:rFonts w:ascii="Times New Roman" w:hAnsi="Times New Roman" w:cs="Times New Roman"/>
          <w:sz w:val="24"/>
        </w:rPr>
      </w:pPr>
      <w:r>
        <w:rPr>
          <w:rFonts w:ascii="Times New Roman" w:hAnsi="Times New Roman" w:cs="Times New Roman"/>
          <w:sz w:val="24"/>
        </w:rPr>
        <w:lastRenderedPageBreak/>
        <w:t>Ces trois sites représentent la diversité des enjeux socio-écosystémiques présents sur le territoire de Carcassonne Agglo.</w:t>
      </w:r>
      <w:r w:rsidR="005E0DF4">
        <w:rPr>
          <w:rFonts w:ascii="Times New Roman" w:hAnsi="Times New Roman" w:cs="Times New Roman"/>
          <w:sz w:val="24"/>
        </w:rPr>
        <w:t xml:space="preserve"> Le site des Gorges de la Clamoux tire sa spécificité de ses forts reliefs calcaires et de son réseau karstique. Ces habitats font de ce site un haut-lieu de la préservation d’espèces variées de chiroptères. Le site de la Malepère, lui, est un site où les milieux forestiers prédominent. Il compte une biodiversité </w:t>
      </w:r>
      <w:r w:rsidR="00A60DEF">
        <w:rPr>
          <w:rFonts w:ascii="Times New Roman" w:hAnsi="Times New Roman" w:cs="Times New Roman"/>
          <w:sz w:val="24"/>
        </w:rPr>
        <w:t>riche</w:t>
      </w:r>
      <w:r w:rsidR="005E0DF4">
        <w:rPr>
          <w:rFonts w:ascii="Times New Roman" w:hAnsi="Times New Roman" w:cs="Times New Roman"/>
          <w:sz w:val="24"/>
        </w:rPr>
        <w:t xml:space="preserve">, en lien avec une mosaïque de milieux agricoles et naturels. </w:t>
      </w:r>
      <w:r w:rsidR="00A60DEF">
        <w:rPr>
          <w:rFonts w:ascii="Times New Roman" w:hAnsi="Times New Roman" w:cs="Times New Roman"/>
          <w:sz w:val="24"/>
        </w:rPr>
        <w:t>Les trois sites n’ont pas les mêmes influences climatiques, ce qui influe sur la biodiversité locale.</w:t>
      </w:r>
    </w:p>
    <w:p w14:paraId="6B840362" w14:textId="54C5406F" w:rsidR="00BF7C30" w:rsidRDefault="00BF7C30" w:rsidP="0083007A">
      <w:pPr>
        <w:pStyle w:val="Paragraphedeliste"/>
        <w:spacing w:after="0"/>
        <w:ind w:left="0"/>
        <w:rPr>
          <w:rFonts w:ascii="Times New Roman" w:hAnsi="Times New Roman" w:cs="Times New Roman"/>
          <w:i/>
          <w:sz w:val="24"/>
        </w:rPr>
      </w:pPr>
    </w:p>
    <w:p w14:paraId="2E45D26B" w14:textId="77777777" w:rsidR="00FE2151" w:rsidRDefault="00FE2151" w:rsidP="0083007A">
      <w:pPr>
        <w:pStyle w:val="Paragraphedeliste"/>
        <w:spacing w:after="0"/>
        <w:ind w:left="0"/>
        <w:rPr>
          <w:rFonts w:ascii="Times New Roman" w:hAnsi="Times New Roman" w:cs="Times New Roman"/>
          <w:sz w:val="24"/>
        </w:rPr>
      </w:pPr>
    </w:p>
    <w:p w14:paraId="4282C501" w14:textId="77777777" w:rsidR="00EB3090" w:rsidRDefault="00EB3090" w:rsidP="00EB3090">
      <w:pPr>
        <w:pStyle w:val="Paragraphedeliste"/>
        <w:numPr>
          <w:ilvl w:val="0"/>
          <w:numId w:val="14"/>
        </w:numPr>
        <w:spacing w:after="0"/>
        <w:jc w:val="both"/>
        <w:rPr>
          <w:rFonts w:ascii="Times New Roman" w:hAnsi="Times New Roman" w:cs="Times New Roman"/>
          <w:sz w:val="24"/>
        </w:rPr>
      </w:pPr>
      <w:r>
        <w:rPr>
          <w:rFonts w:ascii="Times New Roman" w:hAnsi="Times New Roman" w:cs="Times New Roman"/>
          <w:sz w:val="24"/>
        </w:rPr>
        <w:t>Le site Natura 2000 de la Vallée du Lampy</w:t>
      </w:r>
    </w:p>
    <w:p w14:paraId="2DCCA1B0" w14:textId="77777777" w:rsidR="00EB3090" w:rsidRDefault="00EB3090" w:rsidP="00EB3090">
      <w:pPr>
        <w:pStyle w:val="Paragraphedeliste"/>
        <w:spacing w:after="0"/>
        <w:ind w:left="0" w:firstLine="360"/>
        <w:jc w:val="both"/>
        <w:rPr>
          <w:rFonts w:ascii="Times New Roman" w:hAnsi="Times New Roman" w:cs="Times New Roman"/>
          <w:sz w:val="24"/>
        </w:rPr>
      </w:pPr>
    </w:p>
    <w:p w14:paraId="1E63AD1D" w14:textId="054C5AB3" w:rsidR="00EB3090" w:rsidRPr="008A0DCF" w:rsidRDefault="008A0DCF" w:rsidP="00EB3090">
      <w:pPr>
        <w:pStyle w:val="Paragraphedeliste"/>
        <w:spacing w:after="0"/>
        <w:ind w:left="0" w:firstLine="360"/>
        <w:jc w:val="center"/>
        <w:rPr>
          <w:rFonts w:ascii="Times New Roman" w:hAnsi="Times New Roman" w:cs="Times New Roman"/>
          <w:sz w:val="20"/>
        </w:rPr>
      </w:pPr>
      <w:r w:rsidRPr="008A0DCF">
        <w:rPr>
          <w:rFonts w:ascii="Times New Roman" w:hAnsi="Times New Roman" w:cs="Times New Roman"/>
          <w:sz w:val="20"/>
        </w:rPr>
        <w:t xml:space="preserve">Carte n°5 - </w:t>
      </w:r>
      <w:r w:rsidR="00EB3090" w:rsidRPr="008A0DCF">
        <w:rPr>
          <w:rFonts w:ascii="Times New Roman" w:hAnsi="Times New Roman" w:cs="Times New Roman"/>
          <w:sz w:val="20"/>
        </w:rPr>
        <w:t>Carte de localisation du site Natura 2000 de la Vallée du Lampy dans le département audois</w:t>
      </w:r>
    </w:p>
    <w:p w14:paraId="70F4F2A5" w14:textId="31C7CC61" w:rsidR="0078500B" w:rsidRDefault="00420C30" w:rsidP="00420C30">
      <w:pPr>
        <w:spacing w:after="0"/>
        <w:ind w:firstLine="360"/>
        <w:jc w:val="both"/>
        <w:rPr>
          <w:rFonts w:ascii="Times New Roman" w:hAnsi="Times New Roman" w:cs="Times New Roman"/>
          <w:sz w:val="24"/>
        </w:rPr>
      </w:pPr>
      <w:r>
        <w:rPr>
          <w:noProof/>
          <w:lang w:eastAsia="fr-FR"/>
        </w:rPr>
        <w:drawing>
          <wp:anchor distT="0" distB="0" distL="114300" distR="114300" simplePos="0" relativeHeight="251667456" behindDoc="0" locked="0" layoutInCell="1" allowOverlap="1" wp14:anchorId="71D7FFF1" wp14:editId="0682C63A">
            <wp:simplePos x="0" y="0"/>
            <wp:positionH relativeFrom="margin">
              <wp:posOffset>-220980</wp:posOffset>
            </wp:positionH>
            <wp:positionV relativeFrom="paragraph">
              <wp:posOffset>0</wp:posOffset>
            </wp:positionV>
            <wp:extent cx="4640580" cy="3072765"/>
            <wp:effectExtent l="0" t="0" r="762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rte_loc.png"/>
                    <pic:cNvPicPr/>
                  </pic:nvPicPr>
                  <pic:blipFill rotWithShape="1">
                    <a:blip r:embed="rId29" cstate="print">
                      <a:extLst>
                        <a:ext uri="{28A0092B-C50C-407E-A947-70E740481C1C}">
                          <a14:useLocalDpi xmlns:a14="http://schemas.microsoft.com/office/drawing/2010/main" val="0"/>
                        </a:ext>
                      </a:extLst>
                    </a:blip>
                    <a:srcRect l="4233" t="11760" r="10452" b="8340"/>
                    <a:stretch/>
                  </pic:blipFill>
                  <pic:spPr bwMode="auto">
                    <a:xfrm>
                      <a:off x="0" y="0"/>
                      <a:ext cx="4640580" cy="3072765"/>
                    </a:xfrm>
                    <a:prstGeom prst="rect">
                      <a:avLst/>
                    </a:prstGeom>
                    <a:ln>
                      <a:noFill/>
                    </a:ln>
                    <a:extLst>
                      <a:ext uri="{53640926-AAD7-44D8-BBD7-CCE9431645EC}">
                        <a14:shadowObscured xmlns:a14="http://schemas.microsoft.com/office/drawing/2010/main"/>
                      </a:ext>
                    </a:extLst>
                  </pic:spPr>
                </pic:pic>
              </a:graphicData>
            </a:graphic>
          </wp:anchor>
        </w:drawing>
      </w:r>
      <w:r w:rsidR="00A60DEF">
        <w:rPr>
          <w:rFonts w:ascii="Times New Roman" w:hAnsi="Times New Roman" w:cs="Times New Roman"/>
          <w:sz w:val="24"/>
        </w:rPr>
        <w:t>Le site de la Vallée du Lampy</w:t>
      </w:r>
      <w:r w:rsidR="00111C9B">
        <w:rPr>
          <w:rFonts w:ascii="Times New Roman" w:hAnsi="Times New Roman" w:cs="Times New Roman"/>
          <w:sz w:val="24"/>
        </w:rPr>
        <w:t xml:space="preserve"> (voir la carte ci-dessous)</w:t>
      </w:r>
      <w:r w:rsidR="00A60DEF">
        <w:rPr>
          <w:rFonts w:ascii="Times New Roman" w:hAnsi="Times New Roman" w:cs="Times New Roman"/>
          <w:sz w:val="24"/>
        </w:rPr>
        <w:t xml:space="preserve"> est le plus grand en termes de surface, puisqu’il s’étend sur 9 576 hectares</w:t>
      </w:r>
      <w:r w:rsidR="00AF41CE" w:rsidRPr="00EB3090">
        <w:rPr>
          <w:rFonts w:ascii="Times New Roman" w:hAnsi="Times New Roman" w:cs="Times New Roman"/>
          <w:sz w:val="24"/>
        </w:rPr>
        <w:t>.</w:t>
      </w:r>
      <w:r w:rsidR="00F30D25">
        <w:rPr>
          <w:rFonts w:ascii="Times New Roman" w:hAnsi="Times New Roman" w:cs="Times New Roman"/>
          <w:sz w:val="24"/>
        </w:rPr>
        <w:t xml:space="preserve"> </w:t>
      </w:r>
      <w:r w:rsidR="00F30D25" w:rsidRPr="00EB3090">
        <w:rPr>
          <w:rFonts w:ascii="Times New Roman" w:hAnsi="Times New Roman" w:cs="Times New Roman"/>
          <w:sz w:val="24"/>
        </w:rPr>
        <w:t>Il compte sur son périmètre huit communes</w:t>
      </w:r>
      <w:r w:rsidR="00F30D25">
        <w:rPr>
          <w:rFonts w:ascii="Times New Roman" w:hAnsi="Times New Roman" w:cs="Times New Roman"/>
          <w:sz w:val="24"/>
        </w:rPr>
        <w:t xml:space="preserve">. </w:t>
      </w:r>
      <w:r w:rsidR="005B4E7C">
        <w:rPr>
          <w:rFonts w:ascii="Times New Roman" w:hAnsi="Times New Roman" w:cs="Times New Roman"/>
          <w:sz w:val="24"/>
        </w:rPr>
        <w:t xml:space="preserve">Il a un gradient altitudinal assez important, de 110 mètres d’altitude à 736 mètres d’altitude, ce qui lui confère une diversité écosystémique notoire. </w:t>
      </w:r>
      <w:r w:rsidR="0025051A">
        <w:rPr>
          <w:rFonts w:ascii="Times New Roman" w:hAnsi="Times New Roman" w:cs="Times New Roman"/>
          <w:sz w:val="24"/>
        </w:rPr>
        <w:t>Le périmètre du site Natura 2000 est fondé sur les limites du bassin versant d’un cours d’eau, le Lampy</w:t>
      </w:r>
      <w:r w:rsidR="00111C9B">
        <w:rPr>
          <w:rFonts w:ascii="Times New Roman" w:hAnsi="Times New Roman" w:cs="Times New Roman"/>
          <w:sz w:val="24"/>
        </w:rPr>
        <w:t xml:space="preserve"> (voir la carte ci-dessous)</w:t>
      </w:r>
      <w:r w:rsidR="0025051A">
        <w:rPr>
          <w:rFonts w:ascii="Times New Roman" w:hAnsi="Times New Roman" w:cs="Times New Roman"/>
          <w:sz w:val="24"/>
        </w:rPr>
        <w:t xml:space="preserve">. Le périmètre suit </w:t>
      </w:r>
      <w:r w:rsidR="00EF4441">
        <w:rPr>
          <w:rFonts w:ascii="Times New Roman" w:hAnsi="Times New Roman" w:cs="Times New Roman"/>
          <w:sz w:val="24"/>
        </w:rPr>
        <w:t>en grande partie</w:t>
      </w:r>
      <w:r w:rsidR="0025051A">
        <w:rPr>
          <w:rFonts w:ascii="Times New Roman" w:hAnsi="Times New Roman" w:cs="Times New Roman"/>
          <w:sz w:val="24"/>
        </w:rPr>
        <w:t xml:space="preserve"> ses limites</w:t>
      </w:r>
      <w:r w:rsidR="00EF4441">
        <w:rPr>
          <w:rFonts w:ascii="Times New Roman" w:hAnsi="Times New Roman" w:cs="Times New Roman"/>
          <w:sz w:val="24"/>
        </w:rPr>
        <w:t>, jusqu’à sa confluence avec le Fresquel, au sud du site</w:t>
      </w:r>
      <w:r w:rsidR="0025051A">
        <w:rPr>
          <w:rFonts w:ascii="Times New Roman" w:hAnsi="Times New Roman" w:cs="Times New Roman"/>
          <w:sz w:val="24"/>
        </w:rPr>
        <w:t>. Avec le Lampy, un autre cours d’eau est présent sur le site, la Vernassonne. Ces deux cours d’eau sont les cours d’eau principaux du réseau hydrographique du site. Un réseau secondaire est présent, avec de nombreux affluents et des cours d’eau temporaires.</w:t>
      </w:r>
      <w:r w:rsidR="0078500B" w:rsidRPr="0078500B">
        <w:rPr>
          <w:rFonts w:ascii="Times New Roman" w:hAnsi="Times New Roman" w:cs="Times New Roman"/>
          <w:noProof/>
          <w:sz w:val="24"/>
          <w:lang w:eastAsia="fr-FR"/>
        </w:rPr>
        <w:t xml:space="preserve"> </w:t>
      </w:r>
    </w:p>
    <w:p w14:paraId="000D9E3B" w14:textId="2C434C05" w:rsidR="0025051A" w:rsidRDefault="00420C30" w:rsidP="0078500B">
      <w:pPr>
        <w:pStyle w:val="Paragraphedeliste"/>
        <w:spacing w:after="0"/>
        <w:ind w:left="0"/>
        <w:jc w:val="center"/>
        <w:rPr>
          <w:rFonts w:ascii="Times New Roman" w:hAnsi="Times New Roman" w:cs="Times New Roman"/>
          <w:sz w:val="24"/>
        </w:rPr>
      </w:pPr>
      <w:r>
        <w:rPr>
          <w:rFonts w:ascii="Times New Roman" w:hAnsi="Times New Roman" w:cs="Times New Roman"/>
          <w:noProof/>
          <w:sz w:val="24"/>
          <w:lang w:eastAsia="fr-FR"/>
        </w:rPr>
        <w:lastRenderedPageBreak/>
        <w:drawing>
          <wp:anchor distT="0" distB="0" distL="114300" distR="114300" simplePos="0" relativeHeight="251668480" behindDoc="0" locked="0" layoutInCell="1" allowOverlap="1" wp14:anchorId="61FB5458" wp14:editId="01DF936E">
            <wp:simplePos x="0" y="0"/>
            <wp:positionH relativeFrom="column">
              <wp:posOffset>1180465</wp:posOffset>
            </wp:positionH>
            <wp:positionV relativeFrom="paragraph">
              <wp:posOffset>635</wp:posOffset>
            </wp:positionV>
            <wp:extent cx="3281045" cy="3863340"/>
            <wp:effectExtent l="0" t="0" r="0" b="3810"/>
            <wp:wrapTopAndBottom/>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ydro_bv.png"/>
                    <pic:cNvPicPr/>
                  </pic:nvPicPr>
                  <pic:blipFill rotWithShape="1">
                    <a:blip r:embed="rId30" cstate="print">
                      <a:extLst>
                        <a:ext uri="{28A0092B-C50C-407E-A947-70E740481C1C}">
                          <a14:useLocalDpi xmlns:a14="http://schemas.microsoft.com/office/drawing/2010/main" val="0"/>
                        </a:ext>
                      </a:extLst>
                    </a:blip>
                    <a:srcRect l="6981" t="7158" r="5405" b="19901"/>
                    <a:stretch/>
                  </pic:blipFill>
                  <pic:spPr bwMode="auto">
                    <a:xfrm>
                      <a:off x="0" y="0"/>
                      <a:ext cx="3281045" cy="3863340"/>
                    </a:xfrm>
                    <a:prstGeom prst="rect">
                      <a:avLst/>
                    </a:prstGeom>
                    <a:ln>
                      <a:noFill/>
                    </a:ln>
                    <a:extLst>
                      <a:ext uri="{53640926-AAD7-44D8-BBD7-CCE9431645EC}">
                        <a14:shadowObscured xmlns:a14="http://schemas.microsoft.com/office/drawing/2010/main"/>
                      </a:ext>
                    </a:extLst>
                  </pic:spPr>
                </pic:pic>
              </a:graphicData>
            </a:graphic>
          </wp:anchor>
        </w:drawing>
      </w:r>
      <w:r w:rsidR="009F68B1">
        <w:rPr>
          <w:rFonts w:ascii="Times New Roman" w:hAnsi="Times New Roman" w:cs="Times New Roman"/>
          <w:sz w:val="20"/>
        </w:rPr>
        <w:t>Carte n°6 – Carte du réseau hydrographique</w:t>
      </w:r>
    </w:p>
    <w:p w14:paraId="21F5F81E" w14:textId="77777777" w:rsidR="00DB4791" w:rsidRDefault="00DB4791" w:rsidP="0083007A">
      <w:pPr>
        <w:pStyle w:val="Paragraphedeliste"/>
        <w:spacing w:after="0"/>
        <w:ind w:left="0"/>
        <w:rPr>
          <w:rFonts w:ascii="Times New Roman" w:hAnsi="Times New Roman" w:cs="Times New Roman"/>
          <w:sz w:val="24"/>
        </w:rPr>
      </w:pPr>
    </w:p>
    <w:p w14:paraId="257BDB55" w14:textId="3A4C7374" w:rsidR="00EF4441" w:rsidRDefault="007B6484" w:rsidP="0083007A">
      <w:pPr>
        <w:pStyle w:val="Paragraphedeliste"/>
        <w:spacing w:after="0"/>
        <w:ind w:left="0"/>
        <w:rPr>
          <w:rFonts w:ascii="Times New Roman" w:hAnsi="Times New Roman" w:cs="Times New Roman"/>
          <w:sz w:val="24"/>
        </w:rPr>
      </w:pPr>
      <w:r>
        <w:rPr>
          <w:rFonts w:ascii="Times New Roman" w:hAnsi="Times New Roman" w:cs="Times New Roman"/>
          <w:sz w:val="24"/>
        </w:rPr>
        <w:t>Ce site Natura 2000 peut se découper en trois grands ensembles :</w:t>
      </w:r>
    </w:p>
    <w:p w14:paraId="1B9A1191" w14:textId="77777777" w:rsidR="007B6484" w:rsidRDefault="007B6484" w:rsidP="0083007A">
      <w:pPr>
        <w:pStyle w:val="Paragraphedeliste"/>
        <w:numPr>
          <w:ilvl w:val="0"/>
          <w:numId w:val="16"/>
        </w:numPr>
        <w:spacing w:after="0"/>
        <w:ind w:left="360"/>
        <w:jc w:val="both"/>
        <w:rPr>
          <w:rFonts w:ascii="Times New Roman" w:hAnsi="Times New Roman" w:cs="Times New Roman"/>
          <w:sz w:val="24"/>
        </w:rPr>
      </w:pPr>
      <w:r>
        <w:rPr>
          <w:rFonts w:ascii="Times New Roman" w:hAnsi="Times New Roman" w:cs="Times New Roman"/>
          <w:sz w:val="24"/>
        </w:rPr>
        <w:t>L’aval du bassin, qui présente un relief assez plat. Cette partie du site comporte des paysages de plaine, avec une majorité de</w:t>
      </w:r>
      <w:r w:rsidR="00E7388B">
        <w:rPr>
          <w:rFonts w:ascii="Times New Roman" w:hAnsi="Times New Roman" w:cs="Times New Roman"/>
          <w:sz w:val="24"/>
        </w:rPr>
        <w:t xml:space="preserve"> grandes cultures céréalières ou viticoles. On y trouve cependant plusieurs milieux, dont des milieux forestiers, des pelouses, des landes ou des pâtures.</w:t>
      </w:r>
    </w:p>
    <w:p w14:paraId="00A0A5F2" w14:textId="77777777" w:rsidR="00E7388B" w:rsidRDefault="00E7388B" w:rsidP="0083007A">
      <w:pPr>
        <w:pStyle w:val="Paragraphedeliste"/>
        <w:numPr>
          <w:ilvl w:val="0"/>
          <w:numId w:val="16"/>
        </w:numPr>
        <w:spacing w:after="0"/>
        <w:ind w:left="360"/>
        <w:jc w:val="both"/>
        <w:rPr>
          <w:rFonts w:ascii="Times New Roman" w:hAnsi="Times New Roman" w:cs="Times New Roman"/>
          <w:sz w:val="24"/>
        </w:rPr>
      </w:pPr>
      <w:r>
        <w:rPr>
          <w:rFonts w:ascii="Times New Roman" w:hAnsi="Times New Roman" w:cs="Times New Roman"/>
          <w:sz w:val="24"/>
        </w:rPr>
        <w:t>La partie intermédiaire du site, où le paysage est davantage vallonné. Cette partie du site compte des activités pastorales (ovines et bovines). En termes paysagers, les prairies et les pâturages sont présents en majorité.</w:t>
      </w:r>
    </w:p>
    <w:p w14:paraId="2E0AE638" w14:textId="77777777" w:rsidR="00E7388B" w:rsidRDefault="00E7388B" w:rsidP="0083007A">
      <w:pPr>
        <w:pStyle w:val="Paragraphedeliste"/>
        <w:numPr>
          <w:ilvl w:val="0"/>
          <w:numId w:val="16"/>
        </w:numPr>
        <w:spacing w:after="0"/>
        <w:ind w:left="360"/>
        <w:jc w:val="both"/>
        <w:rPr>
          <w:rFonts w:ascii="Times New Roman" w:hAnsi="Times New Roman" w:cs="Times New Roman"/>
          <w:sz w:val="24"/>
        </w:rPr>
      </w:pPr>
      <w:r>
        <w:rPr>
          <w:rFonts w:ascii="Times New Roman" w:hAnsi="Times New Roman" w:cs="Times New Roman"/>
          <w:sz w:val="24"/>
        </w:rPr>
        <w:t>L’amont du site enfin, est la part qui compt</w:t>
      </w:r>
      <w:r w:rsidR="009D007C">
        <w:rPr>
          <w:rFonts w:ascii="Times New Roman" w:hAnsi="Times New Roman" w:cs="Times New Roman"/>
          <w:sz w:val="24"/>
        </w:rPr>
        <w:t>e le relief le plus important. Le climat local a une influence majoritaire de la Montagne Noire. Cette partie du territoire accueille une large part de milieux forestiers et de nombreuses zones humides.</w:t>
      </w:r>
      <w:r w:rsidR="004907F2">
        <w:rPr>
          <w:rFonts w:ascii="Times New Roman" w:hAnsi="Times New Roman" w:cs="Times New Roman"/>
          <w:sz w:val="24"/>
        </w:rPr>
        <w:t xml:space="preserve"> Les activités principales y sont le pastoralisme et l’exploitation forestière.</w:t>
      </w:r>
    </w:p>
    <w:p w14:paraId="732EB9C0" w14:textId="77777777" w:rsidR="0002711A" w:rsidRDefault="0002711A" w:rsidP="0002711A">
      <w:pPr>
        <w:pStyle w:val="Paragraphedeliste"/>
        <w:spacing w:after="0"/>
        <w:ind w:left="360"/>
        <w:jc w:val="both"/>
        <w:rPr>
          <w:rFonts w:ascii="Times New Roman" w:hAnsi="Times New Roman" w:cs="Times New Roman"/>
          <w:sz w:val="24"/>
        </w:rPr>
      </w:pPr>
    </w:p>
    <w:p w14:paraId="6298E40F" w14:textId="77777777" w:rsidR="0083007A" w:rsidRDefault="0083007A" w:rsidP="0083007A">
      <w:pPr>
        <w:spacing w:after="0"/>
        <w:jc w:val="both"/>
        <w:rPr>
          <w:rFonts w:ascii="Times New Roman" w:hAnsi="Times New Roman" w:cs="Times New Roman"/>
          <w:sz w:val="24"/>
        </w:rPr>
      </w:pPr>
    </w:p>
    <w:p w14:paraId="1E720BDD" w14:textId="77777777" w:rsidR="0083007A" w:rsidRDefault="00B94536" w:rsidP="00A60D9C">
      <w:pPr>
        <w:spacing w:after="0"/>
        <w:ind w:firstLine="360"/>
        <w:jc w:val="both"/>
        <w:rPr>
          <w:rFonts w:ascii="Times New Roman" w:hAnsi="Times New Roman" w:cs="Times New Roman"/>
          <w:sz w:val="24"/>
        </w:rPr>
      </w:pPr>
      <w:r>
        <w:rPr>
          <w:rFonts w:ascii="Times New Roman" w:hAnsi="Times New Roman" w:cs="Times New Roman"/>
          <w:sz w:val="24"/>
        </w:rPr>
        <w:t>Le site de la Vallée du Lampy tire sa spécificité et sa richesse écosystémique de par les nombreuses influences climatiques qui s’</w:t>
      </w:r>
      <w:r w:rsidR="0043268F">
        <w:rPr>
          <w:rFonts w:ascii="Times New Roman" w:hAnsi="Times New Roman" w:cs="Times New Roman"/>
          <w:sz w:val="24"/>
        </w:rPr>
        <w:t xml:space="preserve">y retrouvent. Le site se situant au sud-ouest de la Montagne Noire, on observe une influence climatique montagnarde en amont du site. Les influences climatiques méditerranéennes et continentales sont également </w:t>
      </w:r>
      <w:r w:rsidR="00391140">
        <w:rPr>
          <w:rFonts w:ascii="Times New Roman" w:hAnsi="Times New Roman" w:cs="Times New Roman"/>
          <w:sz w:val="24"/>
        </w:rPr>
        <w:t>présentes.</w:t>
      </w:r>
      <w:r w:rsidR="0043268F">
        <w:rPr>
          <w:rFonts w:ascii="Times New Roman" w:hAnsi="Times New Roman" w:cs="Times New Roman"/>
          <w:sz w:val="24"/>
        </w:rPr>
        <w:t xml:space="preserve"> C’est plus précisément les climats du Bassin du Sud-Ouest pour les influences continentales et méditerranéen altéré qui sont présents</w:t>
      </w:r>
      <w:r w:rsidR="001B6998">
        <w:rPr>
          <w:rStyle w:val="Appelnotedebasdep"/>
          <w:rFonts w:ascii="Times New Roman" w:hAnsi="Times New Roman" w:cs="Times New Roman"/>
          <w:sz w:val="24"/>
        </w:rPr>
        <w:footnoteReference w:id="1"/>
      </w:r>
      <w:r w:rsidR="0043268F">
        <w:rPr>
          <w:rFonts w:ascii="Times New Roman" w:hAnsi="Times New Roman" w:cs="Times New Roman"/>
          <w:sz w:val="24"/>
        </w:rPr>
        <w:t>.</w:t>
      </w:r>
      <w:r w:rsidR="00EB3090">
        <w:rPr>
          <w:rFonts w:ascii="Times New Roman" w:hAnsi="Times New Roman" w:cs="Times New Roman"/>
          <w:sz w:val="24"/>
        </w:rPr>
        <w:t xml:space="preserve"> L’étagement du site est le suivant</w:t>
      </w:r>
      <w:r w:rsidR="000A6933">
        <w:rPr>
          <w:rStyle w:val="Appelnotedebasdep"/>
          <w:rFonts w:ascii="Times New Roman" w:hAnsi="Times New Roman" w:cs="Times New Roman"/>
          <w:sz w:val="24"/>
        </w:rPr>
        <w:footnoteReference w:id="2"/>
      </w:r>
      <w:r w:rsidR="00EB3090">
        <w:rPr>
          <w:rFonts w:ascii="Times New Roman" w:hAnsi="Times New Roman" w:cs="Times New Roman"/>
          <w:sz w:val="24"/>
        </w:rPr>
        <w:t> :</w:t>
      </w:r>
    </w:p>
    <w:p w14:paraId="183DCCCB" w14:textId="77777777" w:rsidR="000A6933" w:rsidRDefault="000A6933" w:rsidP="00EB3090">
      <w:pPr>
        <w:pStyle w:val="Paragraphedeliste"/>
        <w:numPr>
          <w:ilvl w:val="0"/>
          <w:numId w:val="16"/>
        </w:numPr>
        <w:spacing w:after="0"/>
        <w:jc w:val="both"/>
        <w:rPr>
          <w:rFonts w:ascii="Times New Roman" w:hAnsi="Times New Roman" w:cs="Times New Roman"/>
          <w:sz w:val="24"/>
        </w:rPr>
      </w:pPr>
      <w:r>
        <w:rPr>
          <w:rFonts w:ascii="Times New Roman" w:hAnsi="Times New Roman" w:cs="Times New Roman"/>
          <w:sz w:val="24"/>
        </w:rPr>
        <w:lastRenderedPageBreak/>
        <w:t>L’étage mésoméditerranéen présent sur le sud du site</w:t>
      </w:r>
      <w:r w:rsidR="00173D7C">
        <w:rPr>
          <w:rFonts w:ascii="Times New Roman" w:hAnsi="Times New Roman" w:cs="Times New Roman"/>
          <w:sz w:val="24"/>
        </w:rPr>
        <w:t xml:space="preserve"> (Alzonne, Montolieu, Saint-Martin le Vieil)</w:t>
      </w:r>
      <w:r>
        <w:rPr>
          <w:rFonts w:ascii="Times New Roman" w:hAnsi="Times New Roman" w:cs="Times New Roman"/>
          <w:sz w:val="24"/>
        </w:rPr>
        <w:t>, qui induit une altitude</w:t>
      </w:r>
      <w:r w:rsidR="00173D7C">
        <w:rPr>
          <w:rFonts w:ascii="Times New Roman" w:hAnsi="Times New Roman" w:cs="Times New Roman"/>
          <w:sz w:val="24"/>
        </w:rPr>
        <w:t xml:space="preserve"> inférieure à 200 mètres, des précipitations d’environ 600 mm et une végétation de type chênaie verte et pinède.</w:t>
      </w:r>
    </w:p>
    <w:p w14:paraId="15E6415E" w14:textId="77777777" w:rsidR="00EB3090" w:rsidRDefault="00DE6C1B" w:rsidP="00EB3090">
      <w:pPr>
        <w:pStyle w:val="Paragraphedeliste"/>
        <w:numPr>
          <w:ilvl w:val="0"/>
          <w:numId w:val="16"/>
        </w:numPr>
        <w:spacing w:after="0"/>
        <w:jc w:val="both"/>
        <w:rPr>
          <w:rFonts w:ascii="Times New Roman" w:hAnsi="Times New Roman" w:cs="Times New Roman"/>
          <w:sz w:val="24"/>
        </w:rPr>
      </w:pPr>
      <w:r>
        <w:rPr>
          <w:rFonts w:ascii="Times New Roman" w:hAnsi="Times New Roman" w:cs="Times New Roman"/>
          <w:sz w:val="24"/>
        </w:rPr>
        <w:t>L’é</w:t>
      </w:r>
      <w:r w:rsidR="00EB3090">
        <w:rPr>
          <w:rFonts w:ascii="Times New Roman" w:hAnsi="Times New Roman" w:cs="Times New Roman"/>
          <w:sz w:val="24"/>
        </w:rPr>
        <w:t>tage supraméditerranéen </w:t>
      </w:r>
      <w:r>
        <w:rPr>
          <w:rFonts w:ascii="Times New Roman" w:hAnsi="Times New Roman" w:cs="Times New Roman"/>
          <w:sz w:val="24"/>
        </w:rPr>
        <w:t>présent dans la partie intermédiaire du site (Cenne-Monestiés, Carlipa, Montolieu et sud de Saissac), qui induit une altitude comprise entre 200 et 500 mètres, des précipitations allant de 700 à 900 mm et une végétation de type chênaie pubescente et verte.</w:t>
      </w:r>
    </w:p>
    <w:p w14:paraId="3D6680C6" w14:textId="77777777" w:rsidR="00AC63AF" w:rsidRPr="004522B4" w:rsidRDefault="00274B47" w:rsidP="004522B4">
      <w:pPr>
        <w:pStyle w:val="Paragraphedeliste"/>
        <w:numPr>
          <w:ilvl w:val="0"/>
          <w:numId w:val="16"/>
        </w:numPr>
        <w:spacing w:after="0"/>
        <w:jc w:val="both"/>
        <w:rPr>
          <w:rFonts w:ascii="Times New Roman" w:hAnsi="Times New Roman" w:cs="Times New Roman"/>
          <w:sz w:val="24"/>
        </w:rPr>
      </w:pPr>
      <w:r>
        <w:rPr>
          <w:rFonts w:ascii="Times New Roman" w:hAnsi="Times New Roman" w:cs="Times New Roman"/>
          <w:sz w:val="24"/>
        </w:rPr>
        <w:t>L’étage collinéen et montagnard enfin, présent en amont du site (Saissac, Villemagne), qui induit une altitude supérieure à 500 mètres, des précipitations</w:t>
      </w:r>
      <w:r w:rsidR="00AC63AF">
        <w:rPr>
          <w:rFonts w:ascii="Times New Roman" w:hAnsi="Times New Roman" w:cs="Times New Roman"/>
          <w:sz w:val="24"/>
        </w:rPr>
        <w:t xml:space="preserve"> importantes puisqu’elles y sont supérieures à 900 mm et une végétation de type hêtraie-chênaie.</w:t>
      </w:r>
    </w:p>
    <w:p w14:paraId="20670CAA" w14:textId="77777777" w:rsidR="00BF7C30" w:rsidRPr="00AF41CE" w:rsidRDefault="00EB3090" w:rsidP="00AF41CE">
      <w:pPr>
        <w:spacing w:after="0"/>
        <w:jc w:val="both"/>
        <w:rPr>
          <w:rFonts w:ascii="Times New Roman" w:hAnsi="Times New Roman" w:cs="Times New Roman"/>
          <w:sz w:val="24"/>
        </w:rPr>
      </w:pPr>
      <w:r>
        <w:rPr>
          <w:rFonts w:ascii="Times New Roman" w:hAnsi="Times New Roman" w:cs="Times New Roman"/>
          <w:sz w:val="24"/>
        </w:rPr>
        <w:t>Aussi, l’influence</w:t>
      </w:r>
      <w:r w:rsidR="004522B4">
        <w:rPr>
          <w:rFonts w:ascii="Times New Roman" w:hAnsi="Times New Roman" w:cs="Times New Roman"/>
          <w:sz w:val="24"/>
        </w:rPr>
        <w:t xml:space="preserve"> climatique de la Montagne Noire explique le fait que le site de la Vallée du Lampy est un territoire assez humide, qui compte un nombre important de zones humides. Dans un contexte climatique audois globalement assez sec, </w:t>
      </w:r>
      <w:r w:rsidR="0037131A">
        <w:rPr>
          <w:rFonts w:ascii="Times New Roman" w:hAnsi="Times New Roman" w:cs="Times New Roman"/>
          <w:sz w:val="24"/>
        </w:rPr>
        <w:t>où on observe d</w:t>
      </w:r>
      <w:r w:rsidR="004522B4">
        <w:rPr>
          <w:rFonts w:ascii="Times New Roman" w:hAnsi="Times New Roman" w:cs="Times New Roman"/>
          <w:sz w:val="24"/>
        </w:rPr>
        <w:t xml:space="preserve">es problématiques de stress hydrique et d’épisodes de sécheresses de plus en plus intenses, le site est singulier </w:t>
      </w:r>
      <w:r w:rsidR="0037131A">
        <w:rPr>
          <w:rFonts w:ascii="Times New Roman" w:hAnsi="Times New Roman" w:cs="Times New Roman"/>
          <w:sz w:val="24"/>
        </w:rPr>
        <w:t>de par son climat plutôt humide et la moindre présence de ces problématiques.</w:t>
      </w:r>
    </w:p>
    <w:p w14:paraId="2C5D9C57" w14:textId="77777777" w:rsidR="00BF7C30" w:rsidRDefault="00BF7C30" w:rsidP="00A21310">
      <w:pPr>
        <w:pStyle w:val="Paragraphedeliste"/>
        <w:spacing w:after="0"/>
        <w:rPr>
          <w:rFonts w:ascii="Times New Roman" w:hAnsi="Times New Roman" w:cs="Times New Roman"/>
          <w:sz w:val="24"/>
        </w:rPr>
      </w:pPr>
    </w:p>
    <w:p w14:paraId="1E43937E" w14:textId="3BD0DB32" w:rsidR="009F3458" w:rsidRPr="009F3458" w:rsidRDefault="00C57156" w:rsidP="009F3458">
      <w:pPr>
        <w:spacing w:after="0"/>
        <w:jc w:val="both"/>
        <w:rPr>
          <w:rFonts w:ascii="Times New Roman" w:hAnsi="Times New Roman" w:cs="Times New Roman"/>
          <w:sz w:val="24"/>
        </w:rPr>
      </w:pPr>
      <w:r>
        <w:rPr>
          <w:rFonts w:ascii="Times New Roman" w:hAnsi="Times New Roman" w:cs="Times New Roman"/>
          <w:sz w:val="24"/>
        </w:rPr>
        <w:tab/>
        <w:t>Le site Natura 2000 présente une géologie aux origines diverses. On y retrouve des roches cristallines (granite, gneiss, micaschistes), des roches sédimentaires telles que le calcaire et des substrats sédimentaires tels que l’argile et les limons.</w:t>
      </w:r>
    </w:p>
    <w:p w14:paraId="217E131B" w14:textId="5675F444" w:rsidR="0035399A" w:rsidRPr="009F3458" w:rsidRDefault="00FC11CD" w:rsidP="009F3458">
      <w:pPr>
        <w:spacing w:before="100" w:beforeAutospacing="1" w:after="100" w:afterAutospacing="1" w:line="240" w:lineRule="auto"/>
        <w:rPr>
          <w:rFonts w:ascii="Times New Roman" w:eastAsia="Times New Roman" w:hAnsi="Times New Roman" w:cs="Times New Roman"/>
          <w:sz w:val="24"/>
          <w:szCs w:val="24"/>
          <w:lang w:eastAsia="fr-FR"/>
        </w:rPr>
      </w:pPr>
      <w:r w:rsidRPr="00EB496D">
        <w:rPr>
          <w:rFonts w:ascii="Times New Roman" w:eastAsia="Times New Roman" w:hAnsi="Times New Roman" w:cs="Times New Roman"/>
          <w:noProof/>
          <w:sz w:val="24"/>
          <w:szCs w:val="24"/>
          <w:lang w:eastAsia="fr-FR"/>
        </w:rPr>
        <mc:AlternateContent>
          <mc:Choice Requires="wps">
            <w:drawing>
              <wp:anchor distT="45720" distB="45720" distL="114300" distR="114300" simplePos="0" relativeHeight="251722752" behindDoc="0" locked="0" layoutInCell="1" allowOverlap="1" wp14:anchorId="4E244364" wp14:editId="1DC93411">
                <wp:simplePos x="0" y="0"/>
                <wp:positionH relativeFrom="column">
                  <wp:posOffset>2056765</wp:posOffset>
                </wp:positionH>
                <wp:positionV relativeFrom="paragraph">
                  <wp:posOffset>181362</wp:posOffset>
                </wp:positionV>
                <wp:extent cx="3951798" cy="516834"/>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1798" cy="516834"/>
                        </a:xfrm>
                        <a:prstGeom prst="rect">
                          <a:avLst/>
                        </a:prstGeom>
                        <a:noFill/>
                        <a:ln w="9525">
                          <a:noFill/>
                          <a:miter lim="800000"/>
                          <a:headEnd/>
                          <a:tailEnd/>
                        </a:ln>
                      </wps:spPr>
                      <wps:txbx>
                        <w:txbxContent>
                          <w:p w14:paraId="3A648003" w14:textId="0BB3E9EB" w:rsidR="00D96418" w:rsidRPr="00EB496D" w:rsidRDefault="00D96418">
                            <w:pPr>
                              <w:rPr>
                                <w:rFonts w:ascii="Times New Roman" w:hAnsi="Times New Roman" w:cs="Times New Roman"/>
                                <w:sz w:val="20"/>
                              </w:rPr>
                            </w:pPr>
                            <w:r>
                              <w:rPr>
                                <w:rFonts w:ascii="Times New Roman" w:hAnsi="Times New Roman" w:cs="Times New Roman"/>
                                <w:sz w:val="20"/>
                              </w:rPr>
                              <w:t>Carte n°7 – Carte géologique simplifiée du site de la Vallée du Lampy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44364" id="_x0000_s1035" type="#_x0000_t202" style="position:absolute;margin-left:161.95pt;margin-top:14.3pt;width:311.15pt;height:40.7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" filled="f" stroked="f">
                <v:textbox>
                  <w:txbxContent>
                    <w:p w14:paraId="3A648003" w14:textId="0BB3E9EB" w:rsidR="00D96418" w:rsidRPr="00EB496D" w:rsidRDefault="00D96418">
                      <w:pPr>
                        <w:rPr>
                          <w:rFonts w:ascii="Times New Roman" w:hAnsi="Times New Roman" w:cs="Times New Roman"/>
                          <w:sz w:val="20"/>
                        </w:rPr>
                      </w:pPr>
                      <w:r>
                        <w:rPr>
                          <w:rFonts w:ascii="Times New Roman" w:hAnsi="Times New Roman" w:cs="Times New Roman"/>
                          <w:sz w:val="20"/>
                        </w:rPr>
                        <w:t>Carte n°7 – Carte géologique simplifiée du site de la Vallée du Lampy</w:t>
                      </w:r>
                    </w:p>
                  </w:txbxContent>
                </v:textbox>
              </v:shape>
            </w:pict>
          </mc:Fallback>
        </mc:AlternateContent>
      </w:r>
      <w:r w:rsidR="009F3458" w:rsidRPr="0035399A">
        <w:rPr>
          <w:noProof/>
          <w:lang w:eastAsia="fr-FR"/>
        </w:rPr>
        <w:drawing>
          <wp:anchor distT="0" distB="0" distL="114300" distR="114300" simplePos="0" relativeHeight="251666432" behindDoc="0" locked="0" layoutInCell="1" allowOverlap="1" wp14:anchorId="7927A62B" wp14:editId="74D17F98">
            <wp:simplePos x="0" y="0"/>
            <wp:positionH relativeFrom="margin">
              <wp:posOffset>2734945</wp:posOffset>
            </wp:positionH>
            <wp:positionV relativeFrom="paragraph">
              <wp:posOffset>452590</wp:posOffset>
            </wp:positionV>
            <wp:extent cx="3002280" cy="4252229"/>
            <wp:effectExtent l="0" t="0" r="7620" b="0"/>
            <wp:wrapSquare wrapText="bothSides"/>
            <wp:docPr id="7" name="Image 7" descr="S:\AGGLO-TECHNIQUE\NATURA 2000\DOCOB\1 DOCOB LAMPY\DOCOB_Atlas_carto\atlas\Links\FINAL_GE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GGLO-TECHNIQUE\NATURA 2000\DOCOB\1 DOCOB LAMPY\DOCOB_Atlas_carto\atlas\Links\FINAL_GEOL.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2280" cy="42522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AFAD79" w14:textId="721D591F" w:rsidR="00052986" w:rsidRPr="00E34021" w:rsidRDefault="00052986" w:rsidP="00052986">
      <w:pPr>
        <w:spacing w:after="0"/>
        <w:jc w:val="both"/>
        <w:rPr>
          <w:rFonts w:ascii="Times New Roman" w:hAnsi="Times New Roman" w:cs="Times New Roman"/>
          <w:sz w:val="24"/>
        </w:rPr>
      </w:pPr>
      <w:r>
        <w:rPr>
          <w:rFonts w:ascii="Times New Roman" w:hAnsi="Times New Roman" w:cs="Times New Roman"/>
          <w:sz w:val="24"/>
        </w:rPr>
        <w:t>Le nord du site compte une partie de la Montagne Noire, montagne qui fait p</w:t>
      </w:r>
      <w:r w:rsidR="006C5882">
        <w:rPr>
          <w:rFonts w:ascii="Times New Roman" w:hAnsi="Times New Roman" w:cs="Times New Roman"/>
          <w:sz w:val="24"/>
        </w:rPr>
        <w:t>artie du Massif Central. C</w:t>
      </w:r>
      <w:r>
        <w:rPr>
          <w:rFonts w:ascii="Times New Roman" w:hAnsi="Times New Roman" w:cs="Times New Roman"/>
          <w:sz w:val="24"/>
        </w:rPr>
        <w:t>e dernier trouve ses origines dans la chaîne hercynienne, qui date de l’ère précambrienne et primaire. Les montagnes du Massif Central, dont la Montagne Noire, sont des montagnes de socle. Cette diversité géologique</w:t>
      </w:r>
      <w:r w:rsidR="00EB496D">
        <w:rPr>
          <w:rFonts w:ascii="Times New Roman" w:hAnsi="Times New Roman" w:cs="Times New Roman"/>
          <w:sz w:val="24"/>
        </w:rPr>
        <w:t>, illustrée sur la carte n°7</w:t>
      </w:r>
      <w:r>
        <w:rPr>
          <w:rFonts w:ascii="Times New Roman" w:hAnsi="Times New Roman" w:cs="Times New Roman"/>
          <w:sz w:val="24"/>
        </w:rPr>
        <w:t>, entre l’amont, la partie centrale et l’aval du bassin versant, influe sur la diversité pédologique. Celle-ci induit la présence d’écosystèmes variés et d’activités anthropiques diverses, à l’instar des activités de grandes cultures et de viticultures en bas de bassin, des activités pastorales ou encore forestières en amont.</w:t>
      </w:r>
    </w:p>
    <w:p w14:paraId="7A9F03C6" w14:textId="705410E1" w:rsidR="0035399A" w:rsidRDefault="0035399A" w:rsidP="000843E3">
      <w:pPr>
        <w:spacing w:after="0"/>
        <w:rPr>
          <w:rFonts w:ascii="Times New Roman" w:eastAsia="Times New Roman" w:hAnsi="Times New Roman" w:cs="Times New Roman"/>
          <w:sz w:val="24"/>
          <w:szCs w:val="24"/>
          <w:lang w:eastAsia="fr-FR"/>
        </w:rPr>
      </w:pPr>
    </w:p>
    <w:p w14:paraId="4160B6D8" w14:textId="77777777" w:rsidR="000B7C30" w:rsidRDefault="000B7C30" w:rsidP="000B7C30">
      <w:pPr>
        <w:spacing w:after="0"/>
        <w:ind w:firstLine="708"/>
        <w:jc w:val="both"/>
        <w:rPr>
          <w:rFonts w:ascii="Times New Roman" w:eastAsia="Times New Roman" w:hAnsi="Times New Roman" w:cs="Times New Roman"/>
          <w:sz w:val="24"/>
          <w:szCs w:val="24"/>
          <w:lang w:eastAsia="fr-FR"/>
        </w:rPr>
      </w:pPr>
    </w:p>
    <w:p w14:paraId="3653564F" w14:textId="159C3CD2" w:rsidR="000B7C30" w:rsidRDefault="000B7C30" w:rsidP="000B7C30">
      <w:pPr>
        <w:spacing w:after="0"/>
        <w:ind w:firstLine="708"/>
        <w:jc w:val="both"/>
        <w:rPr>
          <w:rFonts w:ascii="Times New Roman" w:eastAsia="Times New Roman" w:hAnsi="Times New Roman" w:cs="Times New Roman"/>
          <w:sz w:val="24"/>
          <w:szCs w:val="24"/>
          <w:lang w:eastAsia="fr-FR"/>
        </w:rPr>
      </w:pPr>
    </w:p>
    <w:p w14:paraId="3622E65F" w14:textId="6E67CDE5" w:rsidR="000B7C30" w:rsidRDefault="00EB496D" w:rsidP="000B7C30">
      <w:pPr>
        <w:spacing w:after="0"/>
        <w:ind w:firstLine="708"/>
        <w:jc w:val="both"/>
        <w:rPr>
          <w:rFonts w:ascii="Times New Roman" w:eastAsia="Times New Roman" w:hAnsi="Times New Roman" w:cs="Times New Roman"/>
          <w:sz w:val="24"/>
          <w:szCs w:val="24"/>
          <w:lang w:eastAsia="fr-FR"/>
        </w:rPr>
      </w:pPr>
      <w:r w:rsidRPr="00EB496D">
        <w:rPr>
          <w:rFonts w:ascii="Times New Roman" w:eastAsia="Times New Roman" w:hAnsi="Times New Roman" w:cs="Times New Roman"/>
          <w:noProof/>
          <w:sz w:val="24"/>
          <w:szCs w:val="24"/>
          <w:lang w:eastAsia="fr-FR"/>
        </w:rPr>
        <mc:AlternateContent>
          <mc:Choice Requires="wps">
            <w:drawing>
              <wp:anchor distT="45720" distB="45720" distL="114300" distR="114300" simplePos="0" relativeHeight="251726848" behindDoc="0" locked="0" layoutInCell="1" allowOverlap="1" wp14:anchorId="2366641E" wp14:editId="52ED5AAC">
                <wp:simplePos x="0" y="0"/>
                <wp:positionH relativeFrom="page">
                  <wp:posOffset>5548824</wp:posOffset>
                </wp:positionH>
                <wp:positionV relativeFrom="paragraph">
                  <wp:posOffset>100082</wp:posOffset>
                </wp:positionV>
                <wp:extent cx="3951798" cy="516834"/>
                <wp:effectExtent l="0" t="0" r="0" b="0"/>
                <wp:wrapNone/>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1798" cy="516834"/>
                        </a:xfrm>
                        <a:prstGeom prst="rect">
                          <a:avLst/>
                        </a:prstGeom>
                        <a:noFill/>
                        <a:ln w="9525">
                          <a:noFill/>
                          <a:miter lim="800000"/>
                          <a:headEnd/>
                          <a:tailEnd/>
                        </a:ln>
                      </wps:spPr>
                      <wps:txbx>
                        <w:txbxContent>
                          <w:p w14:paraId="51E4B4EC" w14:textId="531B018F" w:rsidR="00D96418" w:rsidRPr="00EB496D" w:rsidRDefault="00D96418" w:rsidP="00EB496D">
                            <w:pPr>
                              <w:rPr>
                                <w:rFonts w:ascii="Times New Roman" w:hAnsi="Times New Roman" w:cs="Times New Roman"/>
                                <w:sz w:val="16"/>
                              </w:rPr>
                            </w:pPr>
                            <w:r w:rsidRPr="00EB496D">
                              <w:rPr>
                                <w:rFonts w:ascii="Times New Roman" w:hAnsi="Times New Roman" w:cs="Times New Roman"/>
                                <w:sz w:val="16"/>
                              </w:rPr>
                              <w:t>Source : DOCOB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6641E" id="_x0000_s1036" type="#_x0000_t202" style="position:absolute;left:0;text-align:left;margin-left:436.9pt;margin-top:7.9pt;width:311.15pt;height:40.7pt;z-index:251726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" filled="f" stroked="f">
                <v:textbox>
                  <w:txbxContent>
                    <w:p w14:paraId="51E4B4EC" w14:textId="531B018F" w:rsidR="00D96418" w:rsidRPr="00EB496D" w:rsidRDefault="00D96418" w:rsidP="00EB496D">
                      <w:pPr>
                        <w:rPr>
                          <w:rFonts w:ascii="Times New Roman" w:hAnsi="Times New Roman" w:cs="Times New Roman"/>
                          <w:sz w:val="16"/>
                        </w:rPr>
                      </w:pPr>
                      <w:r w:rsidRPr="00EB496D">
                        <w:rPr>
                          <w:rFonts w:ascii="Times New Roman" w:hAnsi="Times New Roman" w:cs="Times New Roman"/>
                          <w:sz w:val="16"/>
                        </w:rPr>
                        <w:t>Source : DOCOB</w:t>
                      </w:r>
                    </w:p>
                  </w:txbxContent>
                </v:textbox>
                <w10:wrap anchorx="page"/>
              </v:shape>
            </w:pict>
          </mc:Fallback>
        </mc:AlternateContent>
      </w:r>
    </w:p>
    <w:p w14:paraId="73ECA3E6" w14:textId="049FA0A9" w:rsidR="00632477" w:rsidRDefault="00632477" w:rsidP="000B7C30">
      <w:pPr>
        <w:spacing w:after="0"/>
        <w:ind w:firstLine="708"/>
        <w:jc w:val="both"/>
        <w:rPr>
          <w:rFonts w:ascii="Times New Roman" w:eastAsia="Times New Roman" w:hAnsi="Times New Roman" w:cs="Times New Roman"/>
          <w:sz w:val="24"/>
          <w:szCs w:val="24"/>
          <w:lang w:eastAsia="fr-FR"/>
        </w:rPr>
      </w:pPr>
    </w:p>
    <w:p w14:paraId="5B778E31" w14:textId="1F52C287" w:rsidR="00D214B4" w:rsidRDefault="00FC11CD" w:rsidP="00EB496D">
      <w:pPr>
        <w:spacing w:after="0"/>
        <w:ind w:firstLine="708"/>
        <w:jc w:val="both"/>
        <w:rPr>
          <w:rFonts w:ascii="Times New Roman" w:hAnsi="Times New Roman" w:cs="Times New Roman"/>
          <w:sz w:val="24"/>
        </w:rPr>
      </w:pPr>
      <w:r w:rsidRPr="00EB496D">
        <w:rPr>
          <w:rFonts w:ascii="Times New Roman" w:eastAsia="Times New Roman" w:hAnsi="Times New Roman" w:cs="Times New Roman"/>
          <w:noProof/>
          <w:sz w:val="24"/>
          <w:szCs w:val="24"/>
          <w:lang w:eastAsia="fr-FR"/>
        </w:rPr>
        <w:lastRenderedPageBreak/>
        <mc:AlternateContent>
          <mc:Choice Requires="wps">
            <w:drawing>
              <wp:anchor distT="45720" distB="45720" distL="114300" distR="114300" simplePos="0" relativeHeight="251724800" behindDoc="0" locked="0" layoutInCell="1" allowOverlap="1" wp14:anchorId="3CB1476B" wp14:editId="76B2971B">
                <wp:simplePos x="0" y="0"/>
                <wp:positionH relativeFrom="margin">
                  <wp:posOffset>-310929</wp:posOffset>
                </wp:positionH>
                <wp:positionV relativeFrom="paragraph">
                  <wp:posOffset>-128657</wp:posOffset>
                </wp:positionV>
                <wp:extent cx="4333461" cy="516834"/>
                <wp:effectExtent l="0" t="0" r="0" b="0"/>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461" cy="516834"/>
                        </a:xfrm>
                        <a:prstGeom prst="rect">
                          <a:avLst/>
                        </a:prstGeom>
                        <a:noFill/>
                        <a:ln w="9525">
                          <a:noFill/>
                          <a:miter lim="800000"/>
                          <a:headEnd/>
                          <a:tailEnd/>
                        </a:ln>
                      </wps:spPr>
                      <wps:txbx>
                        <w:txbxContent>
                          <w:p w14:paraId="091E7E3C" w14:textId="01506295" w:rsidR="00D96418" w:rsidRPr="00EB496D" w:rsidRDefault="00D96418" w:rsidP="00EB496D">
                            <w:pPr>
                              <w:rPr>
                                <w:rFonts w:ascii="Times New Roman" w:hAnsi="Times New Roman" w:cs="Times New Roman"/>
                                <w:sz w:val="20"/>
                              </w:rPr>
                            </w:pPr>
                            <w:r>
                              <w:rPr>
                                <w:rFonts w:ascii="Times New Roman" w:hAnsi="Times New Roman" w:cs="Times New Roman"/>
                                <w:sz w:val="20"/>
                              </w:rPr>
                              <w:t>Carte n°8 – Carte des zonages environnementaux du site de la Vallée du Lampy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1476B" id="_x0000_s1037" type="#_x0000_t202" style="position:absolute;left:0;text-align:left;margin-left:-24.5pt;margin-top:-10.15pt;width:341.2pt;height:40.7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" filled="f" stroked="f">
                <v:textbox>
                  <w:txbxContent>
                    <w:p w14:paraId="091E7E3C" w14:textId="01506295" w:rsidR="00D96418" w:rsidRPr="00EB496D" w:rsidRDefault="00D96418" w:rsidP="00EB496D">
                      <w:pPr>
                        <w:rPr>
                          <w:rFonts w:ascii="Times New Roman" w:hAnsi="Times New Roman" w:cs="Times New Roman"/>
                          <w:sz w:val="20"/>
                        </w:rPr>
                      </w:pPr>
                      <w:r>
                        <w:rPr>
                          <w:rFonts w:ascii="Times New Roman" w:hAnsi="Times New Roman" w:cs="Times New Roman"/>
                          <w:sz w:val="20"/>
                        </w:rPr>
                        <w:t>Carte n°8 – Carte des zonages environnementaux du site de la Vallée du Lampy</w:t>
                      </w:r>
                    </w:p>
                  </w:txbxContent>
                </v:textbox>
                <w10:wrap anchorx="margin"/>
              </v:shape>
            </w:pict>
          </mc:Fallback>
        </mc:AlternateContent>
      </w:r>
      <w:r w:rsidR="000B7C30">
        <w:rPr>
          <w:rFonts w:ascii="Times New Roman" w:hAnsi="Times New Roman" w:cs="Times New Roman"/>
          <w:noProof/>
          <w:sz w:val="24"/>
          <w:lang w:eastAsia="fr-FR"/>
        </w:rPr>
        <w:drawing>
          <wp:anchor distT="0" distB="0" distL="114300" distR="114300" simplePos="0" relativeHeight="251698176" behindDoc="0" locked="0" layoutInCell="1" allowOverlap="1" wp14:anchorId="134D4EEE" wp14:editId="17D9CE8A">
            <wp:simplePos x="0" y="0"/>
            <wp:positionH relativeFrom="margin">
              <wp:align>left</wp:align>
            </wp:positionH>
            <wp:positionV relativeFrom="paragraph">
              <wp:posOffset>137160</wp:posOffset>
            </wp:positionV>
            <wp:extent cx="3601720" cy="4421505"/>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onages_ens_znieff.png"/>
                    <pic:cNvPicPr/>
                  </pic:nvPicPr>
                  <pic:blipFill rotWithShape="1">
                    <a:blip r:embed="rId32" cstate="print">
                      <a:extLst>
                        <a:ext uri="{28A0092B-C50C-407E-A947-70E740481C1C}">
                          <a14:useLocalDpi xmlns:a14="http://schemas.microsoft.com/office/drawing/2010/main" val="0"/>
                        </a:ext>
                      </a:extLst>
                    </a:blip>
                    <a:srcRect l="5556" t="7679" r="10611" b="19558"/>
                    <a:stretch/>
                  </pic:blipFill>
                  <pic:spPr bwMode="auto">
                    <a:xfrm>
                      <a:off x="0" y="0"/>
                      <a:ext cx="3601720" cy="442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43E3">
        <w:rPr>
          <w:rFonts w:ascii="Times New Roman" w:eastAsia="Times New Roman" w:hAnsi="Times New Roman" w:cs="Times New Roman"/>
          <w:sz w:val="24"/>
          <w:szCs w:val="24"/>
          <w:lang w:eastAsia="fr-FR"/>
        </w:rPr>
        <w:t>Le site Natura 2000 compte plusieurs zonages d’espaces naturels dans son périmètre, à savoir des Espaces Naturels Sensibles (ENS) et des Zones d’Intérêt Ecologique, Faunistique et Floristique (ZNIEFF)</w:t>
      </w:r>
      <w:r w:rsidR="00EB496D">
        <w:rPr>
          <w:rFonts w:ascii="Times New Roman" w:eastAsia="Times New Roman" w:hAnsi="Times New Roman" w:cs="Times New Roman"/>
          <w:sz w:val="24"/>
          <w:szCs w:val="24"/>
          <w:lang w:eastAsia="fr-FR"/>
        </w:rPr>
        <w:t>, illustrés sur la carte n°8</w:t>
      </w:r>
      <w:r w:rsidR="000843E3">
        <w:rPr>
          <w:rFonts w:ascii="Times New Roman" w:eastAsia="Times New Roman" w:hAnsi="Times New Roman" w:cs="Times New Roman"/>
          <w:sz w:val="24"/>
          <w:szCs w:val="24"/>
          <w:lang w:eastAsia="fr-FR"/>
        </w:rPr>
        <w:t>.</w:t>
      </w:r>
    </w:p>
    <w:p w14:paraId="1496E025" w14:textId="77777777" w:rsidR="000B7C30" w:rsidRDefault="000B7C30" w:rsidP="000B7C30">
      <w:pPr>
        <w:spacing w:after="0"/>
        <w:rPr>
          <w:rFonts w:ascii="Times New Roman" w:hAnsi="Times New Roman" w:cs="Times New Roman"/>
          <w:sz w:val="24"/>
        </w:rPr>
      </w:pPr>
    </w:p>
    <w:p w14:paraId="7B21A5F5" w14:textId="77777777" w:rsidR="000B7C30" w:rsidRDefault="000B7C30" w:rsidP="000B7C30">
      <w:pPr>
        <w:spacing w:after="0"/>
        <w:jc w:val="center"/>
        <w:rPr>
          <w:rFonts w:ascii="Times New Roman" w:hAnsi="Times New Roman" w:cs="Times New Roman"/>
          <w:sz w:val="24"/>
        </w:rPr>
      </w:pPr>
    </w:p>
    <w:p w14:paraId="54E8A2E3" w14:textId="77777777" w:rsidR="000A6D0E" w:rsidRDefault="002A55CD" w:rsidP="00917902">
      <w:pPr>
        <w:spacing w:after="0"/>
        <w:ind w:firstLine="708"/>
        <w:jc w:val="both"/>
        <w:rPr>
          <w:rFonts w:ascii="Times New Roman" w:hAnsi="Times New Roman" w:cs="Times New Roman"/>
          <w:sz w:val="24"/>
        </w:rPr>
      </w:pPr>
      <w:r>
        <w:rPr>
          <w:rFonts w:ascii="Times New Roman" w:hAnsi="Times New Roman" w:cs="Times New Roman"/>
          <w:sz w:val="24"/>
        </w:rPr>
        <w:t xml:space="preserve">Le site est </w:t>
      </w:r>
      <w:r w:rsidR="000B7C30">
        <w:rPr>
          <w:rFonts w:ascii="Times New Roman" w:hAnsi="Times New Roman" w:cs="Times New Roman"/>
          <w:sz w:val="24"/>
        </w:rPr>
        <w:t>partagé</w:t>
      </w:r>
      <w:r>
        <w:rPr>
          <w:rFonts w:ascii="Times New Roman" w:hAnsi="Times New Roman" w:cs="Times New Roman"/>
          <w:sz w:val="24"/>
        </w:rPr>
        <w:t xml:space="preserve"> entre trois EPCI, la Communauté de communes du Lauragais – Montagne Noire, la Communauté de communes du Cabardès – Montagne Noire et la Communauté d’agglomération de Carcassonne. </w:t>
      </w:r>
      <w:r w:rsidR="00917902">
        <w:rPr>
          <w:rFonts w:ascii="Times New Roman" w:hAnsi="Times New Roman" w:cs="Times New Roman"/>
          <w:sz w:val="24"/>
        </w:rPr>
        <w:t>Ces différents territoires présentent des enjeux socio-économiques variés.</w:t>
      </w:r>
    </w:p>
    <w:p w14:paraId="7BBDB41B" w14:textId="3D0937CC" w:rsidR="00917902" w:rsidRDefault="00917902" w:rsidP="00917902">
      <w:pPr>
        <w:spacing w:after="0"/>
        <w:jc w:val="both"/>
        <w:rPr>
          <w:rFonts w:ascii="Times New Roman" w:hAnsi="Times New Roman" w:cs="Times New Roman"/>
          <w:sz w:val="24"/>
        </w:rPr>
      </w:pPr>
      <w:r>
        <w:rPr>
          <w:rFonts w:ascii="Times New Roman" w:hAnsi="Times New Roman" w:cs="Times New Roman"/>
          <w:sz w:val="24"/>
        </w:rPr>
        <w:t xml:space="preserve">Le territoire est concerné en majeure partie par des activités agro-pastorales. Le sud du site, en plaine, accueille une agriculture céréalière et viticole, avec un modèle de grandes parcelles. Au centre et en amont du site, ce sont les activités pastorales qui sont les plus importantes. </w:t>
      </w:r>
      <w:r w:rsidR="00E577B1">
        <w:rPr>
          <w:rFonts w:ascii="Times New Roman" w:hAnsi="Times New Roman" w:cs="Times New Roman"/>
          <w:sz w:val="24"/>
        </w:rPr>
        <w:t>Le tableau suivant illustre la répartition des surfaces en fonction de l’occupation du sol.</w:t>
      </w:r>
    </w:p>
    <w:p w14:paraId="37B36140" w14:textId="77777777" w:rsidR="009F3458" w:rsidRDefault="009F3458" w:rsidP="00917902">
      <w:pPr>
        <w:spacing w:after="0"/>
        <w:jc w:val="both"/>
        <w:rPr>
          <w:rFonts w:ascii="Times New Roman" w:hAnsi="Times New Roman" w:cs="Times New Roman"/>
          <w:sz w:val="24"/>
        </w:rPr>
      </w:pPr>
    </w:p>
    <w:p w14:paraId="77A6AE63" w14:textId="714DF965" w:rsidR="00DB2C86" w:rsidRPr="003E2485" w:rsidRDefault="00E577B1" w:rsidP="00917902">
      <w:pPr>
        <w:spacing w:after="0"/>
        <w:jc w:val="both"/>
        <w:rPr>
          <w:rFonts w:ascii="Times New Roman" w:hAnsi="Times New Roman" w:cs="Times New Roman"/>
          <w:sz w:val="20"/>
        </w:rPr>
      </w:pPr>
      <w:r>
        <w:rPr>
          <w:rFonts w:ascii="Times New Roman" w:hAnsi="Times New Roman" w:cs="Times New Roman"/>
          <w:sz w:val="20"/>
        </w:rPr>
        <w:t>Tableau n°2</w:t>
      </w:r>
      <w:r w:rsidR="003E2485">
        <w:rPr>
          <w:rFonts w:ascii="Times New Roman" w:hAnsi="Times New Roman" w:cs="Times New Roman"/>
          <w:sz w:val="20"/>
        </w:rPr>
        <w:t xml:space="preserve"> </w:t>
      </w:r>
      <w:r>
        <w:rPr>
          <w:rFonts w:ascii="Times New Roman" w:hAnsi="Times New Roman" w:cs="Times New Roman"/>
          <w:sz w:val="20"/>
        </w:rPr>
        <w:t>–</w:t>
      </w:r>
      <w:r w:rsidR="003E2485">
        <w:rPr>
          <w:rFonts w:ascii="Times New Roman" w:hAnsi="Times New Roman" w:cs="Times New Roman"/>
          <w:sz w:val="20"/>
        </w:rPr>
        <w:t xml:space="preserve"> </w:t>
      </w:r>
      <w:r>
        <w:rPr>
          <w:rFonts w:ascii="Times New Roman" w:hAnsi="Times New Roman" w:cs="Times New Roman"/>
          <w:sz w:val="20"/>
        </w:rPr>
        <w:t>Surfaces par type d’occupation du sol sur le site</w:t>
      </w:r>
    </w:p>
    <w:tbl>
      <w:tblPr>
        <w:tblStyle w:val="TableauGrille2-Accentuation5"/>
        <w:tblW w:w="0" w:type="auto"/>
        <w:tblLook w:val="04A0" w:firstRow="1" w:lastRow="0" w:firstColumn="1" w:lastColumn="0" w:noHBand="0" w:noVBand="1"/>
      </w:tblPr>
      <w:tblGrid>
        <w:gridCol w:w="4531"/>
        <w:gridCol w:w="4531"/>
      </w:tblGrid>
      <w:tr w:rsidR="00917902" w14:paraId="029C9A9B" w14:textId="77777777" w:rsidTr="009179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07CF982" w14:textId="77777777" w:rsidR="00917902" w:rsidRDefault="00917902" w:rsidP="00917902">
            <w:pPr>
              <w:jc w:val="both"/>
              <w:rPr>
                <w:rFonts w:ascii="Times New Roman" w:hAnsi="Times New Roman" w:cs="Times New Roman"/>
                <w:sz w:val="24"/>
              </w:rPr>
            </w:pPr>
            <w:r>
              <w:rPr>
                <w:rFonts w:ascii="Times New Roman" w:hAnsi="Times New Roman" w:cs="Times New Roman"/>
                <w:sz w:val="24"/>
              </w:rPr>
              <w:t>Occupation du sol</w:t>
            </w:r>
          </w:p>
        </w:tc>
        <w:tc>
          <w:tcPr>
            <w:tcW w:w="4531" w:type="dxa"/>
          </w:tcPr>
          <w:p w14:paraId="657CDFA5" w14:textId="77777777" w:rsidR="00917902" w:rsidRDefault="00917902" w:rsidP="0091790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Surface (hectares)</w:t>
            </w:r>
          </w:p>
        </w:tc>
      </w:tr>
      <w:tr w:rsidR="00917902" w14:paraId="08147EDB" w14:textId="77777777" w:rsidTr="00917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CE3E1BB" w14:textId="77777777" w:rsidR="00917902" w:rsidRPr="00917902" w:rsidRDefault="00917902" w:rsidP="00917902">
            <w:pPr>
              <w:jc w:val="both"/>
              <w:rPr>
                <w:rFonts w:ascii="Times New Roman" w:hAnsi="Times New Roman" w:cs="Times New Roman"/>
                <w:b w:val="0"/>
                <w:sz w:val="24"/>
              </w:rPr>
            </w:pPr>
            <w:r w:rsidRPr="00917902">
              <w:rPr>
                <w:rFonts w:ascii="Times New Roman" w:hAnsi="Times New Roman" w:cs="Times New Roman"/>
                <w:b w:val="0"/>
                <w:sz w:val="24"/>
              </w:rPr>
              <w:t>Surface fourragère</w:t>
            </w:r>
          </w:p>
        </w:tc>
        <w:tc>
          <w:tcPr>
            <w:tcW w:w="4531" w:type="dxa"/>
          </w:tcPr>
          <w:p w14:paraId="5D57B054" w14:textId="77777777" w:rsidR="00917902" w:rsidRDefault="00DB2C86" w:rsidP="00DB2C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3 496 ha (50%)</w:t>
            </w:r>
          </w:p>
        </w:tc>
      </w:tr>
      <w:tr w:rsidR="00917902" w14:paraId="572EB7E7" w14:textId="77777777" w:rsidTr="00917902">
        <w:tc>
          <w:tcPr>
            <w:cnfStyle w:val="001000000000" w:firstRow="0" w:lastRow="0" w:firstColumn="1" w:lastColumn="0" w:oddVBand="0" w:evenVBand="0" w:oddHBand="0" w:evenHBand="0" w:firstRowFirstColumn="0" w:firstRowLastColumn="0" w:lastRowFirstColumn="0" w:lastRowLastColumn="0"/>
            <w:tcW w:w="4531" w:type="dxa"/>
          </w:tcPr>
          <w:p w14:paraId="15534019" w14:textId="77777777" w:rsidR="00917902" w:rsidRPr="00917902" w:rsidRDefault="00917902" w:rsidP="00917902">
            <w:pPr>
              <w:jc w:val="both"/>
              <w:rPr>
                <w:rFonts w:ascii="Times New Roman" w:hAnsi="Times New Roman" w:cs="Times New Roman"/>
                <w:b w:val="0"/>
                <w:sz w:val="24"/>
              </w:rPr>
            </w:pPr>
            <w:r>
              <w:rPr>
                <w:rFonts w:ascii="Times New Roman" w:hAnsi="Times New Roman" w:cs="Times New Roman"/>
                <w:b w:val="0"/>
                <w:sz w:val="24"/>
              </w:rPr>
              <w:t>Surface toujours en herbe</w:t>
            </w:r>
          </w:p>
        </w:tc>
        <w:tc>
          <w:tcPr>
            <w:tcW w:w="4531" w:type="dxa"/>
          </w:tcPr>
          <w:p w14:paraId="35CEBCD3" w14:textId="77777777" w:rsidR="00917902" w:rsidRDefault="00DB2C86" w:rsidP="00DB2C8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1 787 ha (25%)</w:t>
            </w:r>
          </w:p>
        </w:tc>
      </w:tr>
      <w:tr w:rsidR="00917902" w14:paraId="455EDFFF" w14:textId="77777777" w:rsidTr="00917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651FD2C" w14:textId="77777777" w:rsidR="00917902" w:rsidRPr="00917902" w:rsidRDefault="00917902" w:rsidP="00917902">
            <w:pPr>
              <w:jc w:val="both"/>
              <w:rPr>
                <w:rFonts w:ascii="Times New Roman" w:hAnsi="Times New Roman" w:cs="Times New Roman"/>
                <w:b w:val="0"/>
                <w:sz w:val="24"/>
              </w:rPr>
            </w:pPr>
            <w:r>
              <w:rPr>
                <w:rFonts w:ascii="Times New Roman" w:hAnsi="Times New Roman" w:cs="Times New Roman"/>
                <w:b w:val="0"/>
                <w:sz w:val="24"/>
              </w:rPr>
              <w:t>Céréales</w:t>
            </w:r>
          </w:p>
        </w:tc>
        <w:tc>
          <w:tcPr>
            <w:tcW w:w="4531" w:type="dxa"/>
          </w:tcPr>
          <w:p w14:paraId="026A5C2D" w14:textId="77777777" w:rsidR="00DB2C86" w:rsidRDefault="00DB2C86" w:rsidP="00DB2C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2 064 ha (29%)</w:t>
            </w:r>
          </w:p>
        </w:tc>
      </w:tr>
      <w:tr w:rsidR="00917902" w14:paraId="6A54F6E5" w14:textId="77777777" w:rsidTr="00917902">
        <w:tc>
          <w:tcPr>
            <w:cnfStyle w:val="001000000000" w:firstRow="0" w:lastRow="0" w:firstColumn="1" w:lastColumn="0" w:oddVBand="0" w:evenVBand="0" w:oddHBand="0" w:evenHBand="0" w:firstRowFirstColumn="0" w:firstRowLastColumn="0" w:lastRowFirstColumn="0" w:lastRowLastColumn="0"/>
            <w:tcW w:w="4531" w:type="dxa"/>
          </w:tcPr>
          <w:p w14:paraId="63C41593" w14:textId="77777777" w:rsidR="00917902" w:rsidRPr="00917902" w:rsidRDefault="00917902" w:rsidP="00917902">
            <w:pPr>
              <w:jc w:val="both"/>
              <w:rPr>
                <w:rFonts w:ascii="Times New Roman" w:hAnsi="Times New Roman" w:cs="Times New Roman"/>
                <w:b w:val="0"/>
                <w:sz w:val="24"/>
              </w:rPr>
            </w:pPr>
            <w:r>
              <w:rPr>
                <w:rFonts w:ascii="Times New Roman" w:hAnsi="Times New Roman" w:cs="Times New Roman"/>
                <w:b w:val="0"/>
                <w:sz w:val="24"/>
              </w:rPr>
              <w:t>Vigne</w:t>
            </w:r>
          </w:p>
        </w:tc>
        <w:tc>
          <w:tcPr>
            <w:tcW w:w="4531" w:type="dxa"/>
          </w:tcPr>
          <w:p w14:paraId="747C945F" w14:textId="77777777" w:rsidR="00917902" w:rsidRDefault="00DB2C86" w:rsidP="00DB2C8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464 ha (7%)</w:t>
            </w:r>
          </w:p>
        </w:tc>
      </w:tr>
      <w:tr w:rsidR="00917902" w14:paraId="4D2D2C9D" w14:textId="77777777" w:rsidTr="009179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890AF18" w14:textId="77777777" w:rsidR="00917902" w:rsidRPr="00917902" w:rsidRDefault="00DB2C86" w:rsidP="00917902">
            <w:pPr>
              <w:jc w:val="both"/>
              <w:rPr>
                <w:rFonts w:ascii="Times New Roman" w:hAnsi="Times New Roman" w:cs="Times New Roman"/>
                <w:b w:val="0"/>
                <w:sz w:val="24"/>
              </w:rPr>
            </w:pPr>
            <w:r>
              <w:rPr>
                <w:rFonts w:ascii="Times New Roman" w:hAnsi="Times New Roman" w:cs="Times New Roman"/>
                <w:b w:val="0"/>
                <w:sz w:val="24"/>
              </w:rPr>
              <w:t>Cultures maraîchères</w:t>
            </w:r>
          </w:p>
        </w:tc>
        <w:tc>
          <w:tcPr>
            <w:tcW w:w="4531" w:type="dxa"/>
          </w:tcPr>
          <w:p w14:paraId="419A07E1" w14:textId="77777777" w:rsidR="00917902" w:rsidRDefault="00DB2C86" w:rsidP="00DB2C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Pr>
                <w:rFonts w:ascii="Times New Roman" w:hAnsi="Times New Roman" w:cs="Times New Roman"/>
                <w:sz w:val="24"/>
              </w:rPr>
              <w:t>7 ha (0.1%)</w:t>
            </w:r>
          </w:p>
        </w:tc>
      </w:tr>
    </w:tbl>
    <w:p w14:paraId="59154FC3" w14:textId="77777777" w:rsidR="00917902" w:rsidRPr="00DB2C86" w:rsidRDefault="00DB2C86" w:rsidP="00DB2C86">
      <w:pPr>
        <w:spacing w:after="0"/>
        <w:jc w:val="right"/>
        <w:rPr>
          <w:rFonts w:ascii="Times New Roman" w:hAnsi="Times New Roman" w:cs="Times New Roman"/>
          <w:sz w:val="20"/>
        </w:rPr>
      </w:pPr>
      <w:r w:rsidRPr="00DB2C86">
        <w:rPr>
          <w:rFonts w:ascii="Times New Roman" w:hAnsi="Times New Roman" w:cs="Times New Roman"/>
          <w:sz w:val="20"/>
        </w:rPr>
        <w:t>Source : DOCOB, Tome 1, II.7.1.3.</w:t>
      </w:r>
    </w:p>
    <w:p w14:paraId="5068E1BC" w14:textId="77777777" w:rsidR="00FC11CD" w:rsidRDefault="00FC11CD" w:rsidP="003E2485">
      <w:pPr>
        <w:spacing w:after="0"/>
        <w:jc w:val="both"/>
        <w:rPr>
          <w:rFonts w:ascii="Times New Roman" w:hAnsi="Times New Roman" w:cs="Times New Roman"/>
          <w:sz w:val="20"/>
        </w:rPr>
      </w:pPr>
    </w:p>
    <w:p w14:paraId="01BCEB96" w14:textId="77777777" w:rsidR="00FC11CD" w:rsidRDefault="00FC11CD" w:rsidP="003E2485">
      <w:pPr>
        <w:spacing w:after="0"/>
        <w:jc w:val="both"/>
        <w:rPr>
          <w:rFonts w:ascii="Times New Roman" w:hAnsi="Times New Roman" w:cs="Times New Roman"/>
          <w:sz w:val="20"/>
        </w:rPr>
      </w:pPr>
    </w:p>
    <w:p w14:paraId="5ADCBEE1" w14:textId="77777777" w:rsidR="00FC11CD" w:rsidRDefault="00FC11CD" w:rsidP="003E2485">
      <w:pPr>
        <w:spacing w:after="0"/>
        <w:jc w:val="both"/>
        <w:rPr>
          <w:rFonts w:ascii="Times New Roman" w:hAnsi="Times New Roman" w:cs="Times New Roman"/>
          <w:sz w:val="20"/>
        </w:rPr>
      </w:pPr>
    </w:p>
    <w:p w14:paraId="7904F996" w14:textId="77777777" w:rsidR="00FC11CD" w:rsidRDefault="00FC11CD" w:rsidP="003E2485">
      <w:pPr>
        <w:spacing w:after="0"/>
        <w:jc w:val="both"/>
        <w:rPr>
          <w:rFonts w:ascii="Times New Roman" w:hAnsi="Times New Roman" w:cs="Times New Roman"/>
          <w:sz w:val="20"/>
        </w:rPr>
      </w:pPr>
    </w:p>
    <w:p w14:paraId="312E6512" w14:textId="77777777" w:rsidR="00FC11CD" w:rsidRDefault="00FC11CD" w:rsidP="003E2485">
      <w:pPr>
        <w:spacing w:after="0"/>
        <w:jc w:val="both"/>
        <w:rPr>
          <w:rFonts w:ascii="Times New Roman" w:hAnsi="Times New Roman" w:cs="Times New Roman"/>
          <w:sz w:val="20"/>
        </w:rPr>
      </w:pPr>
    </w:p>
    <w:p w14:paraId="74A4C525" w14:textId="77777777" w:rsidR="00FC11CD" w:rsidRDefault="00FC11CD" w:rsidP="003E2485">
      <w:pPr>
        <w:spacing w:after="0"/>
        <w:jc w:val="both"/>
        <w:rPr>
          <w:rFonts w:ascii="Times New Roman" w:hAnsi="Times New Roman" w:cs="Times New Roman"/>
          <w:sz w:val="20"/>
        </w:rPr>
      </w:pPr>
    </w:p>
    <w:p w14:paraId="6500B262" w14:textId="77777777" w:rsidR="00FC11CD" w:rsidRDefault="00FC11CD" w:rsidP="003E2485">
      <w:pPr>
        <w:spacing w:after="0"/>
        <w:jc w:val="both"/>
        <w:rPr>
          <w:rFonts w:ascii="Times New Roman" w:hAnsi="Times New Roman" w:cs="Times New Roman"/>
          <w:sz w:val="20"/>
        </w:rPr>
      </w:pPr>
    </w:p>
    <w:p w14:paraId="2AB7B8B9" w14:textId="77777777" w:rsidR="00FC11CD" w:rsidRDefault="00FC11CD" w:rsidP="003E2485">
      <w:pPr>
        <w:spacing w:after="0"/>
        <w:jc w:val="both"/>
        <w:rPr>
          <w:rFonts w:ascii="Times New Roman" w:hAnsi="Times New Roman" w:cs="Times New Roman"/>
          <w:sz w:val="20"/>
        </w:rPr>
      </w:pPr>
    </w:p>
    <w:p w14:paraId="70FDDC53" w14:textId="77777777" w:rsidR="00FC11CD" w:rsidRDefault="00FC11CD" w:rsidP="003E2485">
      <w:pPr>
        <w:spacing w:after="0"/>
        <w:jc w:val="both"/>
        <w:rPr>
          <w:rFonts w:ascii="Times New Roman" w:hAnsi="Times New Roman" w:cs="Times New Roman"/>
          <w:sz w:val="20"/>
        </w:rPr>
      </w:pPr>
    </w:p>
    <w:p w14:paraId="009EE1D8" w14:textId="77777777" w:rsidR="00FC11CD" w:rsidRDefault="00FC11CD" w:rsidP="003E2485">
      <w:pPr>
        <w:spacing w:after="0"/>
        <w:jc w:val="both"/>
        <w:rPr>
          <w:rFonts w:ascii="Times New Roman" w:hAnsi="Times New Roman" w:cs="Times New Roman"/>
          <w:sz w:val="20"/>
        </w:rPr>
      </w:pPr>
    </w:p>
    <w:p w14:paraId="531D09A5" w14:textId="77777777" w:rsidR="00FC11CD" w:rsidRDefault="00FC11CD" w:rsidP="003E2485">
      <w:pPr>
        <w:spacing w:after="0"/>
        <w:jc w:val="both"/>
        <w:rPr>
          <w:rFonts w:ascii="Times New Roman" w:hAnsi="Times New Roman" w:cs="Times New Roman"/>
          <w:sz w:val="20"/>
        </w:rPr>
      </w:pPr>
    </w:p>
    <w:p w14:paraId="27662870" w14:textId="77777777" w:rsidR="002B7939" w:rsidRDefault="002B7939" w:rsidP="003E2485">
      <w:pPr>
        <w:spacing w:after="0"/>
        <w:jc w:val="both"/>
        <w:rPr>
          <w:rFonts w:ascii="Times New Roman" w:hAnsi="Times New Roman" w:cs="Times New Roman"/>
          <w:sz w:val="20"/>
        </w:rPr>
      </w:pPr>
    </w:p>
    <w:p w14:paraId="77F6D594" w14:textId="77777777" w:rsidR="00FC11CD" w:rsidRDefault="00FC11CD" w:rsidP="003E2485">
      <w:pPr>
        <w:spacing w:after="0"/>
        <w:jc w:val="both"/>
        <w:rPr>
          <w:rFonts w:ascii="Times New Roman" w:hAnsi="Times New Roman" w:cs="Times New Roman"/>
          <w:sz w:val="20"/>
        </w:rPr>
      </w:pPr>
    </w:p>
    <w:p w14:paraId="230FA413" w14:textId="1C07F2B5" w:rsidR="003E2485" w:rsidRPr="003E2485" w:rsidRDefault="003E2485" w:rsidP="003E2485">
      <w:pPr>
        <w:spacing w:after="0"/>
        <w:jc w:val="both"/>
        <w:rPr>
          <w:rFonts w:ascii="Times New Roman" w:hAnsi="Times New Roman" w:cs="Times New Roman"/>
          <w:sz w:val="20"/>
        </w:rPr>
      </w:pPr>
      <w:r>
        <w:rPr>
          <w:rFonts w:ascii="Times New Roman" w:hAnsi="Times New Roman" w:cs="Times New Roman"/>
          <w:sz w:val="20"/>
        </w:rPr>
        <w:t>Carte n°9 – Carte des types d’exploitations agricoles sur le site</w:t>
      </w:r>
    </w:p>
    <w:p w14:paraId="562975E2" w14:textId="0587F340" w:rsidR="00DB2C86" w:rsidRDefault="003E2485" w:rsidP="00DB2C86">
      <w:pPr>
        <w:spacing w:before="100" w:beforeAutospacing="1" w:after="100" w:afterAutospacing="1" w:line="240" w:lineRule="auto"/>
        <w:jc w:val="both"/>
        <w:rPr>
          <w:rFonts w:ascii="Times New Roman" w:eastAsia="Times New Roman" w:hAnsi="Times New Roman" w:cs="Times New Roman"/>
          <w:sz w:val="24"/>
          <w:szCs w:val="24"/>
          <w:lang w:eastAsia="fr-FR"/>
        </w:rPr>
      </w:pPr>
      <w:r w:rsidRPr="00EB496D">
        <w:rPr>
          <w:rFonts w:ascii="Times New Roman" w:eastAsia="Times New Roman" w:hAnsi="Times New Roman" w:cs="Times New Roman"/>
          <w:noProof/>
          <w:sz w:val="24"/>
          <w:szCs w:val="24"/>
          <w:lang w:eastAsia="fr-FR"/>
        </w:rPr>
        <mc:AlternateContent>
          <mc:Choice Requires="wps">
            <w:drawing>
              <wp:anchor distT="45720" distB="45720" distL="114300" distR="114300" simplePos="0" relativeHeight="251728896" behindDoc="0" locked="0" layoutInCell="1" allowOverlap="1" wp14:anchorId="03B7D720" wp14:editId="1B07B52B">
                <wp:simplePos x="0" y="0"/>
                <wp:positionH relativeFrom="page">
                  <wp:posOffset>3577479</wp:posOffset>
                </wp:positionH>
                <wp:positionV relativeFrom="paragraph">
                  <wp:posOffset>233238</wp:posOffset>
                </wp:positionV>
                <wp:extent cx="3951798" cy="516834"/>
                <wp:effectExtent l="0" t="0" r="0" b="0"/>
                <wp:wrapNone/>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1798" cy="516834"/>
                        </a:xfrm>
                        <a:prstGeom prst="rect">
                          <a:avLst/>
                        </a:prstGeom>
                        <a:noFill/>
                        <a:ln w="9525">
                          <a:noFill/>
                          <a:miter lim="800000"/>
                          <a:headEnd/>
                          <a:tailEnd/>
                        </a:ln>
                      </wps:spPr>
                      <wps:txbx>
                        <w:txbxContent>
                          <w:p w14:paraId="70104D42" w14:textId="77777777" w:rsidR="00D96418" w:rsidRPr="00EB496D" w:rsidRDefault="00D96418" w:rsidP="003E2485">
                            <w:pPr>
                              <w:rPr>
                                <w:rFonts w:ascii="Times New Roman" w:hAnsi="Times New Roman" w:cs="Times New Roman"/>
                                <w:sz w:val="16"/>
                              </w:rPr>
                            </w:pPr>
                            <w:r w:rsidRPr="00EB496D">
                              <w:rPr>
                                <w:rFonts w:ascii="Times New Roman" w:hAnsi="Times New Roman" w:cs="Times New Roman"/>
                                <w:sz w:val="16"/>
                              </w:rPr>
                              <w:t>Source : DOCOB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7D720" id="_x0000_s1038" type="#_x0000_t202" style="position:absolute;left:0;text-align:left;margin-left:281.7pt;margin-top:18.35pt;width:311.15pt;height:40.7pt;z-index:2517288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" filled="f" stroked="f">
                <v:textbox>
                  <w:txbxContent>
                    <w:p w14:paraId="70104D42" w14:textId="77777777" w:rsidR="00D96418" w:rsidRPr="00EB496D" w:rsidRDefault="00D96418" w:rsidP="003E2485">
                      <w:pPr>
                        <w:rPr>
                          <w:rFonts w:ascii="Times New Roman" w:hAnsi="Times New Roman" w:cs="Times New Roman"/>
                          <w:sz w:val="16"/>
                        </w:rPr>
                      </w:pPr>
                      <w:r w:rsidRPr="00EB496D">
                        <w:rPr>
                          <w:rFonts w:ascii="Times New Roman" w:hAnsi="Times New Roman" w:cs="Times New Roman"/>
                          <w:sz w:val="16"/>
                        </w:rPr>
                        <w:t>Source : DOCOB</w:t>
                      </w:r>
                    </w:p>
                  </w:txbxContent>
                </v:textbox>
                <w10:wrap anchorx="page"/>
              </v:shape>
            </w:pict>
          </mc:Fallback>
        </mc:AlternateContent>
      </w:r>
      <w:r w:rsidR="00B34A90" w:rsidRPr="00DB2C86">
        <w:rPr>
          <w:rFonts w:ascii="Times New Roman" w:eastAsia="Times New Roman" w:hAnsi="Times New Roman" w:cs="Times New Roman"/>
          <w:noProof/>
          <w:sz w:val="24"/>
          <w:szCs w:val="24"/>
          <w:lang w:eastAsia="fr-FR"/>
        </w:rPr>
        <w:drawing>
          <wp:anchor distT="0" distB="0" distL="114300" distR="114300" simplePos="0" relativeHeight="251660288" behindDoc="0" locked="0" layoutInCell="1" allowOverlap="1" wp14:anchorId="19D54D74" wp14:editId="270917A6">
            <wp:simplePos x="0" y="0"/>
            <wp:positionH relativeFrom="column">
              <wp:posOffset>-635</wp:posOffset>
            </wp:positionH>
            <wp:positionV relativeFrom="paragraph">
              <wp:posOffset>125095</wp:posOffset>
            </wp:positionV>
            <wp:extent cx="3596227" cy="5088227"/>
            <wp:effectExtent l="0" t="0" r="4445" b="0"/>
            <wp:wrapSquare wrapText="bothSides"/>
            <wp:docPr id="9" name="Image 9" descr="S:\AGGLO-TECHNIQUE\NATURA 2000\DOCOB\1 DOCOB LAMPY\DOCOB_Atlas_carto\atlas\Links\N2000_lampy_type_explo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GGLO-TECHNIQUE\NATURA 2000\DOCOB\1 DOCOB LAMPY\DOCOB_Atlas_carto\atlas\Links\N2000_lampy_type_exploi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96227" cy="5088227"/>
                    </a:xfrm>
                    <a:prstGeom prst="rect">
                      <a:avLst/>
                    </a:prstGeom>
                    <a:noFill/>
                    <a:ln>
                      <a:noFill/>
                    </a:ln>
                  </pic:spPr>
                </pic:pic>
              </a:graphicData>
            </a:graphic>
          </wp:anchor>
        </w:drawing>
      </w:r>
      <w:r w:rsidR="00DB2C86">
        <w:rPr>
          <w:rFonts w:ascii="Times New Roman" w:eastAsia="Times New Roman" w:hAnsi="Times New Roman" w:cs="Times New Roman"/>
          <w:sz w:val="24"/>
          <w:szCs w:val="24"/>
          <w:lang w:eastAsia="fr-FR"/>
        </w:rPr>
        <w:t>Les activités pastorales sur le site sont diversifiées</w:t>
      </w:r>
      <w:r w:rsidR="005C0E80">
        <w:rPr>
          <w:rFonts w:ascii="Times New Roman" w:eastAsia="Times New Roman" w:hAnsi="Times New Roman" w:cs="Times New Roman"/>
          <w:sz w:val="24"/>
          <w:szCs w:val="24"/>
          <w:lang w:eastAsia="fr-FR"/>
        </w:rPr>
        <w:t xml:space="preserve"> (voir la carte n°9) </w:t>
      </w:r>
      <w:r w:rsidR="00DB2C86">
        <w:rPr>
          <w:rFonts w:ascii="Times New Roman" w:eastAsia="Times New Roman" w:hAnsi="Times New Roman" w:cs="Times New Roman"/>
          <w:sz w:val="24"/>
          <w:szCs w:val="24"/>
          <w:lang w:eastAsia="fr-FR"/>
        </w:rPr>
        <w:t xml:space="preserve">. Il existe des exploitations d’élevage ovin, bovin, porcin ou encore équin. Le foncier agricole est tendu sur le site, </w:t>
      </w:r>
      <w:r w:rsidR="005C11EA">
        <w:rPr>
          <w:rFonts w:ascii="Times New Roman" w:eastAsia="Times New Roman" w:hAnsi="Times New Roman" w:cs="Times New Roman"/>
          <w:sz w:val="24"/>
          <w:szCs w:val="24"/>
          <w:lang w:eastAsia="fr-FR"/>
        </w:rPr>
        <w:t>par conséquent</w:t>
      </w:r>
      <w:r w:rsidR="00DB2C86">
        <w:rPr>
          <w:rFonts w:ascii="Times New Roman" w:eastAsia="Times New Roman" w:hAnsi="Times New Roman" w:cs="Times New Roman"/>
          <w:sz w:val="24"/>
          <w:szCs w:val="24"/>
          <w:lang w:eastAsia="fr-FR"/>
        </w:rPr>
        <w:t xml:space="preserve">, la majorité des terres exploitables le </w:t>
      </w:r>
      <w:r w:rsidR="00B34A90">
        <w:rPr>
          <w:rFonts w:ascii="Times New Roman" w:eastAsia="Times New Roman" w:hAnsi="Times New Roman" w:cs="Times New Roman"/>
          <w:sz w:val="24"/>
          <w:szCs w:val="24"/>
          <w:lang w:eastAsia="fr-FR"/>
        </w:rPr>
        <w:t xml:space="preserve">sont. De plus, </w:t>
      </w:r>
      <w:r w:rsidR="00DB2C86">
        <w:rPr>
          <w:rFonts w:ascii="Times New Roman" w:eastAsia="Times New Roman" w:hAnsi="Times New Roman" w:cs="Times New Roman"/>
          <w:sz w:val="24"/>
          <w:szCs w:val="24"/>
          <w:lang w:eastAsia="fr-FR"/>
        </w:rPr>
        <w:t xml:space="preserve">les </w:t>
      </w:r>
      <w:r w:rsidR="002E0646">
        <w:rPr>
          <w:rFonts w:ascii="Times New Roman" w:eastAsia="Times New Roman" w:hAnsi="Times New Roman" w:cs="Times New Roman"/>
          <w:sz w:val="24"/>
          <w:szCs w:val="24"/>
          <w:lang w:eastAsia="fr-FR"/>
        </w:rPr>
        <w:t>parcelles</w:t>
      </w:r>
      <w:r w:rsidR="00DB2C86">
        <w:rPr>
          <w:rFonts w:ascii="Times New Roman" w:eastAsia="Times New Roman" w:hAnsi="Times New Roman" w:cs="Times New Roman"/>
          <w:sz w:val="24"/>
          <w:szCs w:val="24"/>
          <w:lang w:eastAsia="fr-FR"/>
        </w:rPr>
        <w:t xml:space="preserve"> </w:t>
      </w:r>
      <w:r w:rsidR="002E0646">
        <w:rPr>
          <w:rFonts w:ascii="Times New Roman" w:eastAsia="Times New Roman" w:hAnsi="Times New Roman" w:cs="Times New Roman"/>
          <w:sz w:val="24"/>
          <w:szCs w:val="24"/>
          <w:lang w:eastAsia="fr-FR"/>
        </w:rPr>
        <w:t>de terres agro-pastorales</w:t>
      </w:r>
      <w:r w:rsidR="00DB2C86">
        <w:rPr>
          <w:rFonts w:ascii="Times New Roman" w:eastAsia="Times New Roman" w:hAnsi="Times New Roman" w:cs="Times New Roman"/>
          <w:sz w:val="24"/>
          <w:szCs w:val="24"/>
          <w:lang w:eastAsia="fr-FR"/>
        </w:rPr>
        <w:t xml:space="preserve"> sont relativement morcelées.</w:t>
      </w:r>
      <w:r w:rsidR="002E0646">
        <w:rPr>
          <w:rFonts w:ascii="Times New Roman" w:eastAsia="Times New Roman" w:hAnsi="Times New Roman" w:cs="Times New Roman"/>
          <w:sz w:val="24"/>
          <w:szCs w:val="24"/>
          <w:lang w:eastAsia="fr-FR"/>
        </w:rPr>
        <w:t xml:space="preserve"> Le paysage agricole reste en majeure partie bocager, avec de nombreuses haies et du linéaire arboré ou arbustif entre les parcelles.</w:t>
      </w:r>
    </w:p>
    <w:p w14:paraId="0F9C387F" w14:textId="77777777" w:rsidR="00814825" w:rsidRDefault="00814825" w:rsidP="00DB2C86">
      <w:pPr>
        <w:spacing w:before="100" w:beforeAutospacing="1" w:after="100" w:afterAutospacing="1"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Plusieurs exploitations agricoles</w:t>
      </w:r>
      <w:r w:rsidR="00B946A2">
        <w:rPr>
          <w:rFonts w:ascii="Times New Roman" w:eastAsia="Times New Roman" w:hAnsi="Times New Roman" w:cs="Times New Roman"/>
          <w:sz w:val="24"/>
          <w:szCs w:val="24"/>
          <w:lang w:eastAsia="fr-FR"/>
        </w:rPr>
        <w:t xml:space="preserve"> et pastorales ont des pratiques permettant un soutien à la préservation de la biodiversité. Certaines exploitations ont la certifications « agriculture biologique » et d’autres sont en conversion. Certaines exploitations d’élevage ont souscrit des contrats de mesures agro-environnementales et climatiques (MAEC). Aussi, il est question, sur ce site, de transition environnementale dans le milieu agro-pastorale.</w:t>
      </w:r>
      <w:r w:rsidR="0003033F">
        <w:rPr>
          <w:rFonts w:ascii="Times New Roman" w:eastAsia="Times New Roman" w:hAnsi="Times New Roman" w:cs="Times New Roman"/>
          <w:sz w:val="24"/>
          <w:szCs w:val="24"/>
          <w:lang w:eastAsia="fr-FR"/>
        </w:rPr>
        <w:t xml:space="preserve"> </w:t>
      </w:r>
    </w:p>
    <w:p w14:paraId="773007FF" w14:textId="77777777" w:rsidR="00A21310" w:rsidRDefault="00185E06" w:rsidP="007B2340">
      <w:pPr>
        <w:spacing w:before="100" w:beforeAutospacing="1" w:after="100" w:afterAutospacing="1" w:line="24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En somme, cette mission de stage d’évaluation du DOCOB du site Natura 2000 se place dans le cadre d’un site aux enjeux </w:t>
      </w:r>
      <w:r w:rsidR="00B81A1F">
        <w:rPr>
          <w:rFonts w:ascii="Times New Roman" w:eastAsia="Times New Roman" w:hAnsi="Times New Roman" w:cs="Times New Roman"/>
          <w:sz w:val="24"/>
          <w:szCs w:val="24"/>
          <w:lang w:eastAsia="fr-FR"/>
        </w:rPr>
        <w:t xml:space="preserve">écosystémiques et socio-économiques </w:t>
      </w:r>
      <w:r>
        <w:rPr>
          <w:rFonts w:ascii="Times New Roman" w:eastAsia="Times New Roman" w:hAnsi="Times New Roman" w:cs="Times New Roman"/>
          <w:sz w:val="24"/>
          <w:szCs w:val="24"/>
          <w:lang w:eastAsia="fr-FR"/>
        </w:rPr>
        <w:t>variés</w:t>
      </w:r>
      <w:r w:rsidR="00B81A1F">
        <w:rPr>
          <w:rFonts w:ascii="Times New Roman" w:eastAsia="Times New Roman" w:hAnsi="Times New Roman" w:cs="Times New Roman"/>
          <w:sz w:val="24"/>
          <w:szCs w:val="24"/>
          <w:lang w:eastAsia="fr-FR"/>
        </w:rPr>
        <w:t>. Ces derniers induisent une réflexion plus globale sur ces enjeux et leur gestion, ainsi que sur celle des aires protégées.</w:t>
      </w:r>
    </w:p>
    <w:p w14:paraId="08AFB3C2" w14:textId="5EE98B6E" w:rsidR="00E17CDC" w:rsidRPr="00C04AA1" w:rsidRDefault="00E17CDC" w:rsidP="00B07DB3">
      <w:pPr>
        <w:pStyle w:val="Titre1"/>
        <w:numPr>
          <w:ilvl w:val="0"/>
          <w:numId w:val="38"/>
        </w:numPr>
        <w:rPr>
          <w:rFonts w:ascii="Times New Roman" w:hAnsi="Times New Roman" w:cs="Times New Roman"/>
          <w:color w:val="auto"/>
          <w:sz w:val="28"/>
          <w:u w:val="single"/>
        </w:rPr>
      </w:pPr>
      <w:bookmarkStart w:id="6" w:name="_Toc205568974"/>
      <w:r w:rsidRPr="00C04AA1">
        <w:rPr>
          <w:rFonts w:ascii="Times New Roman" w:hAnsi="Times New Roman" w:cs="Times New Roman"/>
          <w:color w:val="auto"/>
          <w:sz w:val="28"/>
          <w:u w:val="single"/>
        </w:rPr>
        <w:t>Cadre théorique : présentation des enjeux du stage</w:t>
      </w:r>
      <w:bookmarkEnd w:id="6"/>
    </w:p>
    <w:p w14:paraId="578FBF2A" w14:textId="77777777" w:rsidR="00E17CDC" w:rsidRPr="00E17CDC" w:rsidRDefault="00E17CDC" w:rsidP="00E17CDC">
      <w:pPr>
        <w:pStyle w:val="Paragraphedeliste"/>
        <w:ind w:left="1080"/>
        <w:jc w:val="both"/>
        <w:rPr>
          <w:rFonts w:ascii="Times New Roman" w:hAnsi="Times New Roman" w:cs="Times New Roman"/>
          <w:sz w:val="24"/>
          <w:u w:val="single"/>
        </w:rPr>
      </w:pPr>
    </w:p>
    <w:p w14:paraId="40A5961C" w14:textId="09C2E7DE" w:rsidR="00E17CDC" w:rsidRDefault="00E17CDC" w:rsidP="00C04AA1">
      <w:pPr>
        <w:pStyle w:val="Titre2"/>
        <w:numPr>
          <w:ilvl w:val="0"/>
          <w:numId w:val="39"/>
        </w:numPr>
        <w:rPr>
          <w:rFonts w:ascii="Times New Roman" w:hAnsi="Times New Roman" w:cs="Times New Roman"/>
          <w:color w:val="auto"/>
          <w:sz w:val="24"/>
          <w:u w:val="single"/>
        </w:rPr>
      </w:pPr>
      <w:bookmarkStart w:id="7" w:name="_Toc205568975"/>
      <w:r w:rsidRPr="00C04AA1">
        <w:rPr>
          <w:rFonts w:ascii="Times New Roman" w:hAnsi="Times New Roman" w:cs="Times New Roman"/>
          <w:color w:val="auto"/>
          <w:sz w:val="24"/>
          <w:u w:val="single"/>
        </w:rPr>
        <w:t>Enjeux associés à la thématique du stage</w:t>
      </w:r>
      <w:bookmarkEnd w:id="7"/>
    </w:p>
    <w:p w14:paraId="1545E59A" w14:textId="77777777" w:rsidR="00C04AA1" w:rsidRPr="00C04AA1" w:rsidRDefault="00C04AA1" w:rsidP="00C04AA1"/>
    <w:p w14:paraId="2B7C8092" w14:textId="77777777" w:rsidR="005A13A3" w:rsidRDefault="009A17FC" w:rsidP="005A13A3">
      <w:pPr>
        <w:ind w:firstLine="348"/>
        <w:jc w:val="both"/>
        <w:rPr>
          <w:rFonts w:ascii="Times New Roman" w:hAnsi="Times New Roman" w:cs="Times New Roman"/>
          <w:sz w:val="24"/>
        </w:rPr>
      </w:pPr>
      <w:r>
        <w:rPr>
          <w:rFonts w:ascii="Times New Roman" w:hAnsi="Times New Roman" w:cs="Times New Roman"/>
          <w:sz w:val="24"/>
        </w:rPr>
        <w:t>La mission de stage d’évaluation du document d’objectifs du site Natura 2000 de la Vallée du Lampy induit de nombreux enjeux</w:t>
      </w:r>
      <w:r w:rsidR="00FA1AB2">
        <w:rPr>
          <w:rFonts w:ascii="Times New Roman" w:hAnsi="Times New Roman" w:cs="Times New Roman"/>
          <w:sz w:val="24"/>
        </w:rPr>
        <w:t xml:space="preserve">. Diverses problématiques </w:t>
      </w:r>
      <w:r w:rsidR="00294575">
        <w:rPr>
          <w:rFonts w:ascii="Times New Roman" w:hAnsi="Times New Roman" w:cs="Times New Roman"/>
          <w:sz w:val="24"/>
        </w:rPr>
        <w:t>émergent de ce sujet, notamment</w:t>
      </w:r>
      <w:r w:rsidR="00FA1AB2">
        <w:rPr>
          <w:rFonts w:ascii="Times New Roman" w:hAnsi="Times New Roman" w:cs="Times New Roman"/>
          <w:sz w:val="24"/>
        </w:rPr>
        <w:t xml:space="preserve"> autour des typologies d’</w:t>
      </w:r>
      <w:r w:rsidR="00294575">
        <w:rPr>
          <w:rFonts w:ascii="Times New Roman" w:hAnsi="Times New Roman" w:cs="Times New Roman"/>
          <w:sz w:val="24"/>
        </w:rPr>
        <w:t>aires protégées</w:t>
      </w:r>
      <w:r w:rsidR="00FA1AB2">
        <w:rPr>
          <w:rFonts w:ascii="Times New Roman" w:hAnsi="Times New Roman" w:cs="Times New Roman"/>
          <w:sz w:val="24"/>
        </w:rPr>
        <w:t>,</w:t>
      </w:r>
      <w:r w:rsidR="001165C4">
        <w:rPr>
          <w:rFonts w:ascii="Times New Roman" w:hAnsi="Times New Roman" w:cs="Times New Roman"/>
          <w:sz w:val="24"/>
        </w:rPr>
        <w:t xml:space="preserve"> leurs fonctionnements et </w:t>
      </w:r>
      <w:r w:rsidR="00FA1AB2">
        <w:rPr>
          <w:rFonts w:ascii="Times New Roman" w:hAnsi="Times New Roman" w:cs="Times New Roman"/>
          <w:sz w:val="24"/>
        </w:rPr>
        <w:t>leur</w:t>
      </w:r>
      <w:r w:rsidR="001165C4">
        <w:rPr>
          <w:rFonts w:ascii="Times New Roman" w:hAnsi="Times New Roman" w:cs="Times New Roman"/>
          <w:sz w:val="24"/>
        </w:rPr>
        <w:t>s stratégies de</w:t>
      </w:r>
      <w:r w:rsidR="00FA1AB2">
        <w:rPr>
          <w:rFonts w:ascii="Times New Roman" w:hAnsi="Times New Roman" w:cs="Times New Roman"/>
          <w:sz w:val="24"/>
        </w:rPr>
        <w:t xml:space="preserve"> gestion des mili</w:t>
      </w:r>
      <w:r w:rsidR="001165C4">
        <w:rPr>
          <w:rFonts w:ascii="Times New Roman" w:hAnsi="Times New Roman" w:cs="Times New Roman"/>
          <w:sz w:val="24"/>
        </w:rPr>
        <w:t>eux naturels</w:t>
      </w:r>
      <w:r w:rsidR="00FA1AB2">
        <w:rPr>
          <w:rFonts w:ascii="Times New Roman" w:hAnsi="Times New Roman" w:cs="Times New Roman"/>
          <w:sz w:val="24"/>
        </w:rPr>
        <w:t>. Il est finalement aussi question de l’outil de gestion Natura 2000, de son fonctionnement et son application sur les territoires.</w:t>
      </w:r>
    </w:p>
    <w:p w14:paraId="625D370E" w14:textId="77777777" w:rsidR="00D90C52" w:rsidRDefault="00D90C52" w:rsidP="005A13A3">
      <w:pPr>
        <w:ind w:firstLine="348"/>
        <w:jc w:val="both"/>
        <w:rPr>
          <w:rFonts w:ascii="Times New Roman" w:hAnsi="Times New Roman" w:cs="Times New Roman"/>
          <w:sz w:val="24"/>
        </w:rPr>
      </w:pPr>
    </w:p>
    <w:p w14:paraId="2D160202" w14:textId="77777777" w:rsidR="005F5CFD" w:rsidRDefault="00D43E55" w:rsidP="005A13A3">
      <w:pPr>
        <w:ind w:firstLine="348"/>
        <w:jc w:val="both"/>
        <w:rPr>
          <w:rFonts w:ascii="Times New Roman" w:hAnsi="Times New Roman" w:cs="Times New Roman"/>
          <w:sz w:val="24"/>
        </w:rPr>
      </w:pPr>
      <w:r>
        <w:rPr>
          <w:rFonts w:ascii="Times New Roman" w:hAnsi="Times New Roman" w:cs="Times New Roman"/>
          <w:sz w:val="24"/>
        </w:rPr>
        <w:t>Ce stage soulève tout d’abord</w:t>
      </w:r>
      <w:r w:rsidR="009A17FC">
        <w:rPr>
          <w:rFonts w:ascii="Times New Roman" w:hAnsi="Times New Roman" w:cs="Times New Roman"/>
          <w:sz w:val="24"/>
        </w:rPr>
        <w:t xml:space="preserve"> des enjeux autour des aires naturelles p</w:t>
      </w:r>
      <w:r w:rsidR="00B56707">
        <w:rPr>
          <w:rFonts w:ascii="Times New Roman" w:hAnsi="Times New Roman" w:cs="Times New Roman"/>
          <w:sz w:val="24"/>
        </w:rPr>
        <w:t>rotégées. Il existe</w:t>
      </w:r>
      <w:r w:rsidR="009A17FC">
        <w:rPr>
          <w:rFonts w:ascii="Times New Roman" w:hAnsi="Times New Roman" w:cs="Times New Roman"/>
          <w:sz w:val="24"/>
        </w:rPr>
        <w:t xml:space="preserve"> différents types de zonages </w:t>
      </w:r>
      <w:r w:rsidR="00B56707">
        <w:rPr>
          <w:rFonts w:ascii="Times New Roman" w:hAnsi="Times New Roman" w:cs="Times New Roman"/>
          <w:sz w:val="24"/>
        </w:rPr>
        <w:t>d’espaces naturels protégés, avec des fonctionnements différents.</w:t>
      </w:r>
      <w:r w:rsidR="00114122">
        <w:rPr>
          <w:rFonts w:ascii="Times New Roman" w:hAnsi="Times New Roman" w:cs="Times New Roman"/>
          <w:sz w:val="24"/>
        </w:rPr>
        <w:t xml:space="preserve"> Ces derniers impliquent des types de gestion des milieux naturels et des zones protégées différents</w:t>
      </w:r>
      <w:r w:rsidR="00DD4E1C">
        <w:rPr>
          <w:rFonts w:ascii="Times New Roman" w:hAnsi="Times New Roman" w:cs="Times New Roman"/>
          <w:sz w:val="24"/>
        </w:rPr>
        <w:t>.</w:t>
      </w:r>
      <w:r>
        <w:rPr>
          <w:rFonts w:ascii="Times New Roman" w:hAnsi="Times New Roman" w:cs="Times New Roman"/>
          <w:sz w:val="24"/>
        </w:rPr>
        <w:t xml:space="preserve"> Plusieurs niveaux et moyens de protection des espaces naturels existent. T. Lefebvre et S. Moncorps (du comité fr</w:t>
      </w:r>
      <w:r w:rsidR="00AF0089">
        <w:rPr>
          <w:rFonts w:ascii="Times New Roman" w:hAnsi="Times New Roman" w:cs="Times New Roman"/>
          <w:sz w:val="24"/>
        </w:rPr>
        <w:t>ançais</w:t>
      </w:r>
      <w:r>
        <w:rPr>
          <w:rFonts w:ascii="Times New Roman" w:hAnsi="Times New Roman" w:cs="Times New Roman"/>
          <w:sz w:val="24"/>
        </w:rPr>
        <w:t xml:space="preserve"> de l’</w:t>
      </w:r>
      <w:r w:rsidR="00AF0089">
        <w:rPr>
          <w:rFonts w:ascii="Times New Roman" w:hAnsi="Times New Roman" w:cs="Times New Roman"/>
          <w:sz w:val="24"/>
        </w:rPr>
        <w:t>Union Internationale pour la Conservation de la Nature) en font une typologie</w:t>
      </w:r>
      <w:r w:rsidR="00965FBA">
        <w:rPr>
          <w:rStyle w:val="Appelnotedebasdep"/>
          <w:rFonts w:ascii="Times New Roman" w:hAnsi="Times New Roman" w:cs="Times New Roman"/>
          <w:sz w:val="24"/>
        </w:rPr>
        <w:footnoteReference w:id="3"/>
      </w:r>
      <w:r w:rsidR="00AF0089">
        <w:rPr>
          <w:rFonts w:ascii="Times New Roman" w:hAnsi="Times New Roman" w:cs="Times New Roman"/>
          <w:sz w:val="24"/>
        </w:rPr>
        <w:t xml:space="preserve">. </w:t>
      </w:r>
    </w:p>
    <w:p w14:paraId="4057CC1C" w14:textId="1C30523B" w:rsidR="005A13A3" w:rsidRDefault="00AF0089" w:rsidP="005F5CFD">
      <w:pPr>
        <w:jc w:val="both"/>
        <w:rPr>
          <w:rFonts w:ascii="Times New Roman" w:hAnsi="Times New Roman" w:cs="Times New Roman"/>
          <w:sz w:val="24"/>
        </w:rPr>
      </w:pPr>
      <w:r>
        <w:rPr>
          <w:rFonts w:ascii="Times New Roman" w:hAnsi="Times New Roman" w:cs="Times New Roman"/>
          <w:sz w:val="24"/>
        </w:rPr>
        <w:t>Un premier moyen de protection des espaces naturels en France est la protection conventionnelle, qui se traduit par deux outils particuliers : le parc naturel régional (PNR) et le parc naturel marin (PNM).</w:t>
      </w:r>
      <w:r w:rsidR="004D6904">
        <w:rPr>
          <w:rFonts w:ascii="Times New Roman" w:hAnsi="Times New Roman" w:cs="Times New Roman"/>
          <w:sz w:val="24"/>
        </w:rPr>
        <w:t xml:space="preserve"> L’instauration de ces parcs se place dans le cadre de volontés locales de dynamisme et de développement territorial, tout en prenant en compte la préservation du patrimoine naturel. </w:t>
      </w:r>
      <w:r w:rsidR="004D6904" w:rsidRPr="00C54195">
        <w:rPr>
          <w:rFonts w:ascii="Times New Roman" w:hAnsi="Times New Roman" w:cs="Times New Roman"/>
          <w:sz w:val="24"/>
        </w:rPr>
        <w:t>La notion de patrimoine naturel est généralement empruntée dans ce cadre, plutôt que celle de biodiversité ou d</w:t>
      </w:r>
      <w:r w:rsidR="004D7CFE">
        <w:rPr>
          <w:rFonts w:ascii="Times New Roman" w:hAnsi="Times New Roman" w:cs="Times New Roman"/>
          <w:sz w:val="24"/>
        </w:rPr>
        <w:t>’environnement</w:t>
      </w:r>
      <w:r w:rsidR="004D6904" w:rsidRPr="00C54195">
        <w:rPr>
          <w:rFonts w:ascii="Times New Roman" w:hAnsi="Times New Roman" w:cs="Times New Roman"/>
          <w:sz w:val="24"/>
        </w:rPr>
        <w:t>. En effet, l’accent étant mis sur le développement du territoire, les axes d’actions choisis en ce qui concerne la préservation de la biodiversité sont tournés vers l’attractivité des espaces naturels et la promotion de « produits touristiques spécifiques »</w:t>
      </w:r>
      <w:r w:rsidR="00836F80">
        <w:rPr>
          <w:rFonts w:ascii="Times New Roman" w:hAnsi="Times New Roman" w:cs="Times New Roman"/>
          <w:sz w:val="24"/>
        </w:rPr>
        <w:t xml:space="preserve"> ainsi que la « gestion adaptée des milieux naturels et des paysages »</w:t>
      </w:r>
      <w:r w:rsidR="004D6904" w:rsidRPr="00C54195">
        <w:rPr>
          <w:rFonts w:ascii="Times New Roman" w:hAnsi="Times New Roman" w:cs="Times New Roman"/>
          <w:sz w:val="24"/>
        </w:rPr>
        <w:t>.</w:t>
      </w:r>
      <w:r w:rsidR="00C54195">
        <w:rPr>
          <w:rFonts w:ascii="Times New Roman" w:hAnsi="Times New Roman" w:cs="Times New Roman"/>
          <w:sz w:val="24"/>
        </w:rPr>
        <w:t xml:space="preserve"> Il est également question de patrimoine paysager ou culturel « remarquable ».</w:t>
      </w:r>
      <w:r w:rsidR="00ED0050">
        <w:rPr>
          <w:rFonts w:ascii="Times New Roman" w:hAnsi="Times New Roman" w:cs="Times New Roman"/>
          <w:sz w:val="24"/>
        </w:rPr>
        <w:t xml:space="preserve"> </w:t>
      </w:r>
      <w:r w:rsidR="00294575">
        <w:rPr>
          <w:rFonts w:ascii="Times New Roman" w:hAnsi="Times New Roman" w:cs="Times New Roman"/>
          <w:sz w:val="24"/>
        </w:rPr>
        <w:t>Les PNR</w:t>
      </w:r>
      <w:r w:rsidR="00ED0050">
        <w:rPr>
          <w:rFonts w:ascii="Times New Roman" w:hAnsi="Times New Roman" w:cs="Times New Roman"/>
          <w:sz w:val="24"/>
        </w:rPr>
        <w:t xml:space="preserve"> établissent un projet de territoire qui est inscrit dans une charte qui établit des objectifs</w:t>
      </w:r>
      <w:r w:rsidR="0098707E">
        <w:rPr>
          <w:rFonts w:ascii="Times New Roman" w:hAnsi="Times New Roman" w:cs="Times New Roman"/>
          <w:sz w:val="24"/>
        </w:rPr>
        <w:t xml:space="preserve"> de développement et de préservation ainsi que les mesures à mettre en œuvre.</w:t>
      </w:r>
      <w:r w:rsidR="00AD1EBD">
        <w:rPr>
          <w:rFonts w:ascii="Times New Roman" w:hAnsi="Times New Roman" w:cs="Times New Roman"/>
          <w:sz w:val="24"/>
        </w:rPr>
        <w:t xml:space="preserve"> Les parcs naturels marins ont un cadre similaire à celui des PNR, mais leurs actions diffèrent de par les différences de territoires concernés.</w:t>
      </w:r>
    </w:p>
    <w:p w14:paraId="033E2FA8" w14:textId="77777777" w:rsidR="002B4BED" w:rsidRDefault="002B4BED" w:rsidP="00C54195">
      <w:pPr>
        <w:jc w:val="both"/>
        <w:rPr>
          <w:rFonts w:ascii="Times New Roman" w:hAnsi="Times New Roman" w:cs="Times New Roman"/>
          <w:sz w:val="24"/>
        </w:rPr>
      </w:pPr>
      <w:r>
        <w:rPr>
          <w:rFonts w:ascii="Times New Roman" w:hAnsi="Times New Roman" w:cs="Times New Roman"/>
          <w:sz w:val="24"/>
        </w:rPr>
        <w:t>Un second moyen de protection est la protection réglementaire, qui se traduit par plusieurs outils : les parcs nationaux (PN) et les différentes réserves naturelles (nationales et régionales).</w:t>
      </w:r>
      <w:r w:rsidR="00320D72">
        <w:rPr>
          <w:rFonts w:ascii="Times New Roman" w:hAnsi="Times New Roman" w:cs="Times New Roman"/>
          <w:sz w:val="24"/>
        </w:rPr>
        <w:t xml:space="preserve"> Les parcs nationaux établissent un zonage spécifique dans les territoires où ils sont implantés : un cœur de parc et une aire d’adhésion. Le cœur de parc est la zone dans laquelle la protection des espaces naturels et de la biodiversité e</w:t>
      </w:r>
      <w:r w:rsidR="006B52B6">
        <w:rPr>
          <w:rFonts w:ascii="Times New Roman" w:hAnsi="Times New Roman" w:cs="Times New Roman"/>
          <w:sz w:val="24"/>
        </w:rPr>
        <w:t>st la plus stricte. C</w:t>
      </w:r>
      <w:r w:rsidR="00320D72">
        <w:rPr>
          <w:rFonts w:ascii="Times New Roman" w:hAnsi="Times New Roman" w:cs="Times New Roman"/>
          <w:sz w:val="24"/>
        </w:rPr>
        <w:t>’est une zone</w:t>
      </w:r>
      <w:r w:rsidR="006B52B6">
        <w:rPr>
          <w:rFonts w:ascii="Times New Roman" w:hAnsi="Times New Roman" w:cs="Times New Roman"/>
          <w:sz w:val="24"/>
        </w:rPr>
        <w:t xml:space="preserve"> où la stratégie de gestion est proche de la notion de préservationnisme, qui est une approche stricte de protection, qui vise à en exclure les activités humaines et qui considère une valeur intrinsèque à la nature</w:t>
      </w:r>
      <w:r w:rsidR="006B52B6">
        <w:rPr>
          <w:rStyle w:val="Appelnotedebasdep"/>
          <w:rFonts w:ascii="Times New Roman" w:hAnsi="Times New Roman" w:cs="Times New Roman"/>
          <w:sz w:val="24"/>
        </w:rPr>
        <w:footnoteReference w:id="4"/>
      </w:r>
      <w:r w:rsidR="006B52B6">
        <w:rPr>
          <w:rFonts w:ascii="Times New Roman" w:hAnsi="Times New Roman" w:cs="Times New Roman"/>
          <w:sz w:val="24"/>
        </w:rPr>
        <w:t>.</w:t>
      </w:r>
      <w:r w:rsidR="008A7DDA">
        <w:rPr>
          <w:rFonts w:ascii="Times New Roman" w:hAnsi="Times New Roman" w:cs="Times New Roman"/>
          <w:sz w:val="24"/>
        </w:rPr>
        <w:t xml:space="preserve"> L’aire d’adhésion ensuite, est une zone dans laquelle le niveau de protection est moins strict que le cœur, puisque les activités y sont tolérées. Cet espace est ainsi le lieu</w:t>
      </w:r>
      <w:r w:rsidR="005D192F">
        <w:rPr>
          <w:rFonts w:ascii="Times New Roman" w:hAnsi="Times New Roman" w:cs="Times New Roman"/>
          <w:sz w:val="24"/>
        </w:rPr>
        <w:t xml:space="preserve"> de l’interaction entre la sphère anthropique et les écosystèmes.</w:t>
      </w:r>
    </w:p>
    <w:p w14:paraId="03B6FF93" w14:textId="77777777" w:rsidR="00050B25" w:rsidRDefault="005F5CFD" w:rsidP="00C54195">
      <w:pPr>
        <w:jc w:val="both"/>
        <w:rPr>
          <w:rFonts w:ascii="Times New Roman" w:hAnsi="Times New Roman" w:cs="Times New Roman"/>
          <w:sz w:val="24"/>
        </w:rPr>
      </w:pPr>
      <w:r>
        <w:rPr>
          <w:rFonts w:ascii="Times New Roman" w:hAnsi="Times New Roman" w:cs="Times New Roman"/>
          <w:sz w:val="24"/>
        </w:rPr>
        <w:t>Ensuite, les réserves naturelles nationales et régionales (RNN et RNR) comptent parmi les aires protégées qui s’incrivent dans la protection réglementaire. Les RNN sont des</w:t>
      </w:r>
      <w:r w:rsidR="00187903">
        <w:rPr>
          <w:rFonts w:ascii="Times New Roman" w:hAnsi="Times New Roman" w:cs="Times New Roman"/>
          <w:sz w:val="24"/>
        </w:rPr>
        <w:t xml:space="preserve"> zonages d’aires protégées établies par l’Etat (par décrets) et elles sont des</w:t>
      </w:r>
      <w:r>
        <w:rPr>
          <w:rFonts w:ascii="Times New Roman" w:hAnsi="Times New Roman" w:cs="Times New Roman"/>
          <w:sz w:val="24"/>
        </w:rPr>
        <w:t xml:space="preserve"> outils de protection sur le temps long. La gestion de ces dernières se fait par un organisme local désigné et un comité consul</w:t>
      </w:r>
      <w:r w:rsidR="005B7923">
        <w:rPr>
          <w:rFonts w:ascii="Times New Roman" w:hAnsi="Times New Roman" w:cs="Times New Roman"/>
          <w:sz w:val="24"/>
        </w:rPr>
        <w:t xml:space="preserve">tatif, constitué d’acteurs locaux « concernés par la réserve naturelle ». Les réserves naturelles régionales ont un fonctionnement relativement similaire aux réserves nationales, mais diffèrent de par l’acteur qui les instituent, à savoir, la région. Les RNN et RNR sont des outils de gestion </w:t>
      </w:r>
      <w:r w:rsidR="005B7923">
        <w:rPr>
          <w:rFonts w:ascii="Times New Roman" w:hAnsi="Times New Roman" w:cs="Times New Roman"/>
          <w:sz w:val="24"/>
        </w:rPr>
        <w:lastRenderedPageBreak/>
        <w:t>qui tirent leur spécificité de la concertation, imbriquée dans le cœur de leurs stratégies de gestion.</w:t>
      </w:r>
    </w:p>
    <w:p w14:paraId="1E775F15" w14:textId="77777777" w:rsidR="00AF733E" w:rsidRDefault="00AF733E" w:rsidP="00C54195">
      <w:pPr>
        <w:jc w:val="both"/>
        <w:rPr>
          <w:rFonts w:ascii="Times New Roman" w:hAnsi="Times New Roman" w:cs="Times New Roman"/>
          <w:sz w:val="24"/>
        </w:rPr>
      </w:pPr>
      <w:r>
        <w:rPr>
          <w:rFonts w:ascii="Times New Roman" w:hAnsi="Times New Roman" w:cs="Times New Roman"/>
          <w:sz w:val="24"/>
        </w:rPr>
        <w:t>Une autre stratégie de préservation des espaces naturels utilisée en France est la stratégie foncière. Plusieurs outils existent, à l’instar des Conservatoires du Littoral, des Conservatoires des Espaces Naturels (CEN) et des Espaces Naturels Sensibles (ENS). Les conservatoires du littoral et des espaces naturel</w:t>
      </w:r>
      <w:r w:rsidR="004501D6">
        <w:rPr>
          <w:rFonts w:ascii="Times New Roman" w:hAnsi="Times New Roman" w:cs="Times New Roman"/>
          <w:sz w:val="24"/>
        </w:rPr>
        <w:t>s ont la particularité, comparés aux autres aires protégées, d’utiliser l’outil d’acquisition foncière afin de protéger les espaces naturels et la biodiversité.</w:t>
      </w:r>
      <w:r w:rsidR="007D3648">
        <w:rPr>
          <w:rFonts w:ascii="Times New Roman" w:hAnsi="Times New Roman" w:cs="Times New Roman"/>
          <w:sz w:val="24"/>
        </w:rPr>
        <w:t xml:space="preserve"> Les Conservatoires du Littoral acquièrent des parcelles considérées comme menacées et </w:t>
      </w:r>
      <w:r w:rsidR="00741411">
        <w:rPr>
          <w:rFonts w:ascii="Times New Roman" w:hAnsi="Times New Roman" w:cs="Times New Roman"/>
          <w:sz w:val="24"/>
        </w:rPr>
        <w:t>délèguent ensuite la gestion de ces espaces à des organismes tiers. Les Conservatoires des Espaces Naturels, eux, cumulent l’acquisition foncière ainsi que la gestion des sites, via l’instauration de plans de gestion.</w:t>
      </w:r>
      <w:r w:rsidR="008F3F83">
        <w:rPr>
          <w:rFonts w:ascii="Times New Roman" w:hAnsi="Times New Roman" w:cs="Times New Roman"/>
          <w:sz w:val="24"/>
        </w:rPr>
        <w:t xml:space="preserve"> </w:t>
      </w:r>
      <w:r w:rsidR="009E7D31">
        <w:rPr>
          <w:rFonts w:ascii="Times New Roman" w:hAnsi="Times New Roman" w:cs="Times New Roman"/>
          <w:sz w:val="24"/>
        </w:rPr>
        <w:t>Les Espaces Naturels Sensibles (ENS) sont un dispositif de protection des espaces naturels essentiellement mené par les départements français. Ces derniers utilisent également l’outil foncier pour acquérir des espaces aux enjeux de biodiversité considérés comme forts, ce qui leur permet par la suite de déployer des actions de préservation.</w:t>
      </w:r>
    </w:p>
    <w:p w14:paraId="64876755" w14:textId="0393646E" w:rsidR="00F750E5" w:rsidRDefault="00890361" w:rsidP="00C54195">
      <w:pPr>
        <w:jc w:val="both"/>
        <w:rPr>
          <w:rFonts w:ascii="Times New Roman" w:hAnsi="Times New Roman" w:cs="Times New Roman"/>
          <w:sz w:val="24"/>
        </w:rPr>
      </w:pPr>
      <w:r>
        <w:rPr>
          <w:rFonts w:ascii="Times New Roman" w:hAnsi="Times New Roman" w:cs="Times New Roman"/>
          <w:sz w:val="24"/>
        </w:rPr>
        <w:t>Enfin, la France compte également des aires protégées au titre d’un réseau européen d’aires nature</w:t>
      </w:r>
      <w:r w:rsidR="00F750E5">
        <w:rPr>
          <w:rFonts w:ascii="Times New Roman" w:hAnsi="Times New Roman" w:cs="Times New Roman"/>
          <w:sz w:val="24"/>
        </w:rPr>
        <w:t>lles protégées : le</w:t>
      </w:r>
      <w:r>
        <w:rPr>
          <w:rFonts w:ascii="Times New Roman" w:hAnsi="Times New Roman" w:cs="Times New Roman"/>
          <w:sz w:val="24"/>
        </w:rPr>
        <w:t xml:space="preserve"> réseau Natura 2000.</w:t>
      </w:r>
      <w:r w:rsidR="00F750E5">
        <w:rPr>
          <w:rFonts w:ascii="Times New Roman" w:hAnsi="Times New Roman" w:cs="Times New Roman"/>
          <w:sz w:val="24"/>
        </w:rPr>
        <w:t xml:space="preserve"> Ce réseau, établi à la suite de la création des directives </w:t>
      </w:r>
      <w:r w:rsidR="00D90AA5">
        <w:rPr>
          <w:rFonts w:ascii="Times New Roman" w:hAnsi="Times New Roman" w:cs="Times New Roman"/>
          <w:sz w:val="24"/>
        </w:rPr>
        <w:t>« </w:t>
      </w:r>
      <w:r w:rsidR="00F750E5">
        <w:rPr>
          <w:rFonts w:ascii="Times New Roman" w:hAnsi="Times New Roman" w:cs="Times New Roman"/>
          <w:sz w:val="24"/>
        </w:rPr>
        <w:t>Habitat</w:t>
      </w:r>
      <w:r w:rsidR="00D90AA5">
        <w:rPr>
          <w:rFonts w:ascii="Times New Roman" w:hAnsi="Times New Roman" w:cs="Times New Roman"/>
          <w:sz w:val="24"/>
        </w:rPr>
        <w:t xml:space="preserve"> Faune Flore » et « Oiseaux », délimite des ZPS et des ZCS dans lesquelles se tr</w:t>
      </w:r>
      <w:r w:rsidR="00851043">
        <w:rPr>
          <w:rFonts w:ascii="Times New Roman" w:hAnsi="Times New Roman" w:cs="Times New Roman"/>
          <w:sz w:val="24"/>
        </w:rPr>
        <w:t>ouvent des espèces et habitats menacés</w:t>
      </w:r>
      <w:r w:rsidR="00D90AA5">
        <w:rPr>
          <w:rStyle w:val="Appelnotedebasdep"/>
          <w:rFonts w:ascii="Times New Roman" w:hAnsi="Times New Roman" w:cs="Times New Roman"/>
          <w:sz w:val="24"/>
        </w:rPr>
        <w:footnoteReference w:id="5"/>
      </w:r>
      <w:r w:rsidR="00D90AA5">
        <w:rPr>
          <w:rFonts w:ascii="Times New Roman" w:hAnsi="Times New Roman" w:cs="Times New Roman"/>
          <w:sz w:val="24"/>
        </w:rPr>
        <w:t>.</w:t>
      </w:r>
      <w:r w:rsidR="00851043">
        <w:rPr>
          <w:rFonts w:ascii="Times New Roman" w:hAnsi="Times New Roman" w:cs="Times New Roman"/>
          <w:sz w:val="24"/>
        </w:rPr>
        <w:t xml:space="preserve"> </w:t>
      </w:r>
      <w:r w:rsidR="003A4085">
        <w:rPr>
          <w:rFonts w:ascii="Times New Roman" w:hAnsi="Times New Roman" w:cs="Times New Roman"/>
          <w:sz w:val="24"/>
        </w:rPr>
        <w:t xml:space="preserve">La France a opté pour une stratégie de gestion particulière, à savoir celle de la contractualisation, tandis que les autres pays ont adopté des stratégies de gestion utilisant la voie de la réglementation ou bien de l’acquisition foncière pour protéger la biodiversité menacée. Cette voie de la contractualisation consiste en </w:t>
      </w:r>
      <w:r w:rsidR="00CE1B2D">
        <w:rPr>
          <w:rFonts w:ascii="Times New Roman" w:hAnsi="Times New Roman" w:cs="Times New Roman"/>
          <w:sz w:val="24"/>
        </w:rPr>
        <w:t>l’établissement de contrats avec les acteurs locaux, pour mettre en place des actions de préservation de la biodiversité. Il existe plusieurs types de contrats : les contrats Natura 2000, les mesures agro-environnementales et climatiques (MAEC) ou encore les contrats forestiers</w:t>
      </w:r>
      <w:r w:rsidR="00CE1B2D">
        <w:rPr>
          <w:rStyle w:val="Appelnotedebasdep"/>
          <w:rFonts w:ascii="Times New Roman" w:hAnsi="Times New Roman" w:cs="Times New Roman"/>
          <w:sz w:val="24"/>
        </w:rPr>
        <w:footnoteReference w:id="6"/>
      </w:r>
      <w:r w:rsidR="00CE1B2D">
        <w:rPr>
          <w:rFonts w:ascii="Times New Roman" w:hAnsi="Times New Roman" w:cs="Times New Roman"/>
          <w:sz w:val="24"/>
        </w:rPr>
        <w:t>. Un autre outil utilisé est la charte Natura 2000, qui n’induit aucun transfert financier ou subvention. Ces processus contractuels sont fondés sur le volontariat des acteurs de chaque site. A l’inverse d’une majorité d’autres pays européens</w:t>
      </w:r>
      <w:r w:rsidR="00A45B3C">
        <w:rPr>
          <w:rFonts w:ascii="Times New Roman" w:hAnsi="Times New Roman" w:cs="Times New Roman"/>
          <w:sz w:val="24"/>
        </w:rPr>
        <w:t>, dont la gestion est une gestion verticale fondée sur une protection réglementaire, le zonage Natura 2000 français s’est fondé avec la volonté d’une gestion en concertation avec les acteurs locaux.</w:t>
      </w:r>
      <w:r w:rsidR="0014435F">
        <w:rPr>
          <w:rFonts w:ascii="Times New Roman" w:hAnsi="Times New Roman" w:cs="Times New Roman"/>
          <w:sz w:val="24"/>
        </w:rPr>
        <w:t xml:space="preserve"> La quasi-totalité des outils utilisés et mis en place par les gestionnaires des sites Natura 2000 ne sont pas des</w:t>
      </w:r>
      <w:r w:rsidR="00662184">
        <w:rPr>
          <w:rFonts w:ascii="Times New Roman" w:hAnsi="Times New Roman" w:cs="Times New Roman"/>
          <w:sz w:val="24"/>
        </w:rPr>
        <w:t xml:space="preserve"> mesures imposées et relèvent d’une</w:t>
      </w:r>
      <w:r w:rsidR="0014435F">
        <w:rPr>
          <w:rFonts w:ascii="Times New Roman" w:hAnsi="Times New Roman" w:cs="Times New Roman"/>
          <w:sz w:val="24"/>
        </w:rPr>
        <w:t xml:space="preserve"> s</w:t>
      </w:r>
      <w:r w:rsidR="00B05D86">
        <w:rPr>
          <w:rFonts w:ascii="Times New Roman" w:hAnsi="Times New Roman" w:cs="Times New Roman"/>
          <w:sz w:val="24"/>
        </w:rPr>
        <w:t>tratégie de gestion horizontale. Cette gestion en concertation se fait par le biais d’une structure gestionnaire (animatrice du DOCOB) et d’un comité de pilotage (COPIL), constitué des acteurs concernés par le site, à savoir les collectivités territoriales ou encore les élus.</w:t>
      </w:r>
      <w:r w:rsidR="00181CDD">
        <w:rPr>
          <w:rFonts w:ascii="Times New Roman" w:hAnsi="Times New Roman" w:cs="Times New Roman"/>
          <w:sz w:val="24"/>
        </w:rPr>
        <w:t xml:space="preserve"> Chaque décision prise concernant les perspectives avenir du site passent par ce comité de pilotage. C’est notamment le cas suite à une évaluation du document d’objectifs, pour prendre la décision de le modifier.</w:t>
      </w:r>
    </w:p>
    <w:p w14:paraId="4FFEBA6B" w14:textId="37E92550" w:rsidR="00464CA0" w:rsidRDefault="00B45E5C" w:rsidP="00C54195">
      <w:pPr>
        <w:jc w:val="both"/>
        <w:rPr>
          <w:rFonts w:ascii="Times New Roman" w:hAnsi="Times New Roman" w:cs="Times New Roman"/>
          <w:sz w:val="24"/>
        </w:rPr>
      </w:pPr>
      <w:r>
        <w:rPr>
          <w:rFonts w:ascii="Times New Roman" w:hAnsi="Times New Roman" w:cs="Times New Roman"/>
          <w:sz w:val="24"/>
        </w:rPr>
        <w:t>En somme, il existe</w:t>
      </w:r>
      <w:r w:rsidR="008F3F83">
        <w:rPr>
          <w:rFonts w:ascii="Times New Roman" w:hAnsi="Times New Roman" w:cs="Times New Roman"/>
          <w:sz w:val="24"/>
        </w:rPr>
        <w:t xml:space="preserve"> d</w:t>
      </w:r>
      <w:r>
        <w:rPr>
          <w:rFonts w:ascii="Times New Roman" w:hAnsi="Times New Roman" w:cs="Times New Roman"/>
          <w:sz w:val="24"/>
        </w:rPr>
        <w:t>iff</w:t>
      </w:r>
      <w:r w:rsidR="00C35D49">
        <w:rPr>
          <w:rFonts w:ascii="Times New Roman" w:hAnsi="Times New Roman" w:cs="Times New Roman"/>
          <w:sz w:val="24"/>
        </w:rPr>
        <w:t>érents</w:t>
      </w:r>
      <w:r>
        <w:rPr>
          <w:rFonts w:ascii="Times New Roman" w:hAnsi="Times New Roman" w:cs="Times New Roman"/>
          <w:sz w:val="24"/>
        </w:rPr>
        <w:t xml:space="preserve"> types d’aires protégées qui emploient dif</w:t>
      </w:r>
      <w:r w:rsidR="00833465">
        <w:rPr>
          <w:rFonts w:ascii="Times New Roman" w:hAnsi="Times New Roman" w:cs="Times New Roman"/>
          <w:sz w:val="24"/>
        </w:rPr>
        <w:t>férentes stratégies de gestion. Cette diversité de modèles de gestion soulève la question de l’efficacité de ces stratégies et du modèle de gestion optimale.</w:t>
      </w:r>
      <w:r w:rsidR="00814AC5">
        <w:rPr>
          <w:rFonts w:ascii="Times New Roman" w:hAnsi="Times New Roman" w:cs="Times New Roman"/>
          <w:sz w:val="24"/>
        </w:rPr>
        <w:t xml:space="preserve"> </w:t>
      </w:r>
      <w:r w:rsidR="00464CA0">
        <w:rPr>
          <w:rFonts w:ascii="Times New Roman" w:hAnsi="Times New Roman" w:cs="Times New Roman"/>
          <w:sz w:val="24"/>
        </w:rPr>
        <w:t>Il existe de nombreux types d’aires protégées, qui peuvent être associées à différents modes de gestion :</w:t>
      </w:r>
    </w:p>
    <w:p w14:paraId="01BA6776" w14:textId="32113CD5" w:rsidR="00814AC5" w:rsidRDefault="00D0594B" w:rsidP="00814AC5">
      <w:pPr>
        <w:pStyle w:val="Paragraphedeliste"/>
        <w:numPr>
          <w:ilvl w:val="0"/>
          <w:numId w:val="16"/>
        </w:numPr>
        <w:jc w:val="both"/>
        <w:rPr>
          <w:rFonts w:ascii="Times New Roman" w:hAnsi="Times New Roman" w:cs="Times New Roman"/>
          <w:sz w:val="24"/>
        </w:rPr>
      </w:pPr>
      <w:r>
        <w:rPr>
          <w:rFonts w:ascii="Times New Roman" w:hAnsi="Times New Roman" w:cs="Times New Roman"/>
          <w:sz w:val="24"/>
        </w:rPr>
        <w:lastRenderedPageBreak/>
        <w:t>Le mod</w:t>
      </w:r>
      <w:r w:rsidR="008D4A58">
        <w:rPr>
          <w:rFonts w:ascii="Times New Roman" w:hAnsi="Times New Roman" w:cs="Times New Roman"/>
          <w:sz w:val="24"/>
        </w:rPr>
        <w:t xml:space="preserve">e de gestion </w:t>
      </w:r>
      <w:r w:rsidR="000A6C83">
        <w:rPr>
          <w:rFonts w:ascii="Times New Roman" w:hAnsi="Times New Roman" w:cs="Times New Roman"/>
          <w:sz w:val="24"/>
        </w:rPr>
        <w:t>étatique</w:t>
      </w:r>
      <w:r w:rsidR="00C715A5">
        <w:rPr>
          <w:rStyle w:val="Appelnotedebasdep"/>
          <w:rFonts w:ascii="Times New Roman" w:hAnsi="Times New Roman" w:cs="Times New Roman"/>
          <w:sz w:val="24"/>
        </w:rPr>
        <w:footnoteReference w:id="7"/>
      </w:r>
      <w:r w:rsidR="008D4A58">
        <w:rPr>
          <w:rFonts w:ascii="Times New Roman" w:hAnsi="Times New Roman" w:cs="Times New Roman"/>
          <w:sz w:val="24"/>
        </w:rPr>
        <w:t xml:space="preserve"> ou vertical</w:t>
      </w:r>
      <w:r w:rsidR="00814AC5">
        <w:rPr>
          <w:rFonts w:ascii="Times New Roman" w:hAnsi="Times New Roman" w:cs="Times New Roman"/>
          <w:sz w:val="24"/>
        </w:rPr>
        <w:t xml:space="preserve"> : </w:t>
      </w:r>
      <w:r w:rsidR="002438DF">
        <w:rPr>
          <w:rFonts w:ascii="Times New Roman" w:hAnsi="Times New Roman" w:cs="Times New Roman"/>
          <w:sz w:val="24"/>
        </w:rPr>
        <w:t>C</w:t>
      </w:r>
      <w:r w:rsidR="00814AC5">
        <w:rPr>
          <w:rFonts w:ascii="Times New Roman" w:hAnsi="Times New Roman" w:cs="Times New Roman"/>
          <w:sz w:val="24"/>
        </w:rPr>
        <w:t>e modèle pourrait être associé avec la protection réglementaire</w:t>
      </w:r>
      <w:r w:rsidR="002438DF">
        <w:rPr>
          <w:rStyle w:val="Appelnotedebasdep"/>
          <w:rFonts w:ascii="Times New Roman" w:hAnsi="Times New Roman" w:cs="Times New Roman"/>
          <w:sz w:val="24"/>
        </w:rPr>
        <w:footnoteReference w:id="8"/>
      </w:r>
      <w:r w:rsidR="00814AC5">
        <w:rPr>
          <w:rFonts w:ascii="Times New Roman" w:hAnsi="Times New Roman" w:cs="Times New Roman"/>
          <w:sz w:val="24"/>
        </w:rPr>
        <w:t>, puisque ses outils sont ceux de la réglementation stricte, de la préservation</w:t>
      </w:r>
      <w:r w:rsidR="00814AC5">
        <w:rPr>
          <w:rStyle w:val="Appelnotedebasdep"/>
          <w:rFonts w:ascii="Times New Roman" w:hAnsi="Times New Roman" w:cs="Times New Roman"/>
          <w:sz w:val="24"/>
        </w:rPr>
        <w:footnoteReference w:id="9"/>
      </w:r>
      <w:r w:rsidR="002C36CB">
        <w:rPr>
          <w:rFonts w:ascii="Times New Roman" w:hAnsi="Times New Roman" w:cs="Times New Roman"/>
          <w:sz w:val="24"/>
        </w:rPr>
        <w:t xml:space="preserve"> ou encore de l’exclusion</w:t>
      </w:r>
      <w:r w:rsidR="000A6C83">
        <w:rPr>
          <w:rStyle w:val="Appelnotedebasdep"/>
          <w:rFonts w:ascii="Times New Roman" w:hAnsi="Times New Roman" w:cs="Times New Roman"/>
          <w:sz w:val="24"/>
        </w:rPr>
        <w:footnoteReference w:id="10"/>
      </w:r>
      <w:r w:rsidR="002C36CB">
        <w:rPr>
          <w:rFonts w:ascii="Times New Roman" w:hAnsi="Times New Roman" w:cs="Times New Roman"/>
          <w:sz w:val="24"/>
        </w:rPr>
        <w:t>. C’est un modèle d</w:t>
      </w:r>
      <w:r w:rsidR="009F3458">
        <w:rPr>
          <w:rFonts w:ascii="Times New Roman" w:hAnsi="Times New Roman" w:cs="Times New Roman"/>
          <w:sz w:val="24"/>
        </w:rPr>
        <w:t>e gestion des aires protégées où</w:t>
      </w:r>
      <w:r w:rsidR="002C36CB">
        <w:rPr>
          <w:rFonts w:ascii="Times New Roman" w:hAnsi="Times New Roman" w:cs="Times New Roman"/>
          <w:sz w:val="24"/>
        </w:rPr>
        <w:t xml:space="preserve"> la protection de l</w:t>
      </w:r>
      <w:r w:rsidR="00BA0B80">
        <w:rPr>
          <w:rFonts w:ascii="Times New Roman" w:hAnsi="Times New Roman" w:cs="Times New Roman"/>
          <w:sz w:val="24"/>
        </w:rPr>
        <w:t xml:space="preserve">a biodiversité </w:t>
      </w:r>
      <w:r w:rsidR="002C36CB">
        <w:rPr>
          <w:rFonts w:ascii="Times New Roman" w:hAnsi="Times New Roman" w:cs="Times New Roman"/>
          <w:sz w:val="24"/>
        </w:rPr>
        <w:t>et la sphère anthropique ne sont pas en interaction ou très peu.</w:t>
      </w:r>
      <w:r w:rsidR="00C715A5">
        <w:rPr>
          <w:rFonts w:ascii="Times New Roman" w:hAnsi="Times New Roman" w:cs="Times New Roman"/>
          <w:sz w:val="24"/>
        </w:rPr>
        <w:t xml:space="preserve"> Les aires protégées fondées sur ce modèle sont souvent établies par des acteurs étatiques et non locaux. Les parcs nationaux sont des exemples de ce modèle de gestion.</w:t>
      </w:r>
      <w:r w:rsidR="00311BF7">
        <w:rPr>
          <w:rFonts w:ascii="Times New Roman" w:hAnsi="Times New Roman" w:cs="Times New Roman"/>
          <w:sz w:val="24"/>
        </w:rPr>
        <w:t xml:space="preserve"> Ce modèle de gestion a été le premier modèle utilisé pour la création d’aires naturelles protégées, à l’instar des premiers parcs nationaux américains (Yellowstone).</w:t>
      </w:r>
    </w:p>
    <w:p w14:paraId="671FD1B0" w14:textId="7FA43E0C" w:rsidR="00C715A5" w:rsidRDefault="00D0594B" w:rsidP="00814AC5">
      <w:pPr>
        <w:pStyle w:val="Paragraphedeliste"/>
        <w:numPr>
          <w:ilvl w:val="0"/>
          <w:numId w:val="16"/>
        </w:numPr>
        <w:jc w:val="both"/>
        <w:rPr>
          <w:rFonts w:ascii="Times New Roman" w:hAnsi="Times New Roman" w:cs="Times New Roman"/>
          <w:sz w:val="24"/>
        </w:rPr>
      </w:pPr>
      <w:r>
        <w:rPr>
          <w:rFonts w:ascii="Times New Roman" w:hAnsi="Times New Roman" w:cs="Times New Roman"/>
          <w:sz w:val="24"/>
        </w:rPr>
        <w:t>Le mod</w:t>
      </w:r>
      <w:r w:rsidR="000A6C83">
        <w:rPr>
          <w:rFonts w:ascii="Times New Roman" w:hAnsi="Times New Roman" w:cs="Times New Roman"/>
          <w:sz w:val="24"/>
        </w:rPr>
        <w:t>e de co-gestion</w:t>
      </w:r>
      <w:r w:rsidR="001E6F05">
        <w:rPr>
          <w:rStyle w:val="Appelnotedebasdep"/>
          <w:rFonts w:ascii="Times New Roman" w:hAnsi="Times New Roman" w:cs="Times New Roman"/>
          <w:sz w:val="24"/>
        </w:rPr>
        <w:footnoteReference w:id="11"/>
      </w:r>
      <w:r w:rsidR="00C715A5">
        <w:rPr>
          <w:rFonts w:ascii="Times New Roman" w:hAnsi="Times New Roman" w:cs="Times New Roman"/>
          <w:sz w:val="24"/>
        </w:rPr>
        <w:t> :</w:t>
      </w:r>
      <w:r w:rsidR="002438DF">
        <w:rPr>
          <w:rFonts w:ascii="Times New Roman" w:hAnsi="Times New Roman" w:cs="Times New Roman"/>
          <w:sz w:val="24"/>
        </w:rPr>
        <w:t xml:space="preserve"> Ce modèle de gestion pourrait être associé avec la protection conventionnelle</w:t>
      </w:r>
      <w:r w:rsidR="00CF3CCA">
        <w:rPr>
          <w:rStyle w:val="Appelnotedebasdep"/>
          <w:rFonts w:ascii="Times New Roman" w:hAnsi="Times New Roman" w:cs="Times New Roman"/>
          <w:sz w:val="24"/>
        </w:rPr>
        <w:footnoteReference w:id="12"/>
      </w:r>
      <w:r w:rsidR="00CF3CCA">
        <w:rPr>
          <w:rFonts w:ascii="Times New Roman" w:hAnsi="Times New Roman" w:cs="Times New Roman"/>
          <w:sz w:val="24"/>
        </w:rPr>
        <w:t>.</w:t>
      </w:r>
      <w:r w:rsidR="00937463">
        <w:rPr>
          <w:rFonts w:ascii="Times New Roman" w:hAnsi="Times New Roman" w:cs="Times New Roman"/>
          <w:sz w:val="24"/>
        </w:rPr>
        <w:t xml:space="preserve"> Les stratégies de gestion employée dans ce modèle impliquent une </w:t>
      </w:r>
      <w:r w:rsidR="000A6C83">
        <w:rPr>
          <w:rFonts w:ascii="Times New Roman" w:hAnsi="Times New Roman" w:cs="Times New Roman"/>
          <w:sz w:val="24"/>
        </w:rPr>
        <w:t>gestion davantage participative et</w:t>
      </w:r>
      <w:r w:rsidR="00937463">
        <w:rPr>
          <w:rFonts w:ascii="Times New Roman" w:hAnsi="Times New Roman" w:cs="Times New Roman"/>
          <w:sz w:val="24"/>
        </w:rPr>
        <w:t xml:space="preserve"> la concertation avec les acteurs locaux.</w:t>
      </w:r>
      <w:r w:rsidR="001A04D7">
        <w:rPr>
          <w:rFonts w:ascii="Times New Roman" w:hAnsi="Times New Roman" w:cs="Times New Roman"/>
          <w:sz w:val="24"/>
        </w:rPr>
        <w:t xml:space="preserve"> Il est question de co-gestion, </w:t>
      </w:r>
      <w:r w:rsidR="00937463">
        <w:rPr>
          <w:rFonts w:ascii="Times New Roman" w:hAnsi="Times New Roman" w:cs="Times New Roman"/>
          <w:sz w:val="24"/>
        </w:rPr>
        <w:t>notamment entre une structure gestionnaire et un co</w:t>
      </w:r>
      <w:r w:rsidR="001A04D7">
        <w:rPr>
          <w:rFonts w:ascii="Times New Roman" w:hAnsi="Times New Roman" w:cs="Times New Roman"/>
          <w:sz w:val="24"/>
        </w:rPr>
        <w:t>mité de pilotage ou consultatif</w:t>
      </w:r>
      <w:r w:rsidR="00937463">
        <w:rPr>
          <w:rFonts w:ascii="Times New Roman" w:hAnsi="Times New Roman" w:cs="Times New Roman"/>
          <w:sz w:val="24"/>
        </w:rPr>
        <w:t xml:space="preserve">. Les </w:t>
      </w:r>
      <w:r w:rsidR="00FD5A88">
        <w:rPr>
          <w:rFonts w:ascii="Times New Roman" w:hAnsi="Times New Roman" w:cs="Times New Roman"/>
          <w:sz w:val="24"/>
        </w:rPr>
        <w:t>enjeux</w:t>
      </w:r>
      <w:r w:rsidR="00937463">
        <w:rPr>
          <w:rFonts w:ascii="Times New Roman" w:hAnsi="Times New Roman" w:cs="Times New Roman"/>
          <w:sz w:val="24"/>
        </w:rPr>
        <w:t xml:space="preserve"> </w:t>
      </w:r>
      <w:r w:rsidR="00FD5A88">
        <w:rPr>
          <w:rFonts w:ascii="Times New Roman" w:hAnsi="Times New Roman" w:cs="Times New Roman"/>
          <w:sz w:val="24"/>
        </w:rPr>
        <w:t>socio-économiques et culturels des territoires sont davantage pris en compte dans la gestion. Les sites Natura 2000 fondés sur la contractualisation (les sites Natura 2000 français), les Parcs Naturels Régionaux ou les Réserves Naturelles Régionales sont des exemples de modèles de gestion horizontale.</w:t>
      </w:r>
    </w:p>
    <w:p w14:paraId="4ABC3324" w14:textId="0D79C455" w:rsidR="002C738B" w:rsidRDefault="00D0594B" w:rsidP="008F3F83">
      <w:pPr>
        <w:pStyle w:val="Paragraphedeliste"/>
        <w:numPr>
          <w:ilvl w:val="0"/>
          <w:numId w:val="16"/>
        </w:numPr>
        <w:jc w:val="both"/>
        <w:rPr>
          <w:rFonts w:ascii="Times New Roman" w:hAnsi="Times New Roman" w:cs="Times New Roman"/>
          <w:sz w:val="24"/>
        </w:rPr>
      </w:pPr>
      <w:r>
        <w:rPr>
          <w:rFonts w:ascii="Times New Roman" w:hAnsi="Times New Roman" w:cs="Times New Roman"/>
          <w:sz w:val="24"/>
        </w:rPr>
        <w:t>Le mod</w:t>
      </w:r>
      <w:r w:rsidR="00FD5A88">
        <w:rPr>
          <w:rFonts w:ascii="Times New Roman" w:hAnsi="Times New Roman" w:cs="Times New Roman"/>
          <w:sz w:val="24"/>
        </w:rPr>
        <w:t xml:space="preserve">e de gestion </w:t>
      </w:r>
      <w:r w:rsidR="006467F9">
        <w:rPr>
          <w:rFonts w:ascii="Times New Roman" w:hAnsi="Times New Roman" w:cs="Times New Roman"/>
          <w:sz w:val="24"/>
        </w:rPr>
        <w:t>transféré</w:t>
      </w:r>
      <w:r w:rsidR="00FD5A88">
        <w:rPr>
          <w:rFonts w:ascii="Times New Roman" w:hAnsi="Times New Roman" w:cs="Times New Roman"/>
          <w:sz w:val="24"/>
        </w:rPr>
        <w:t xml:space="preserve"> : c’est un modèle de gestion où la gestion des sites ou aires protégées est déléguée à un organisme tiers. Cette stratégie de gestion induit </w:t>
      </w:r>
      <w:r w:rsidR="00BA0B80">
        <w:rPr>
          <w:rFonts w:ascii="Times New Roman" w:hAnsi="Times New Roman" w:cs="Times New Roman"/>
          <w:sz w:val="24"/>
        </w:rPr>
        <w:t xml:space="preserve">généralement </w:t>
      </w:r>
      <w:r w:rsidR="00FD5A88">
        <w:rPr>
          <w:rFonts w:ascii="Times New Roman" w:hAnsi="Times New Roman" w:cs="Times New Roman"/>
          <w:sz w:val="24"/>
        </w:rPr>
        <w:t>l’utilisation d’</w:t>
      </w:r>
      <w:r w:rsidR="00BA0B80">
        <w:rPr>
          <w:rFonts w:ascii="Times New Roman" w:hAnsi="Times New Roman" w:cs="Times New Roman"/>
          <w:sz w:val="24"/>
        </w:rPr>
        <w:t>outils d’acquisition foncière de sites représentant des forts enjeux de protection de la biodiversité, et la délégation de la gestion en tant que telle. Les conservatoires des littoraux sont un exemple de ce type de modèle</w:t>
      </w:r>
      <w:r w:rsidR="00D7787E">
        <w:rPr>
          <w:rFonts w:ascii="Times New Roman" w:hAnsi="Times New Roman" w:cs="Times New Roman"/>
          <w:sz w:val="24"/>
        </w:rPr>
        <w:t>, fondé sur une relation de « propriétaire-gestionnaire »</w:t>
      </w:r>
      <w:r w:rsidR="00D7787E">
        <w:rPr>
          <w:rStyle w:val="Appelnotedebasdep"/>
          <w:rFonts w:ascii="Times New Roman" w:hAnsi="Times New Roman" w:cs="Times New Roman"/>
          <w:sz w:val="24"/>
        </w:rPr>
        <w:footnoteReference w:id="13"/>
      </w:r>
      <w:r w:rsidR="00BA0B80">
        <w:rPr>
          <w:rFonts w:ascii="Times New Roman" w:hAnsi="Times New Roman" w:cs="Times New Roman"/>
          <w:sz w:val="24"/>
        </w:rPr>
        <w:t>.</w:t>
      </w:r>
    </w:p>
    <w:p w14:paraId="3102D3A1" w14:textId="77777777" w:rsidR="00311BF7" w:rsidRPr="00311BF7" w:rsidRDefault="00311BF7" w:rsidP="00311BF7">
      <w:pPr>
        <w:jc w:val="both"/>
        <w:rPr>
          <w:rFonts w:ascii="Times New Roman" w:hAnsi="Times New Roman" w:cs="Times New Roman"/>
          <w:sz w:val="24"/>
        </w:rPr>
      </w:pPr>
      <w:r>
        <w:rPr>
          <w:rFonts w:ascii="Times New Roman" w:hAnsi="Times New Roman" w:cs="Times New Roman"/>
          <w:sz w:val="24"/>
        </w:rPr>
        <w:t>Cependant, ces modèles de gestion des aires protégées évoluen</w:t>
      </w:r>
      <w:r w:rsidR="00A52A73">
        <w:rPr>
          <w:rFonts w:ascii="Times New Roman" w:hAnsi="Times New Roman" w:cs="Times New Roman"/>
          <w:sz w:val="24"/>
        </w:rPr>
        <w:t>t et les premiers modèles de gestion utilisant des stratégies verticales sont de moins en moins utilisés. Il est de plus en plus question de dispositifs en coopération avec les a</w:t>
      </w:r>
      <w:r w:rsidR="0039070A">
        <w:rPr>
          <w:rFonts w:ascii="Times New Roman" w:hAnsi="Times New Roman" w:cs="Times New Roman"/>
          <w:sz w:val="24"/>
        </w:rPr>
        <w:t>cteurs locaux et de co-gestion. Le modèle de gestion horizontale est</w:t>
      </w:r>
      <w:r w:rsidR="004C6776">
        <w:rPr>
          <w:rFonts w:ascii="Times New Roman" w:hAnsi="Times New Roman" w:cs="Times New Roman"/>
          <w:sz w:val="24"/>
        </w:rPr>
        <w:t xml:space="preserve"> davantage mis en avant, à l’instar des stratégies de gestion telles que celles employées dans les sites Natura 2000 ou bien les Parcs Naturels Régionaux. En effet, les organismes qui utilisent des modes de gestion qui impliquent une réglementation stricte et une forte verticalité se voient faire face à des difficultés (difficultés financières, tensions)</w:t>
      </w:r>
      <w:r w:rsidR="004C6776">
        <w:rPr>
          <w:rStyle w:val="Appelnotedebasdep"/>
          <w:rFonts w:ascii="Times New Roman" w:hAnsi="Times New Roman" w:cs="Times New Roman"/>
          <w:sz w:val="24"/>
        </w:rPr>
        <w:footnoteReference w:id="14"/>
      </w:r>
      <w:r w:rsidR="004C6776">
        <w:rPr>
          <w:rFonts w:ascii="Times New Roman" w:hAnsi="Times New Roman" w:cs="Times New Roman"/>
          <w:sz w:val="24"/>
        </w:rPr>
        <w:t>.</w:t>
      </w:r>
      <w:r w:rsidR="009369F4">
        <w:rPr>
          <w:rFonts w:ascii="Times New Roman" w:hAnsi="Times New Roman" w:cs="Times New Roman"/>
          <w:sz w:val="24"/>
        </w:rPr>
        <w:t xml:space="preserve"> Aussi, se pose la question du mode de gestio</w:t>
      </w:r>
      <w:r w:rsidR="0053669F">
        <w:rPr>
          <w:rFonts w:ascii="Times New Roman" w:hAnsi="Times New Roman" w:cs="Times New Roman"/>
          <w:sz w:val="24"/>
        </w:rPr>
        <w:t>n le plus efficace et adapté.</w:t>
      </w:r>
    </w:p>
    <w:p w14:paraId="547DA260" w14:textId="77777777" w:rsidR="00F912AC" w:rsidRDefault="0053669F" w:rsidP="008F3F83">
      <w:pPr>
        <w:jc w:val="both"/>
        <w:rPr>
          <w:rFonts w:ascii="Times New Roman" w:hAnsi="Times New Roman" w:cs="Times New Roman"/>
          <w:sz w:val="24"/>
        </w:rPr>
      </w:pPr>
      <w:r>
        <w:rPr>
          <w:rFonts w:ascii="Times New Roman" w:hAnsi="Times New Roman" w:cs="Times New Roman"/>
          <w:sz w:val="24"/>
        </w:rPr>
        <w:lastRenderedPageBreak/>
        <w:t>Plusieurs auteurs soulignent la complexité de la nature des sites Natura 2000 en France et de leur gestion. Cette</w:t>
      </w:r>
      <w:r w:rsidR="009369F4">
        <w:rPr>
          <w:rFonts w:ascii="Times New Roman" w:hAnsi="Times New Roman" w:cs="Times New Roman"/>
          <w:sz w:val="24"/>
        </w:rPr>
        <w:t xml:space="preserve"> gestion française des sites Natura 2000 se veut être une gestion en conc</w:t>
      </w:r>
      <w:r w:rsidR="000105DE">
        <w:rPr>
          <w:rFonts w:ascii="Times New Roman" w:hAnsi="Times New Roman" w:cs="Times New Roman"/>
          <w:sz w:val="24"/>
        </w:rPr>
        <w:t>ertation et plutôt horizontale en étant fondée sur une approche contractuelle et non entièrement réglementaire.</w:t>
      </w:r>
      <w:r w:rsidR="00ED0F4F">
        <w:rPr>
          <w:rFonts w:ascii="Times New Roman" w:hAnsi="Times New Roman" w:cs="Times New Roman"/>
          <w:sz w:val="24"/>
        </w:rPr>
        <w:t xml:space="preserve"> Elle se veut horizontale aussi dans la prise en compte des enjeux sociaux et économiques, et </w:t>
      </w:r>
      <w:r w:rsidR="00715605">
        <w:rPr>
          <w:rFonts w:ascii="Times New Roman" w:hAnsi="Times New Roman" w:cs="Times New Roman"/>
          <w:sz w:val="24"/>
        </w:rPr>
        <w:t>en autorisant les activités humaines « sous réserves dans certains cas d’une évaluation environnementale préalable »</w:t>
      </w:r>
      <w:r w:rsidR="00715605">
        <w:rPr>
          <w:rStyle w:val="Appelnotedebasdep"/>
          <w:rFonts w:ascii="Times New Roman" w:hAnsi="Times New Roman" w:cs="Times New Roman"/>
          <w:sz w:val="24"/>
        </w:rPr>
        <w:footnoteReference w:id="15"/>
      </w:r>
      <w:r w:rsidR="00715605">
        <w:rPr>
          <w:rFonts w:ascii="Times New Roman" w:hAnsi="Times New Roman" w:cs="Times New Roman"/>
          <w:sz w:val="24"/>
        </w:rPr>
        <w:t>.</w:t>
      </w:r>
      <w:r w:rsidR="000105DE">
        <w:rPr>
          <w:rFonts w:ascii="Times New Roman" w:hAnsi="Times New Roman" w:cs="Times New Roman"/>
          <w:sz w:val="24"/>
        </w:rPr>
        <w:t xml:space="preserve"> Elle inclue néanmoins des aspects réglementaires et cette gestion est plus complexe qu’</w:t>
      </w:r>
      <w:r w:rsidR="00264BFE">
        <w:rPr>
          <w:rFonts w:ascii="Times New Roman" w:hAnsi="Times New Roman" w:cs="Times New Roman"/>
          <w:sz w:val="24"/>
        </w:rPr>
        <w:t>elle ne parait. C’est un mode de gestion particulier où la contractualisation et la réglementation s’articulent ensemble</w:t>
      </w:r>
      <w:r w:rsidR="00264BFE">
        <w:rPr>
          <w:rStyle w:val="Appelnotedebasdep"/>
          <w:rFonts w:ascii="Times New Roman" w:hAnsi="Times New Roman" w:cs="Times New Roman"/>
          <w:sz w:val="24"/>
        </w:rPr>
        <w:footnoteReference w:id="16"/>
      </w:r>
      <w:r w:rsidR="00264BFE">
        <w:rPr>
          <w:rFonts w:ascii="Times New Roman" w:hAnsi="Times New Roman" w:cs="Times New Roman"/>
          <w:sz w:val="24"/>
        </w:rPr>
        <w:t>.</w:t>
      </w:r>
      <w:r w:rsidR="00ED0F4F">
        <w:rPr>
          <w:rFonts w:ascii="Times New Roman" w:hAnsi="Times New Roman" w:cs="Times New Roman"/>
          <w:sz w:val="24"/>
        </w:rPr>
        <w:t xml:space="preserve"> Le cœur de la gestion des sites Natura 2000 se fait à travers des outils contractuels, présents dans le DOCOB, à savoir les contrats Natura 2000, les MAEC ou encore la charte Natura 2000. Cependant, des outils réglementaires existent et sont utilisables par les gestionnaires Natura 2000. C’est le cas des arrêtés de protection</w:t>
      </w:r>
      <w:r w:rsidR="00EA79E4">
        <w:rPr>
          <w:rFonts w:ascii="Times New Roman" w:hAnsi="Times New Roman" w:cs="Times New Roman"/>
          <w:sz w:val="24"/>
        </w:rPr>
        <w:t xml:space="preserve"> (arrêtés de protection de biotope, arrêtés de protection des habitats naturels et arrêtés de protection des sites d’intérêt géologiques ou géotopes)</w:t>
      </w:r>
      <w:r w:rsidR="000D03A7">
        <w:rPr>
          <w:rFonts w:ascii="Times New Roman" w:hAnsi="Times New Roman" w:cs="Times New Roman"/>
          <w:sz w:val="24"/>
        </w:rPr>
        <w:t xml:space="preserve"> qu’il est possible de mettre en place</w:t>
      </w:r>
      <w:r w:rsidR="00F912AC">
        <w:rPr>
          <w:rFonts w:ascii="Times New Roman" w:hAnsi="Times New Roman" w:cs="Times New Roman"/>
          <w:sz w:val="24"/>
        </w:rPr>
        <w:t xml:space="preserve">. </w:t>
      </w:r>
      <w:r w:rsidR="000D03A7">
        <w:rPr>
          <w:rFonts w:ascii="Times New Roman" w:hAnsi="Times New Roman" w:cs="Times New Roman"/>
          <w:sz w:val="24"/>
        </w:rPr>
        <w:t>Outre ces arrêtés, les sites Natura 2000</w:t>
      </w:r>
      <w:r w:rsidR="00EA79E4">
        <w:rPr>
          <w:rFonts w:ascii="Times New Roman" w:hAnsi="Times New Roman" w:cs="Times New Roman"/>
          <w:sz w:val="24"/>
        </w:rPr>
        <w:t xml:space="preserve">, étant justifiés par la présence d’espèces ou d’habitats ayant des enjeux forts de protection, </w:t>
      </w:r>
      <w:r w:rsidR="00543E94">
        <w:rPr>
          <w:rFonts w:ascii="Times New Roman" w:hAnsi="Times New Roman" w:cs="Times New Roman"/>
          <w:sz w:val="24"/>
        </w:rPr>
        <w:t xml:space="preserve">peuvent influer sur la mise en place ou non de projets au sein de leur périmètre. Aussi, ils </w:t>
      </w:r>
      <w:r w:rsidR="00EA79E4">
        <w:rPr>
          <w:rFonts w:ascii="Times New Roman" w:hAnsi="Times New Roman" w:cs="Times New Roman"/>
          <w:sz w:val="24"/>
        </w:rPr>
        <w:t>sont souv</w:t>
      </w:r>
      <w:r w:rsidR="00FF60D5">
        <w:rPr>
          <w:rFonts w:ascii="Times New Roman" w:hAnsi="Times New Roman" w:cs="Times New Roman"/>
          <w:sz w:val="24"/>
        </w:rPr>
        <w:t>ent perçus comme contraignants</w:t>
      </w:r>
      <w:r w:rsidR="00543E94">
        <w:rPr>
          <w:rFonts w:ascii="Times New Roman" w:hAnsi="Times New Roman" w:cs="Times New Roman"/>
          <w:sz w:val="24"/>
        </w:rPr>
        <w:t xml:space="preserve"> et est associé aux sites Natura 2000 l’idée d’une réglementation obligatoire</w:t>
      </w:r>
      <w:r w:rsidR="00FF60D5">
        <w:rPr>
          <w:rFonts w:ascii="Times New Roman" w:hAnsi="Times New Roman" w:cs="Times New Roman"/>
          <w:sz w:val="24"/>
        </w:rPr>
        <w:t>, ce qui a notamment freiné l’instauration des sites français lors de la construction européenne du réseau</w:t>
      </w:r>
      <w:r w:rsidR="00FF60D5">
        <w:rPr>
          <w:rStyle w:val="Appelnotedebasdep"/>
          <w:rFonts w:ascii="Times New Roman" w:hAnsi="Times New Roman" w:cs="Times New Roman"/>
          <w:sz w:val="24"/>
        </w:rPr>
        <w:footnoteReference w:id="17"/>
      </w:r>
      <w:r w:rsidR="00FF60D5">
        <w:rPr>
          <w:rFonts w:ascii="Times New Roman" w:hAnsi="Times New Roman" w:cs="Times New Roman"/>
          <w:sz w:val="24"/>
        </w:rPr>
        <w:t>.</w:t>
      </w:r>
    </w:p>
    <w:p w14:paraId="72CB2360" w14:textId="77777777" w:rsidR="005A3560" w:rsidRPr="005A3560" w:rsidRDefault="005A3560" w:rsidP="005A3560">
      <w:pPr>
        <w:rPr>
          <w:rFonts w:ascii="Times New Roman" w:hAnsi="Times New Roman" w:cs="Times New Roman"/>
          <w:sz w:val="24"/>
        </w:rPr>
      </w:pPr>
    </w:p>
    <w:p w14:paraId="7619064B" w14:textId="6080606A" w:rsidR="002B5AF2" w:rsidRDefault="002B5AF2" w:rsidP="00C04AA1">
      <w:pPr>
        <w:pStyle w:val="Titre2"/>
        <w:numPr>
          <w:ilvl w:val="0"/>
          <w:numId w:val="39"/>
        </w:numPr>
        <w:rPr>
          <w:rFonts w:ascii="Times New Roman" w:hAnsi="Times New Roman" w:cs="Times New Roman"/>
          <w:color w:val="auto"/>
          <w:sz w:val="24"/>
          <w:u w:val="single"/>
        </w:rPr>
      </w:pPr>
      <w:bookmarkStart w:id="8" w:name="_Toc205568976"/>
      <w:r w:rsidRPr="00C04AA1">
        <w:rPr>
          <w:rFonts w:ascii="Times New Roman" w:hAnsi="Times New Roman" w:cs="Times New Roman"/>
          <w:color w:val="auto"/>
          <w:sz w:val="24"/>
          <w:u w:val="single"/>
        </w:rPr>
        <w:t>Enjeu</w:t>
      </w:r>
      <w:r w:rsidR="00FB7E8F" w:rsidRPr="00C04AA1">
        <w:rPr>
          <w:rFonts w:ascii="Times New Roman" w:hAnsi="Times New Roman" w:cs="Times New Roman"/>
          <w:color w:val="auto"/>
          <w:sz w:val="24"/>
          <w:u w:val="single"/>
        </w:rPr>
        <w:t>x associés au terrain d’étude</w:t>
      </w:r>
      <w:bookmarkEnd w:id="8"/>
      <w:r w:rsidR="00FB7E8F" w:rsidRPr="00C04AA1">
        <w:rPr>
          <w:rFonts w:ascii="Times New Roman" w:hAnsi="Times New Roman" w:cs="Times New Roman"/>
          <w:color w:val="auto"/>
          <w:sz w:val="24"/>
          <w:u w:val="single"/>
        </w:rPr>
        <w:t> </w:t>
      </w:r>
    </w:p>
    <w:p w14:paraId="37FFBE4A" w14:textId="77777777" w:rsidR="00C04AA1" w:rsidRPr="00C04AA1" w:rsidRDefault="00C04AA1" w:rsidP="00C04AA1"/>
    <w:p w14:paraId="39136528" w14:textId="77777777" w:rsidR="00233D7F" w:rsidRDefault="00233D7F" w:rsidP="000453FF">
      <w:pPr>
        <w:spacing w:after="0"/>
        <w:ind w:firstLine="360"/>
        <w:jc w:val="both"/>
        <w:rPr>
          <w:rFonts w:ascii="Times New Roman" w:hAnsi="Times New Roman" w:cs="Times New Roman"/>
          <w:sz w:val="24"/>
        </w:rPr>
      </w:pPr>
      <w:r>
        <w:rPr>
          <w:rFonts w:ascii="Times New Roman" w:hAnsi="Times New Roman" w:cs="Times New Roman"/>
          <w:sz w:val="24"/>
        </w:rPr>
        <w:t>Le site Natura 2000 de la Vallée du Lampy vaut sa richesse écosystémique à plusieurs facteurs, que ce soit sa complexité climatique, son réseau hydrographique ou encore</w:t>
      </w:r>
      <w:r w:rsidR="00E407F5">
        <w:rPr>
          <w:rFonts w:ascii="Times New Roman" w:hAnsi="Times New Roman" w:cs="Times New Roman"/>
          <w:sz w:val="24"/>
        </w:rPr>
        <w:t xml:space="preserve"> ses socio-écosystèmes présents, qui résultent en de multiples enjeux.</w:t>
      </w:r>
    </w:p>
    <w:p w14:paraId="381C7763" w14:textId="77777777" w:rsidR="00D90C52" w:rsidRDefault="00D90C52" w:rsidP="00D90C52">
      <w:pPr>
        <w:spacing w:after="0"/>
        <w:rPr>
          <w:rFonts w:ascii="Times New Roman" w:hAnsi="Times New Roman" w:cs="Times New Roman"/>
          <w:sz w:val="24"/>
        </w:rPr>
      </w:pPr>
    </w:p>
    <w:p w14:paraId="371CF239" w14:textId="49E6973D" w:rsidR="00D90C52" w:rsidRDefault="00D90C52" w:rsidP="00D90C52">
      <w:pPr>
        <w:spacing w:after="0"/>
        <w:jc w:val="both"/>
        <w:rPr>
          <w:rFonts w:ascii="Times New Roman" w:hAnsi="Times New Roman" w:cs="Times New Roman"/>
          <w:sz w:val="24"/>
        </w:rPr>
      </w:pPr>
      <w:r>
        <w:rPr>
          <w:rFonts w:ascii="Times New Roman" w:hAnsi="Times New Roman" w:cs="Times New Roman"/>
          <w:sz w:val="24"/>
        </w:rPr>
        <w:tab/>
        <w:t>Les influences climatiques dans l’Aude sont particulièrement variées et complexe</w:t>
      </w:r>
      <w:r w:rsidR="00D32835">
        <w:rPr>
          <w:rFonts w:ascii="Times New Roman" w:hAnsi="Times New Roman" w:cs="Times New Roman"/>
          <w:sz w:val="24"/>
        </w:rPr>
        <w:t>s</w:t>
      </w:r>
      <w:r>
        <w:rPr>
          <w:rFonts w:ascii="Times New Roman" w:hAnsi="Times New Roman" w:cs="Times New Roman"/>
          <w:sz w:val="24"/>
        </w:rPr>
        <w:t>, ce qui induit la diversité paysagère et écosystémique audoise. Le département compte plusieurs influences, de l’intérieur du continent jusqu’au littoral</w:t>
      </w:r>
      <w:r w:rsidR="00E579D4">
        <w:rPr>
          <w:rFonts w:ascii="Times New Roman" w:hAnsi="Times New Roman" w:cs="Times New Roman"/>
          <w:sz w:val="24"/>
        </w:rPr>
        <w:t>, comme l’illustre la carte ci-dessous</w:t>
      </w:r>
      <w:r>
        <w:rPr>
          <w:rFonts w:ascii="Times New Roman" w:hAnsi="Times New Roman" w:cs="Times New Roman"/>
          <w:sz w:val="24"/>
        </w:rPr>
        <w:t>. Toute la partie est-audoise est sous influence méditerranéenne, touchée par un climat</w:t>
      </w:r>
      <w:r w:rsidR="00765028">
        <w:rPr>
          <w:rFonts w:ascii="Times New Roman" w:hAnsi="Times New Roman" w:cs="Times New Roman"/>
          <w:sz w:val="24"/>
        </w:rPr>
        <w:t xml:space="preserve"> « méditerranéen franc ». L’ouest </w:t>
      </w:r>
      <w:r w:rsidR="00617804">
        <w:rPr>
          <w:rFonts w:ascii="Times New Roman" w:hAnsi="Times New Roman" w:cs="Times New Roman"/>
          <w:sz w:val="24"/>
        </w:rPr>
        <w:t>du département est touché par un</w:t>
      </w:r>
      <w:r w:rsidR="00765028">
        <w:rPr>
          <w:rFonts w:ascii="Times New Roman" w:hAnsi="Times New Roman" w:cs="Times New Roman"/>
          <w:sz w:val="24"/>
        </w:rPr>
        <w:t xml:space="preserve"> climat « du Bassin Sud-Ouest », ainsi que par un climat « méditerranéen altéré » et un climat « de montagne » pour </w:t>
      </w:r>
      <w:r w:rsidR="00C00910">
        <w:rPr>
          <w:rFonts w:ascii="Times New Roman" w:hAnsi="Times New Roman" w:cs="Times New Roman"/>
          <w:sz w:val="24"/>
        </w:rPr>
        <w:t>la partie nord-ouest. On retrouve également ce climat « méditerranéen altéré » dans le centre audois ainsi que dans le sud du département. Cette partie sud de l’Aude est également concernée par des influences climatiques « semi-continentales et un climat des marges montagnardes »</w:t>
      </w:r>
      <w:r w:rsidR="00C00910">
        <w:rPr>
          <w:rStyle w:val="Appelnotedebasdep"/>
          <w:rFonts w:ascii="Times New Roman" w:hAnsi="Times New Roman" w:cs="Times New Roman"/>
          <w:sz w:val="24"/>
        </w:rPr>
        <w:footnoteReference w:id="18"/>
      </w:r>
      <w:r w:rsidR="00C00910">
        <w:rPr>
          <w:rFonts w:ascii="Times New Roman" w:hAnsi="Times New Roman" w:cs="Times New Roman"/>
          <w:sz w:val="24"/>
        </w:rPr>
        <w:t>. Aussi, l’Aude peut être considérée comme un carrefour climatique, qui résulte en des conditions très différentes en fonction des territoires différents. Cela explique sa diversité d’écosystèmes et de paysages, ainsi que toutes les activités différentes qui y sont présentes.</w:t>
      </w:r>
    </w:p>
    <w:p w14:paraId="6C8545B4" w14:textId="77777777" w:rsidR="009F3458" w:rsidRDefault="009F3458" w:rsidP="00D90C52">
      <w:pPr>
        <w:spacing w:after="0"/>
        <w:jc w:val="both"/>
        <w:rPr>
          <w:rFonts w:ascii="Times New Roman" w:hAnsi="Times New Roman" w:cs="Times New Roman"/>
          <w:sz w:val="24"/>
        </w:rPr>
      </w:pPr>
    </w:p>
    <w:p w14:paraId="6D676FF0" w14:textId="77777777" w:rsidR="00FC11CD" w:rsidRDefault="00FC11CD" w:rsidP="00D90C52">
      <w:pPr>
        <w:spacing w:after="0"/>
        <w:jc w:val="both"/>
        <w:rPr>
          <w:rFonts w:ascii="Times New Roman" w:hAnsi="Times New Roman" w:cs="Times New Roman"/>
          <w:sz w:val="20"/>
        </w:rPr>
      </w:pPr>
    </w:p>
    <w:p w14:paraId="4FCFF1CB" w14:textId="1912482C" w:rsidR="009F3458" w:rsidRPr="00E579D4" w:rsidRDefault="00E579D4" w:rsidP="00D90C52">
      <w:pPr>
        <w:spacing w:after="0"/>
        <w:jc w:val="both"/>
        <w:rPr>
          <w:rFonts w:ascii="Times New Roman" w:hAnsi="Times New Roman" w:cs="Times New Roman"/>
          <w:sz w:val="20"/>
        </w:rPr>
      </w:pPr>
      <w:r>
        <w:rPr>
          <w:rFonts w:ascii="Times New Roman" w:hAnsi="Times New Roman" w:cs="Times New Roman"/>
          <w:sz w:val="20"/>
        </w:rPr>
        <w:lastRenderedPageBreak/>
        <w:t>Carte n°10 – Carte des influences climatiques sur le site</w:t>
      </w:r>
    </w:p>
    <w:p w14:paraId="777BC5B2" w14:textId="77777777" w:rsidR="008E3870" w:rsidRDefault="008E3870" w:rsidP="00D90C52">
      <w:pPr>
        <w:spacing w:after="0"/>
        <w:jc w:val="both"/>
        <w:rPr>
          <w:rFonts w:ascii="Times New Roman" w:hAnsi="Times New Roman" w:cs="Times New Roman"/>
          <w:sz w:val="24"/>
        </w:rPr>
      </w:pPr>
      <w:r w:rsidRPr="008E3870">
        <w:rPr>
          <w:rFonts w:ascii="Times New Roman" w:hAnsi="Times New Roman" w:cs="Times New Roman"/>
          <w:noProof/>
          <w:sz w:val="24"/>
          <w:lang w:eastAsia="fr-FR"/>
        </w:rPr>
        <w:drawing>
          <wp:anchor distT="0" distB="0" distL="114300" distR="114300" simplePos="0" relativeHeight="251661312" behindDoc="0" locked="0" layoutInCell="1" allowOverlap="1" wp14:anchorId="22DCF57D" wp14:editId="11C284C2">
            <wp:simplePos x="0" y="0"/>
            <wp:positionH relativeFrom="column">
              <wp:posOffset>-635</wp:posOffset>
            </wp:positionH>
            <wp:positionV relativeFrom="paragraph">
              <wp:posOffset>1270</wp:posOffset>
            </wp:positionV>
            <wp:extent cx="4061460" cy="2509313"/>
            <wp:effectExtent l="0" t="0" r="0" b="571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61460" cy="2509313"/>
                    </a:xfrm>
                    <a:prstGeom prst="rect">
                      <a:avLst/>
                    </a:prstGeom>
                  </pic:spPr>
                </pic:pic>
              </a:graphicData>
            </a:graphic>
          </wp:anchor>
        </w:drawing>
      </w:r>
    </w:p>
    <w:p w14:paraId="625C2C68" w14:textId="77777777" w:rsidR="008E3870" w:rsidRDefault="008E3870" w:rsidP="00D90C52">
      <w:pPr>
        <w:spacing w:after="0"/>
        <w:jc w:val="both"/>
        <w:rPr>
          <w:rFonts w:ascii="Times New Roman" w:hAnsi="Times New Roman" w:cs="Times New Roman"/>
          <w:sz w:val="24"/>
        </w:rPr>
      </w:pPr>
      <w:r>
        <w:rPr>
          <w:rFonts w:ascii="Times New Roman" w:hAnsi="Times New Roman" w:cs="Times New Roman"/>
          <w:sz w:val="24"/>
        </w:rPr>
        <w:t>Le département Audois compte dans son périmètre une large partie de la Montagne Noire, qui fait elle-même partie du zonage du site Natura 2000 de la Vallée du Lampy.</w:t>
      </w:r>
    </w:p>
    <w:p w14:paraId="05207D9B" w14:textId="77777777" w:rsidR="008E3870" w:rsidRDefault="00E47AAB" w:rsidP="00D90C52">
      <w:pPr>
        <w:spacing w:after="0"/>
        <w:jc w:val="both"/>
        <w:rPr>
          <w:rFonts w:ascii="Times New Roman" w:hAnsi="Times New Roman" w:cs="Times New Roman"/>
          <w:sz w:val="24"/>
        </w:rPr>
      </w:pPr>
      <w:r w:rsidRPr="00E47AAB">
        <w:rPr>
          <w:rFonts w:ascii="Times New Roman" w:hAnsi="Times New Roman" w:cs="Times New Roman"/>
          <w:noProof/>
          <w:sz w:val="24"/>
          <w:lang w:eastAsia="fr-FR"/>
        </w:rPr>
        <mc:AlternateContent>
          <mc:Choice Requires="wps">
            <w:drawing>
              <wp:anchor distT="0" distB="0" distL="114300" distR="114300" simplePos="0" relativeHeight="251662336" behindDoc="1" locked="0" layoutInCell="1" allowOverlap="1" wp14:anchorId="6E6BB51E" wp14:editId="1A92DE6B">
                <wp:simplePos x="0" y="0"/>
                <wp:positionH relativeFrom="margin">
                  <wp:align>left</wp:align>
                </wp:positionH>
                <wp:positionV relativeFrom="paragraph">
                  <wp:posOffset>810895</wp:posOffset>
                </wp:positionV>
                <wp:extent cx="2316480" cy="341630"/>
                <wp:effectExtent l="0" t="0" r="0" b="1270"/>
                <wp:wrapTight wrapText="bothSides">
                  <wp:wrapPolygon edited="0">
                    <wp:start x="533" y="0"/>
                    <wp:lineTo x="533" y="20476"/>
                    <wp:lineTo x="20961" y="20476"/>
                    <wp:lineTo x="20961" y="0"/>
                    <wp:lineTo x="533" y="0"/>
                  </wp:wrapPolygon>
                </wp:wrapTight>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6480" cy="341630"/>
                        </a:xfrm>
                        <a:prstGeom prst="rect">
                          <a:avLst/>
                        </a:prstGeom>
                        <a:noFill/>
                        <a:ln w="9525">
                          <a:noFill/>
                          <a:miter lim="800000"/>
                          <a:headEnd/>
                          <a:tailEnd/>
                        </a:ln>
                      </wps:spPr>
                      <wps:txbx>
                        <w:txbxContent>
                          <w:p w14:paraId="60538C20" w14:textId="77777777" w:rsidR="00D96418" w:rsidRPr="00E579D4" w:rsidRDefault="00D96418">
                            <w:pPr>
                              <w:rPr>
                                <w:rFonts w:ascii="Times New Roman" w:hAnsi="Times New Roman" w:cs="Times New Roman"/>
                                <w:sz w:val="14"/>
                              </w:rPr>
                            </w:pPr>
                            <w:r w:rsidRPr="00E579D4">
                              <w:rPr>
                                <w:rFonts w:ascii="Times New Roman" w:hAnsi="Times New Roman" w:cs="Times New Roman"/>
                                <w:sz w:val="12"/>
                              </w:rPr>
                              <w:t>Source </w:t>
                            </w:r>
                            <w:r w:rsidRPr="00E579D4">
                              <w:rPr>
                                <w:rFonts w:ascii="Times New Roman" w:hAnsi="Times New Roman" w:cs="Times New Roman"/>
                                <w:sz w:val="14"/>
                              </w:rPr>
                              <w:t>: DOCOB du site Natura 2000 « Vallée du Lampy », II.4.2. Géologie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E6BB51E" id="_x0000_s1039" type="#_x0000_t202" style="position:absolute;left:0;text-align:left;margin-left:0;margin-top:63.85pt;width:182.4pt;height:26.9pt;z-index:-2516541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" filled="f" stroked="f">
                <v:textbox>
                  <w:txbxContent>
                    <w:p w14:paraId="60538C20" w14:textId="77777777" w:rsidR="00D96418" w:rsidRPr="00E579D4" w:rsidRDefault="00D96418">
                      <w:pPr>
                        <w:rPr>
                          <w:rFonts w:ascii="Times New Roman" w:hAnsi="Times New Roman" w:cs="Times New Roman"/>
                          <w:sz w:val="14"/>
                        </w:rPr>
                      </w:pPr>
                      <w:r w:rsidRPr="00E579D4">
                        <w:rPr>
                          <w:rFonts w:ascii="Times New Roman" w:hAnsi="Times New Roman" w:cs="Times New Roman"/>
                          <w:sz w:val="12"/>
                        </w:rPr>
                        <w:t>Source </w:t>
                      </w:r>
                      <w:r w:rsidRPr="00E579D4">
                        <w:rPr>
                          <w:rFonts w:ascii="Times New Roman" w:hAnsi="Times New Roman" w:cs="Times New Roman"/>
                          <w:sz w:val="14"/>
                        </w:rPr>
                        <w:t>: DOCOB du site Natura 2000 « Vallée du Lampy », II.4.2. Géologie</w:t>
                      </w:r>
                    </w:p>
                  </w:txbxContent>
                </v:textbox>
                <w10:wrap type="tight" anchorx="margin"/>
              </v:shape>
            </w:pict>
          </mc:Fallback>
        </mc:AlternateContent>
      </w:r>
      <w:r w:rsidR="008E3870">
        <w:rPr>
          <w:rFonts w:ascii="Times New Roman" w:hAnsi="Times New Roman" w:cs="Times New Roman"/>
          <w:sz w:val="24"/>
        </w:rPr>
        <w:t xml:space="preserve">La Montagne Noire tire son patrimoine géologique, géomorphologique et </w:t>
      </w:r>
      <w:r w:rsidR="004715C2">
        <w:rPr>
          <w:rFonts w:ascii="Times New Roman" w:hAnsi="Times New Roman" w:cs="Times New Roman"/>
          <w:sz w:val="24"/>
        </w:rPr>
        <w:t>plus généralement géophysique du Massif Central, montagne qui tire ses origines de l’orogénèse hercynienne</w:t>
      </w:r>
      <w:r w:rsidR="004715C2">
        <w:rPr>
          <w:rStyle w:val="Appelnotedebasdep"/>
          <w:rFonts w:ascii="Times New Roman" w:hAnsi="Times New Roman" w:cs="Times New Roman"/>
          <w:sz w:val="24"/>
        </w:rPr>
        <w:footnoteReference w:id="19"/>
      </w:r>
      <w:r w:rsidR="004715C2">
        <w:rPr>
          <w:rFonts w:ascii="Times New Roman" w:hAnsi="Times New Roman" w:cs="Times New Roman"/>
          <w:sz w:val="24"/>
        </w:rPr>
        <w:t>. Aussi, c’est un milieu montagnard d’une richesse particulière, notamment du point de vue géologique. On y retrouve des formations géologiques</w:t>
      </w:r>
      <w:r w:rsidR="005F2084">
        <w:rPr>
          <w:rFonts w:ascii="Times New Roman" w:hAnsi="Times New Roman" w:cs="Times New Roman"/>
          <w:sz w:val="24"/>
        </w:rPr>
        <w:t xml:space="preserve"> </w:t>
      </w:r>
      <w:r w:rsidR="00346B6B">
        <w:rPr>
          <w:rFonts w:ascii="Times New Roman" w:hAnsi="Times New Roman" w:cs="Times New Roman"/>
          <w:sz w:val="24"/>
        </w:rPr>
        <w:t>assez diverses, à l’instar de roches magmatiques (</w:t>
      </w:r>
      <w:r w:rsidR="001E3EAB">
        <w:rPr>
          <w:rFonts w:ascii="Times New Roman" w:hAnsi="Times New Roman" w:cs="Times New Roman"/>
          <w:sz w:val="24"/>
        </w:rPr>
        <w:t xml:space="preserve">granite, </w:t>
      </w:r>
      <w:r w:rsidR="00346B6B">
        <w:rPr>
          <w:rFonts w:ascii="Times New Roman" w:hAnsi="Times New Roman" w:cs="Times New Roman"/>
          <w:sz w:val="24"/>
        </w:rPr>
        <w:t>feldspath), métamorphiques (quartz et gneiss) et sédimentaires (calcaire, grès). Celles-ci datent</w:t>
      </w:r>
      <w:r w:rsidR="005F2084">
        <w:rPr>
          <w:rFonts w:ascii="Times New Roman" w:hAnsi="Times New Roman" w:cs="Times New Roman"/>
          <w:sz w:val="24"/>
        </w:rPr>
        <w:t xml:space="preserve"> de l’ère cambrienne, de l’ordovicien, du silurien, du dévonien ou encore du carbonifère</w:t>
      </w:r>
      <w:r w:rsidR="005F2084">
        <w:rPr>
          <w:rStyle w:val="Appelnotedebasdep"/>
          <w:rFonts w:ascii="Times New Roman" w:hAnsi="Times New Roman" w:cs="Times New Roman"/>
          <w:sz w:val="24"/>
        </w:rPr>
        <w:footnoteReference w:id="20"/>
      </w:r>
      <w:r w:rsidR="005F2084">
        <w:rPr>
          <w:rFonts w:ascii="Times New Roman" w:hAnsi="Times New Roman" w:cs="Times New Roman"/>
          <w:sz w:val="24"/>
        </w:rPr>
        <w:t xml:space="preserve">. Les formations géologiques datent donc de l’ère primaire, ou paléozoïque, étant donné que le Massif Central est un massif hercynien qui provient lui-même de l’ère </w:t>
      </w:r>
      <w:r w:rsidR="001E3EAB">
        <w:rPr>
          <w:rFonts w:ascii="Times New Roman" w:hAnsi="Times New Roman" w:cs="Times New Roman"/>
          <w:sz w:val="24"/>
        </w:rPr>
        <w:t xml:space="preserve">précambrienne et </w:t>
      </w:r>
      <w:r w:rsidR="005F2084">
        <w:rPr>
          <w:rFonts w:ascii="Times New Roman" w:hAnsi="Times New Roman" w:cs="Times New Roman"/>
          <w:sz w:val="24"/>
        </w:rPr>
        <w:t>primaire</w:t>
      </w:r>
      <w:r w:rsidR="001E3EAB">
        <w:rPr>
          <w:rStyle w:val="Appelnotedebasdep"/>
          <w:rFonts w:ascii="Times New Roman" w:hAnsi="Times New Roman" w:cs="Times New Roman"/>
          <w:sz w:val="24"/>
        </w:rPr>
        <w:footnoteReference w:id="21"/>
      </w:r>
      <w:r w:rsidR="005F2084">
        <w:rPr>
          <w:rFonts w:ascii="Times New Roman" w:hAnsi="Times New Roman" w:cs="Times New Roman"/>
          <w:sz w:val="24"/>
        </w:rPr>
        <w:t>.</w:t>
      </w:r>
      <w:r w:rsidR="00346B6B">
        <w:rPr>
          <w:rFonts w:ascii="Times New Roman" w:hAnsi="Times New Roman" w:cs="Times New Roman"/>
          <w:sz w:val="24"/>
        </w:rPr>
        <w:t xml:space="preserve"> </w:t>
      </w:r>
    </w:p>
    <w:p w14:paraId="4A7F6565" w14:textId="77777777" w:rsidR="001E3EAB" w:rsidRDefault="001E3EAB" w:rsidP="00D90C52">
      <w:pPr>
        <w:spacing w:after="0"/>
        <w:jc w:val="both"/>
        <w:rPr>
          <w:rFonts w:ascii="Times New Roman" w:hAnsi="Times New Roman" w:cs="Times New Roman"/>
          <w:sz w:val="24"/>
        </w:rPr>
      </w:pPr>
    </w:p>
    <w:p w14:paraId="1461B57A" w14:textId="2E44D973" w:rsidR="006A5F32" w:rsidRDefault="00383401" w:rsidP="00D90C52">
      <w:pPr>
        <w:spacing w:after="0"/>
        <w:jc w:val="both"/>
        <w:rPr>
          <w:rFonts w:ascii="Times New Roman" w:hAnsi="Times New Roman" w:cs="Times New Roman"/>
          <w:sz w:val="24"/>
        </w:rPr>
      </w:pPr>
      <w:r>
        <w:rPr>
          <w:rFonts w:ascii="Times New Roman" w:hAnsi="Times New Roman" w:cs="Times New Roman"/>
          <w:sz w:val="24"/>
        </w:rPr>
        <w:t>Le site Natura 2000 de la Vallée du Lampy, en faisant partie du territoire audois, est également sujet à des influences climatiques et géologiques variées. Le périmètre du site permet la rencontre entre le patrimoine géophysique de la Montagne Noire et les plaines</w:t>
      </w:r>
      <w:r w:rsidR="00617804">
        <w:rPr>
          <w:rFonts w:ascii="Times New Roman" w:hAnsi="Times New Roman" w:cs="Times New Roman"/>
          <w:sz w:val="24"/>
        </w:rPr>
        <w:t>,</w:t>
      </w:r>
      <w:r>
        <w:rPr>
          <w:rFonts w:ascii="Times New Roman" w:hAnsi="Times New Roman" w:cs="Times New Roman"/>
          <w:sz w:val="24"/>
        </w:rPr>
        <w:t xml:space="preserve"> et les plus légers reliefs aux influences du Bassin Aquitain et du Lauragais</w:t>
      </w:r>
      <w:r>
        <w:rPr>
          <w:rStyle w:val="Appelnotedebasdep"/>
          <w:rFonts w:ascii="Times New Roman" w:hAnsi="Times New Roman" w:cs="Times New Roman"/>
          <w:sz w:val="24"/>
        </w:rPr>
        <w:footnoteReference w:id="22"/>
      </w:r>
      <w:r>
        <w:rPr>
          <w:rFonts w:ascii="Times New Roman" w:hAnsi="Times New Roman" w:cs="Times New Roman"/>
          <w:sz w:val="24"/>
        </w:rPr>
        <w:t>.</w:t>
      </w:r>
      <w:r w:rsidR="001E3EAB">
        <w:rPr>
          <w:rFonts w:ascii="Times New Roman" w:hAnsi="Times New Roman" w:cs="Times New Roman"/>
          <w:sz w:val="24"/>
        </w:rPr>
        <w:t xml:space="preserve"> </w:t>
      </w:r>
      <w:r w:rsidR="00CA4C83">
        <w:rPr>
          <w:rFonts w:ascii="Times New Roman" w:hAnsi="Times New Roman" w:cs="Times New Roman"/>
          <w:sz w:val="24"/>
        </w:rPr>
        <w:t>Le site Natura 2000 peut se distinguer en deux parties d’un point de vue géologique :</w:t>
      </w:r>
    </w:p>
    <w:p w14:paraId="037BBE60" w14:textId="77777777" w:rsidR="00CA4C83" w:rsidRDefault="00CA4C83" w:rsidP="00CA4C83">
      <w:pPr>
        <w:pStyle w:val="Paragraphedeliste"/>
        <w:numPr>
          <w:ilvl w:val="0"/>
          <w:numId w:val="16"/>
        </w:numPr>
        <w:spacing w:after="0"/>
        <w:jc w:val="both"/>
        <w:rPr>
          <w:rFonts w:ascii="Times New Roman" w:hAnsi="Times New Roman" w:cs="Times New Roman"/>
          <w:sz w:val="24"/>
        </w:rPr>
      </w:pPr>
      <w:r>
        <w:rPr>
          <w:rFonts w:ascii="Times New Roman" w:hAnsi="Times New Roman" w:cs="Times New Roman"/>
          <w:sz w:val="24"/>
        </w:rPr>
        <w:t>Une première partie « haute », en amont du bassin versant, qui est composée de roches cristallines à l’instar du granite, du gneiss ou encore des micaschistes</w:t>
      </w:r>
      <w:r>
        <w:rPr>
          <w:rStyle w:val="Appelnotedebasdep"/>
          <w:rFonts w:ascii="Times New Roman" w:hAnsi="Times New Roman" w:cs="Times New Roman"/>
          <w:sz w:val="24"/>
        </w:rPr>
        <w:footnoteReference w:id="23"/>
      </w:r>
      <w:r>
        <w:rPr>
          <w:rFonts w:ascii="Times New Roman" w:hAnsi="Times New Roman" w:cs="Times New Roman"/>
          <w:sz w:val="24"/>
        </w:rPr>
        <w:t>.</w:t>
      </w:r>
    </w:p>
    <w:p w14:paraId="3D430D11" w14:textId="77777777" w:rsidR="00CA4C83" w:rsidRPr="00CA4C83" w:rsidRDefault="00CA4C83" w:rsidP="00CA4C83">
      <w:pPr>
        <w:pStyle w:val="Paragraphedeliste"/>
        <w:numPr>
          <w:ilvl w:val="0"/>
          <w:numId w:val="16"/>
        </w:numPr>
        <w:spacing w:after="0"/>
        <w:jc w:val="both"/>
        <w:rPr>
          <w:rFonts w:ascii="Times New Roman" w:hAnsi="Times New Roman" w:cs="Times New Roman"/>
          <w:sz w:val="24"/>
        </w:rPr>
      </w:pPr>
      <w:r>
        <w:rPr>
          <w:rFonts w:ascii="Times New Roman" w:hAnsi="Times New Roman" w:cs="Times New Roman"/>
          <w:sz w:val="24"/>
        </w:rPr>
        <w:t>Une seconde partie « basse », en aval du bassin versant, qui est composée de roches sédimentaires à l’instar des roches calcaires, des argiles ou encore des limons</w:t>
      </w:r>
      <w:r>
        <w:rPr>
          <w:rStyle w:val="Appelnotedebasdep"/>
          <w:rFonts w:ascii="Times New Roman" w:hAnsi="Times New Roman" w:cs="Times New Roman"/>
          <w:sz w:val="24"/>
        </w:rPr>
        <w:footnoteReference w:id="24"/>
      </w:r>
      <w:r>
        <w:rPr>
          <w:rFonts w:ascii="Times New Roman" w:hAnsi="Times New Roman" w:cs="Times New Roman"/>
          <w:sz w:val="24"/>
        </w:rPr>
        <w:t>.</w:t>
      </w:r>
    </w:p>
    <w:p w14:paraId="505914C0" w14:textId="77777777" w:rsidR="008E3870" w:rsidRDefault="0099527B" w:rsidP="00D90C52">
      <w:pPr>
        <w:spacing w:after="0"/>
        <w:jc w:val="both"/>
        <w:rPr>
          <w:rFonts w:ascii="Times New Roman" w:hAnsi="Times New Roman" w:cs="Times New Roman"/>
          <w:sz w:val="24"/>
        </w:rPr>
      </w:pPr>
      <w:r>
        <w:rPr>
          <w:rFonts w:ascii="Times New Roman" w:hAnsi="Times New Roman" w:cs="Times New Roman"/>
          <w:sz w:val="24"/>
        </w:rPr>
        <w:t>Les formations géologiques de la partie haute du territoire impliquent la présence de sols plutôt acides, tandis que les formations géologiques de la partie basse induisent des sols d’un pH plutôt neutre ou basique</w:t>
      </w:r>
      <w:r>
        <w:rPr>
          <w:rStyle w:val="Appelnotedebasdep"/>
          <w:rFonts w:ascii="Times New Roman" w:hAnsi="Times New Roman" w:cs="Times New Roman"/>
          <w:sz w:val="24"/>
        </w:rPr>
        <w:footnoteReference w:id="25"/>
      </w:r>
      <w:r w:rsidR="00F64F8D">
        <w:rPr>
          <w:rFonts w:ascii="Times New Roman" w:hAnsi="Times New Roman" w:cs="Times New Roman"/>
          <w:sz w:val="24"/>
        </w:rPr>
        <w:t>. Cela influe sur</w:t>
      </w:r>
      <w:r w:rsidR="00D17A58">
        <w:rPr>
          <w:rFonts w:ascii="Times New Roman" w:hAnsi="Times New Roman" w:cs="Times New Roman"/>
          <w:sz w:val="24"/>
        </w:rPr>
        <w:t xml:space="preserve"> les </w:t>
      </w:r>
      <w:r>
        <w:rPr>
          <w:rFonts w:ascii="Times New Roman" w:hAnsi="Times New Roman" w:cs="Times New Roman"/>
          <w:sz w:val="24"/>
        </w:rPr>
        <w:t>activités présentes sur le site (présence d’activités viticoles au sud du site par exemple)</w:t>
      </w:r>
      <w:r w:rsidR="00F64F8D">
        <w:rPr>
          <w:rFonts w:ascii="Times New Roman" w:hAnsi="Times New Roman" w:cs="Times New Roman"/>
          <w:sz w:val="24"/>
        </w:rPr>
        <w:t xml:space="preserve">, et implique une </w:t>
      </w:r>
      <w:r w:rsidR="00562BE7">
        <w:rPr>
          <w:rFonts w:ascii="Times New Roman" w:hAnsi="Times New Roman" w:cs="Times New Roman"/>
          <w:sz w:val="24"/>
        </w:rPr>
        <w:t>biodiversité riche</w:t>
      </w:r>
      <w:r w:rsidR="00F64F8D">
        <w:rPr>
          <w:rFonts w:ascii="Times New Roman" w:hAnsi="Times New Roman" w:cs="Times New Roman"/>
          <w:sz w:val="24"/>
        </w:rPr>
        <w:t xml:space="preserve"> présente sur tout le site.</w:t>
      </w:r>
    </w:p>
    <w:p w14:paraId="047DDFD9" w14:textId="77777777" w:rsidR="00466E63" w:rsidRDefault="00466E63" w:rsidP="00466E63">
      <w:pPr>
        <w:spacing w:after="0"/>
        <w:jc w:val="both"/>
        <w:rPr>
          <w:rFonts w:ascii="Times New Roman" w:hAnsi="Times New Roman" w:cs="Times New Roman"/>
          <w:sz w:val="24"/>
        </w:rPr>
      </w:pPr>
    </w:p>
    <w:p w14:paraId="6C012FFE" w14:textId="77777777" w:rsidR="0098309D" w:rsidRDefault="006C719B" w:rsidP="005917FA">
      <w:pPr>
        <w:spacing w:after="0"/>
        <w:ind w:firstLine="708"/>
        <w:jc w:val="both"/>
        <w:rPr>
          <w:rFonts w:ascii="Times New Roman" w:hAnsi="Times New Roman" w:cs="Times New Roman"/>
          <w:sz w:val="24"/>
        </w:rPr>
      </w:pPr>
      <w:r>
        <w:rPr>
          <w:rFonts w:ascii="Times New Roman" w:hAnsi="Times New Roman" w:cs="Times New Roman"/>
          <w:sz w:val="24"/>
        </w:rPr>
        <w:lastRenderedPageBreak/>
        <w:t>La diversité géologique et pédologique du site induit une diversité de milieux naturels en son périmètre. Le site Natura 2000 compte plusieurs habitats d’intérêt communautaire (</w:t>
      </w:r>
      <w:r w:rsidR="008A64EA">
        <w:rPr>
          <w:rFonts w:ascii="Times New Roman" w:hAnsi="Times New Roman" w:cs="Times New Roman"/>
          <w:sz w:val="24"/>
        </w:rPr>
        <w:t>habitat associé à de forts enjeux de conservation, et inscrit dans l’annexe I de la directive Habitats), à savoir des prairies</w:t>
      </w:r>
      <w:r w:rsidR="00165FFD">
        <w:rPr>
          <w:rFonts w:ascii="Times New Roman" w:hAnsi="Times New Roman" w:cs="Times New Roman"/>
          <w:sz w:val="24"/>
        </w:rPr>
        <w:t xml:space="preserve"> (prairies à molinie, prairie fauchées mésophiles…)</w:t>
      </w:r>
      <w:r w:rsidR="008A64EA">
        <w:rPr>
          <w:rFonts w:ascii="Times New Roman" w:hAnsi="Times New Roman" w:cs="Times New Roman"/>
          <w:sz w:val="24"/>
        </w:rPr>
        <w:t>, des pelouses</w:t>
      </w:r>
      <w:r w:rsidR="00165FFD">
        <w:rPr>
          <w:rFonts w:ascii="Times New Roman" w:hAnsi="Times New Roman" w:cs="Times New Roman"/>
          <w:sz w:val="24"/>
        </w:rPr>
        <w:t xml:space="preserve"> (pelouses calcicoles)</w:t>
      </w:r>
      <w:r w:rsidR="008A64EA">
        <w:rPr>
          <w:rFonts w:ascii="Times New Roman" w:hAnsi="Times New Roman" w:cs="Times New Roman"/>
          <w:sz w:val="24"/>
        </w:rPr>
        <w:t>, des zones humides</w:t>
      </w:r>
      <w:r w:rsidR="00165FFD">
        <w:rPr>
          <w:rFonts w:ascii="Times New Roman" w:hAnsi="Times New Roman" w:cs="Times New Roman"/>
          <w:sz w:val="24"/>
        </w:rPr>
        <w:t xml:space="preserve"> (tourbières, mares), des milieux forestiers (hêtraie chênaie, aulnaie frênaies…)</w:t>
      </w:r>
      <w:r w:rsidR="008A64EA">
        <w:rPr>
          <w:rFonts w:ascii="Times New Roman" w:hAnsi="Times New Roman" w:cs="Times New Roman"/>
          <w:sz w:val="24"/>
        </w:rPr>
        <w:t xml:space="preserve"> ou encore des milieux rocheux</w:t>
      </w:r>
      <w:r w:rsidR="00165FFD">
        <w:rPr>
          <w:rFonts w:ascii="Times New Roman" w:hAnsi="Times New Roman" w:cs="Times New Roman"/>
          <w:sz w:val="24"/>
        </w:rPr>
        <w:t xml:space="preserve"> (falaises calcaires)</w:t>
      </w:r>
      <w:r w:rsidR="008A64EA">
        <w:rPr>
          <w:rStyle w:val="Appelnotedebasdep"/>
          <w:rFonts w:ascii="Times New Roman" w:hAnsi="Times New Roman" w:cs="Times New Roman"/>
          <w:sz w:val="24"/>
        </w:rPr>
        <w:footnoteReference w:id="26"/>
      </w:r>
      <w:r w:rsidR="008A64EA">
        <w:rPr>
          <w:rFonts w:ascii="Times New Roman" w:hAnsi="Times New Roman" w:cs="Times New Roman"/>
          <w:sz w:val="24"/>
        </w:rPr>
        <w:t>.</w:t>
      </w:r>
      <w:r w:rsidR="00165FFD">
        <w:rPr>
          <w:rFonts w:ascii="Times New Roman" w:hAnsi="Times New Roman" w:cs="Times New Roman"/>
          <w:sz w:val="24"/>
        </w:rPr>
        <w:t xml:space="preserve"> </w:t>
      </w:r>
      <w:r>
        <w:rPr>
          <w:rFonts w:ascii="Times New Roman" w:hAnsi="Times New Roman" w:cs="Times New Roman"/>
          <w:sz w:val="24"/>
        </w:rPr>
        <w:t xml:space="preserve">La diversité des habitats naturels présents sur le territoire de la Vallée du Lampy induit des enjeux majeurs de gestion et </w:t>
      </w:r>
      <w:r w:rsidR="0098309D">
        <w:rPr>
          <w:rFonts w:ascii="Times New Roman" w:hAnsi="Times New Roman" w:cs="Times New Roman"/>
          <w:sz w:val="24"/>
        </w:rPr>
        <w:t>de préservation de ces derniers.</w:t>
      </w:r>
    </w:p>
    <w:p w14:paraId="049B0AE7" w14:textId="2256E5E6" w:rsidR="008E3870" w:rsidRDefault="00BC5EE2" w:rsidP="00D90C52">
      <w:pPr>
        <w:spacing w:after="0"/>
        <w:jc w:val="both"/>
        <w:rPr>
          <w:rFonts w:ascii="Times New Roman" w:hAnsi="Times New Roman" w:cs="Times New Roman"/>
          <w:sz w:val="24"/>
        </w:rPr>
      </w:pPr>
      <w:r>
        <w:rPr>
          <w:rFonts w:ascii="Times New Roman" w:hAnsi="Times New Roman" w:cs="Times New Roman"/>
          <w:noProof/>
          <w:sz w:val="24"/>
          <w:lang w:eastAsia="fr-FR"/>
        </w:rPr>
        <w:drawing>
          <wp:anchor distT="0" distB="0" distL="114300" distR="114300" simplePos="0" relativeHeight="251663360" behindDoc="0" locked="0" layoutInCell="1" allowOverlap="1" wp14:anchorId="4901038B" wp14:editId="46F1B839">
            <wp:simplePos x="0" y="0"/>
            <wp:positionH relativeFrom="margin">
              <wp:posOffset>288925</wp:posOffset>
            </wp:positionH>
            <wp:positionV relativeFrom="paragraph">
              <wp:posOffset>1455420</wp:posOffset>
            </wp:positionV>
            <wp:extent cx="3634740" cy="4101951"/>
            <wp:effectExtent l="0" t="0" r="3810" b="0"/>
            <wp:wrapSquare wrapText="bothSides"/>
            <wp:docPr id="11" name="Image 11" descr="C:\Users\bocke\AppData\Local\Microsoft\Windows\INetCache\Content.Word\hydrograph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cke\AppData\Local\Microsoft\Windows\INetCache\Content.Word\hydrographie.png"/>
                    <pic:cNvPicPr>
                      <a:picLocks noChangeAspect="1" noChangeArrowheads="1"/>
                    </pic:cNvPicPr>
                  </pic:nvPicPr>
                  <pic:blipFill>
                    <a:blip r:embed="rId35" cstate="print">
                      <a:extLst>
                        <a:ext uri="{28A0092B-C50C-407E-A947-70E740481C1C}">
                          <a14:useLocalDpi xmlns:a14="http://schemas.microsoft.com/office/drawing/2010/main" val="0"/>
                        </a:ext>
                      </a:extLst>
                    </a:blip>
                    <a:srcRect l="325" t="15591" r="1785" b="6415"/>
                    <a:stretch>
                      <a:fillRect/>
                    </a:stretch>
                  </pic:blipFill>
                  <pic:spPr bwMode="auto">
                    <a:xfrm>
                      <a:off x="0" y="0"/>
                      <a:ext cx="3634740" cy="41019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5EE2">
        <w:rPr>
          <w:rFonts w:ascii="Times New Roman" w:hAnsi="Times New Roman" w:cs="Times New Roman"/>
          <w:noProof/>
          <w:sz w:val="24"/>
          <w:lang w:eastAsia="fr-FR"/>
        </w:rPr>
        <mc:AlternateContent>
          <mc:Choice Requires="wps">
            <w:drawing>
              <wp:anchor distT="45720" distB="45720" distL="114300" distR="114300" simplePos="0" relativeHeight="251665408" behindDoc="0" locked="0" layoutInCell="1" allowOverlap="1" wp14:anchorId="42353C8C" wp14:editId="0F609889">
                <wp:simplePos x="0" y="0"/>
                <wp:positionH relativeFrom="margin">
                  <wp:posOffset>-635</wp:posOffset>
                </wp:positionH>
                <wp:positionV relativeFrom="paragraph">
                  <wp:posOffset>1383665</wp:posOffset>
                </wp:positionV>
                <wp:extent cx="1363980" cy="762000"/>
                <wp:effectExtent l="0" t="0" r="0" b="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762000"/>
                        </a:xfrm>
                        <a:prstGeom prst="rect">
                          <a:avLst/>
                        </a:prstGeom>
                        <a:noFill/>
                        <a:ln w="9525">
                          <a:noFill/>
                          <a:miter lim="800000"/>
                          <a:headEnd/>
                          <a:tailEnd/>
                        </a:ln>
                      </wps:spPr>
                      <wps:txbx>
                        <w:txbxContent>
                          <w:p w14:paraId="557B8710" w14:textId="773873A6" w:rsidR="00D96418" w:rsidRPr="00FF2DAD" w:rsidRDefault="00D96418">
                            <w:pPr>
                              <w:rPr>
                                <w:rFonts w:ascii="Times New Roman" w:hAnsi="Times New Roman" w:cs="Times New Roman"/>
                                <w:sz w:val="20"/>
                              </w:rPr>
                            </w:pPr>
                            <w:r w:rsidRPr="00FF2DAD">
                              <w:rPr>
                                <w:rFonts w:ascii="Times New Roman" w:hAnsi="Times New Roman" w:cs="Times New Roman"/>
                                <w:sz w:val="20"/>
                              </w:rPr>
                              <w:t>Carte n° </w:t>
                            </w:r>
                            <w:r>
                              <w:rPr>
                                <w:rFonts w:ascii="Times New Roman" w:hAnsi="Times New Roman" w:cs="Times New Roman"/>
                                <w:sz w:val="20"/>
                              </w:rPr>
                              <w:t xml:space="preserve">11 </w:t>
                            </w:r>
                            <w:r w:rsidRPr="00FF2DAD">
                              <w:rPr>
                                <w:rFonts w:ascii="Times New Roman" w:hAnsi="Times New Roman" w:cs="Times New Roman"/>
                                <w:sz w:val="20"/>
                              </w:rPr>
                              <w:t>: Réseau hydrographique sur le site de la Vallée du Lampy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53C8C" id="_x0000_s1040" type="#_x0000_t202" style="position:absolute;left:0;text-align:left;margin-left:-.05pt;margin-top:108.95pt;width:107.4pt;height:60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" filled="f" stroked="f">
                <v:textbox>
                  <w:txbxContent>
                    <w:p w14:paraId="557B8710" w14:textId="773873A6" w:rsidR="00D96418" w:rsidRPr="00FF2DAD" w:rsidRDefault="00D96418">
                      <w:pPr>
                        <w:rPr>
                          <w:rFonts w:ascii="Times New Roman" w:hAnsi="Times New Roman" w:cs="Times New Roman"/>
                          <w:sz w:val="20"/>
                        </w:rPr>
                      </w:pPr>
                      <w:r w:rsidRPr="00FF2DAD">
                        <w:rPr>
                          <w:rFonts w:ascii="Times New Roman" w:hAnsi="Times New Roman" w:cs="Times New Roman"/>
                          <w:sz w:val="20"/>
                        </w:rPr>
                        <w:t>Carte n° </w:t>
                      </w:r>
                      <w:r>
                        <w:rPr>
                          <w:rFonts w:ascii="Times New Roman" w:hAnsi="Times New Roman" w:cs="Times New Roman"/>
                          <w:sz w:val="20"/>
                        </w:rPr>
                        <w:t xml:space="preserve">11 </w:t>
                      </w:r>
                      <w:r w:rsidRPr="00FF2DAD">
                        <w:rPr>
                          <w:rFonts w:ascii="Times New Roman" w:hAnsi="Times New Roman" w:cs="Times New Roman"/>
                          <w:sz w:val="20"/>
                        </w:rPr>
                        <w:t>: Réseau hydrographique sur le site de la Vallée du Lampy</w:t>
                      </w:r>
                    </w:p>
                  </w:txbxContent>
                </v:textbox>
                <w10:wrap type="square" anchorx="margin"/>
              </v:shape>
            </w:pict>
          </mc:Fallback>
        </mc:AlternateContent>
      </w:r>
      <w:r w:rsidR="0098309D">
        <w:rPr>
          <w:rFonts w:ascii="Times New Roman" w:hAnsi="Times New Roman" w:cs="Times New Roman"/>
          <w:sz w:val="24"/>
        </w:rPr>
        <w:t xml:space="preserve">Cette diversité </w:t>
      </w:r>
      <w:r w:rsidR="00281E05">
        <w:rPr>
          <w:rFonts w:ascii="Times New Roman" w:hAnsi="Times New Roman" w:cs="Times New Roman"/>
          <w:sz w:val="24"/>
        </w:rPr>
        <w:t>d’habitats</w:t>
      </w:r>
      <w:r w:rsidR="0098309D">
        <w:rPr>
          <w:rFonts w:ascii="Times New Roman" w:hAnsi="Times New Roman" w:cs="Times New Roman"/>
          <w:sz w:val="24"/>
        </w:rPr>
        <w:t xml:space="preserve"> abrite une biocénose riche et variée sur le site. La Vallée du Lampy compte effectivement de multiples espèces d’intérêt communautaire, à l’instar de chiroptères (petit et grand rhinolophe, grande noctule, minioptère de schreibers…), </w:t>
      </w:r>
      <w:r w:rsidR="00967786">
        <w:rPr>
          <w:rFonts w:ascii="Times New Roman" w:hAnsi="Times New Roman" w:cs="Times New Roman"/>
          <w:sz w:val="24"/>
        </w:rPr>
        <w:t>d’espèces piscicoles et aquatiques (bouvière, lamproie de planer, Loutre d’Europe…) ou encore d’espèces entomofaunique</w:t>
      </w:r>
      <w:r w:rsidR="00617804">
        <w:rPr>
          <w:rFonts w:ascii="Times New Roman" w:hAnsi="Times New Roman" w:cs="Times New Roman"/>
          <w:sz w:val="24"/>
        </w:rPr>
        <w:t>s</w:t>
      </w:r>
      <w:r w:rsidR="00967786">
        <w:rPr>
          <w:rFonts w:ascii="Times New Roman" w:hAnsi="Times New Roman" w:cs="Times New Roman"/>
          <w:sz w:val="24"/>
        </w:rPr>
        <w:t xml:space="preserve"> (lucane cerf-volant, agrion de mercure, cordulie à corps fin…).</w:t>
      </w:r>
      <w:r w:rsidR="00281E05">
        <w:rPr>
          <w:rFonts w:ascii="Times New Roman" w:hAnsi="Times New Roman" w:cs="Times New Roman"/>
          <w:sz w:val="24"/>
        </w:rPr>
        <w:t xml:space="preserve"> </w:t>
      </w:r>
      <w:r w:rsidR="007F0D8F">
        <w:rPr>
          <w:rFonts w:ascii="Times New Roman" w:hAnsi="Times New Roman" w:cs="Times New Roman"/>
          <w:sz w:val="24"/>
        </w:rPr>
        <w:t>La biodiversité présente sur le site Natura 2000 implique des enjeux de conservation majeurs, des espèces elles-mêmes et de leurs habitats. Ainsi les enjeux de gestion de la biodiversité locale et des activités en interaction avec cette dernière sont</w:t>
      </w:r>
      <w:r w:rsidR="006A495A">
        <w:rPr>
          <w:rFonts w:ascii="Times New Roman" w:hAnsi="Times New Roman" w:cs="Times New Roman"/>
          <w:sz w:val="24"/>
        </w:rPr>
        <w:t xml:space="preserve"> particulièrement important</w:t>
      </w:r>
      <w:r w:rsidR="00256C17">
        <w:rPr>
          <w:rFonts w:ascii="Times New Roman" w:hAnsi="Times New Roman" w:cs="Times New Roman"/>
          <w:sz w:val="24"/>
        </w:rPr>
        <w:t>s</w:t>
      </w:r>
      <w:r w:rsidR="006A495A">
        <w:rPr>
          <w:rFonts w:ascii="Times New Roman" w:hAnsi="Times New Roman" w:cs="Times New Roman"/>
          <w:sz w:val="24"/>
        </w:rPr>
        <w:t xml:space="preserve"> sur le territoire de la Vallée du Lampy.</w:t>
      </w:r>
    </w:p>
    <w:p w14:paraId="4AFDFB7C" w14:textId="77777777" w:rsidR="00165FFD" w:rsidRDefault="00165FFD" w:rsidP="00D90C52">
      <w:pPr>
        <w:spacing w:after="0"/>
        <w:jc w:val="both"/>
        <w:rPr>
          <w:rFonts w:ascii="Times New Roman" w:hAnsi="Times New Roman" w:cs="Times New Roman"/>
          <w:sz w:val="24"/>
        </w:rPr>
      </w:pPr>
    </w:p>
    <w:p w14:paraId="0CA5AD66" w14:textId="48EA1B5A" w:rsidR="008E3870" w:rsidRDefault="00E407F5" w:rsidP="00D90C52">
      <w:pPr>
        <w:spacing w:after="0"/>
        <w:jc w:val="both"/>
        <w:rPr>
          <w:rFonts w:ascii="Times New Roman" w:hAnsi="Times New Roman" w:cs="Times New Roman"/>
          <w:sz w:val="24"/>
        </w:rPr>
      </w:pPr>
      <w:r>
        <w:rPr>
          <w:rFonts w:ascii="Times New Roman" w:hAnsi="Times New Roman" w:cs="Times New Roman"/>
          <w:sz w:val="24"/>
        </w:rPr>
        <w:tab/>
        <w:t>Le site Natur</w:t>
      </w:r>
      <w:r w:rsidR="00F64F8D">
        <w:rPr>
          <w:rFonts w:ascii="Times New Roman" w:hAnsi="Times New Roman" w:cs="Times New Roman"/>
          <w:sz w:val="24"/>
        </w:rPr>
        <w:t>a 2000 présente de nombreux enjeux liés à son réseau hydrographique et à son hydromorphologie</w:t>
      </w:r>
      <w:r w:rsidR="00256C17">
        <w:rPr>
          <w:rFonts w:ascii="Times New Roman" w:hAnsi="Times New Roman" w:cs="Times New Roman"/>
          <w:sz w:val="24"/>
        </w:rPr>
        <w:t xml:space="preserve"> (voir la carte n°11)</w:t>
      </w:r>
      <w:r w:rsidR="00F64F8D">
        <w:rPr>
          <w:rFonts w:ascii="Times New Roman" w:hAnsi="Times New Roman" w:cs="Times New Roman"/>
          <w:sz w:val="24"/>
        </w:rPr>
        <w:t xml:space="preserve">. </w:t>
      </w:r>
      <w:r w:rsidR="005917FA">
        <w:rPr>
          <w:rFonts w:ascii="Times New Roman" w:hAnsi="Times New Roman" w:cs="Times New Roman"/>
          <w:sz w:val="24"/>
        </w:rPr>
        <w:t>L</w:t>
      </w:r>
      <w:r w:rsidR="0033723A">
        <w:rPr>
          <w:rFonts w:ascii="Times New Roman" w:hAnsi="Times New Roman" w:cs="Times New Roman"/>
          <w:sz w:val="24"/>
        </w:rPr>
        <w:t>e réseau hydrographique du</w:t>
      </w:r>
      <w:r w:rsidR="005917FA">
        <w:rPr>
          <w:rFonts w:ascii="Times New Roman" w:hAnsi="Times New Roman" w:cs="Times New Roman"/>
          <w:sz w:val="24"/>
        </w:rPr>
        <w:t xml:space="preserve"> site présente </w:t>
      </w:r>
      <w:r w:rsidR="0033723A">
        <w:rPr>
          <w:rFonts w:ascii="Times New Roman" w:hAnsi="Times New Roman" w:cs="Times New Roman"/>
          <w:sz w:val="24"/>
        </w:rPr>
        <w:t xml:space="preserve">notamment </w:t>
      </w:r>
      <w:r w:rsidR="005917FA">
        <w:rPr>
          <w:rFonts w:ascii="Times New Roman" w:hAnsi="Times New Roman" w:cs="Times New Roman"/>
          <w:sz w:val="24"/>
        </w:rPr>
        <w:t>des enjeux forts de gestion de l’eau et d’alimentation d’autres réseaux hydrographiques.</w:t>
      </w:r>
      <w:r w:rsidR="0033723A">
        <w:rPr>
          <w:rFonts w:ascii="Times New Roman" w:hAnsi="Times New Roman" w:cs="Times New Roman"/>
          <w:sz w:val="24"/>
        </w:rPr>
        <w:t xml:space="preserve"> En effet, le cours d’eau du Lampy permet tout d’abord l’alimentation en eau de nombreuses communes du territoire. Il participe ensuite à l’alimentation du Canal du Midi, via l’alimentation de la rigole de la Montagne Noire</w:t>
      </w:r>
      <w:r w:rsidR="0033723A">
        <w:rPr>
          <w:rStyle w:val="Appelnotedebasdep"/>
          <w:rFonts w:ascii="Times New Roman" w:hAnsi="Times New Roman" w:cs="Times New Roman"/>
          <w:sz w:val="24"/>
        </w:rPr>
        <w:footnoteReference w:id="27"/>
      </w:r>
      <w:r w:rsidR="0033723A">
        <w:rPr>
          <w:rFonts w:ascii="Times New Roman" w:hAnsi="Times New Roman" w:cs="Times New Roman"/>
          <w:sz w:val="24"/>
        </w:rPr>
        <w:t>. La rigole de la Montagne Noire est un cours d’eau canalisé</w:t>
      </w:r>
      <w:r w:rsidR="00C77054">
        <w:rPr>
          <w:rFonts w:ascii="Times New Roman" w:hAnsi="Times New Roman" w:cs="Times New Roman"/>
          <w:sz w:val="24"/>
        </w:rPr>
        <w:t xml:space="preserve"> (au XVIIe siècle), qui a pour fonction principale l’alimentation du Canal du Midi. Etant donné les forts enjeux d’alimentation d’eau, plusieurs retenues d’eau ont été mises en place au fil du temps. La commune de Cenne-Monestiés compte une retenue d’eau et la commune de Saissac compte un bassin, le « bassin du Lampy neuf »</w:t>
      </w:r>
      <w:r w:rsidR="00C77054">
        <w:rPr>
          <w:rStyle w:val="Appelnotedebasdep"/>
          <w:rFonts w:ascii="Times New Roman" w:hAnsi="Times New Roman" w:cs="Times New Roman"/>
          <w:sz w:val="24"/>
        </w:rPr>
        <w:footnoteReference w:id="28"/>
      </w:r>
      <w:r w:rsidR="00C77054">
        <w:rPr>
          <w:rFonts w:ascii="Times New Roman" w:hAnsi="Times New Roman" w:cs="Times New Roman"/>
          <w:sz w:val="24"/>
        </w:rPr>
        <w:t xml:space="preserve">. </w:t>
      </w:r>
    </w:p>
    <w:p w14:paraId="4AF9E45E" w14:textId="77777777" w:rsidR="00117F6A" w:rsidRDefault="00A25F9B" w:rsidP="00117F6A">
      <w:pPr>
        <w:spacing w:after="0"/>
        <w:jc w:val="both"/>
        <w:rPr>
          <w:rFonts w:ascii="Times New Roman" w:hAnsi="Times New Roman" w:cs="Times New Roman"/>
          <w:sz w:val="24"/>
        </w:rPr>
      </w:pPr>
      <w:r>
        <w:rPr>
          <w:rFonts w:ascii="Times New Roman" w:hAnsi="Times New Roman" w:cs="Times New Roman"/>
          <w:sz w:val="24"/>
        </w:rPr>
        <w:lastRenderedPageBreak/>
        <w:t>La présence de bassins et de retenues d’eau impacte la dynamique naturelle du cours d’eau</w:t>
      </w:r>
      <w:r w:rsidR="00117F6A">
        <w:rPr>
          <w:rFonts w:ascii="Times New Roman" w:hAnsi="Times New Roman" w:cs="Times New Roman"/>
          <w:sz w:val="24"/>
        </w:rPr>
        <w:t>, notamment les débits et les régimes d’</w:t>
      </w:r>
      <w:r w:rsidR="00551C9A">
        <w:rPr>
          <w:rFonts w:ascii="Times New Roman" w:hAnsi="Times New Roman" w:cs="Times New Roman"/>
          <w:sz w:val="24"/>
        </w:rPr>
        <w:t>étiages</w:t>
      </w:r>
      <w:r w:rsidR="00097524">
        <w:rPr>
          <w:rFonts w:ascii="Times New Roman" w:hAnsi="Times New Roman" w:cs="Times New Roman"/>
          <w:sz w:val="24"/>
        </w:rPr>
        <w:t xml:space="preserve"> et d’écoulement de l’eau</w:t>
      </w:r>
      <w:r w:rsidR="00551C9A">
        <w:rPr>
          <w:rFonts w:ascii="Times New Roman" w:hAnsi="Times New Roman" w:cs="Times New Roman"/>
          <w:sz w:val="24"/>
        </w:rPr>
        <w:t xml:space="preserve"> ou encore les dynamiques sédimentaires</w:t>
      </w:r>
      <w:r w:rsidR="00551C9A">
        <w:rPr>
          <w:rStyle w:val="Appelnotedebasdep"/>
          <w:rFonts w:ascii="Times New Roman" w:hAnsi="Times New Roman" w:cs="Times New Roman"/>
          <w:sz w:val="24"/>
        </w:rPr>
        <w:footnoteReference w:id="29"/>
      </w:r>
      <w:r w:rsidR="00551C9A">
        <w:rPr>
          <w:rFonts w:ascii="Times New Roman" w:hAnsi="Times New Roman" w:cs="Times New Roman"/>
          <w:sz w:val="24"/>
        </w:rPr>
        <w:t>. Or, de nombreuses espèces aquatiques</w:t>
      </w:r>
      <w:r w:rsidR="008838D9">
        <w:rPr>
          <w:rFonts w:ascii="Times New Roman" w:hAnsi="Times New Roman" w:cs="Times New Roman"/>
          <w:sz w:val="24"/>
        </w:rPr>
        <w:t xml:space="preserve"> dépendent de ces dynamiques, à l’instar des espèces</w:t>
      </w:r>
      <w:r w:rsidR="005C1C49">
        <w:rPr>
          <w:rFonts w:ascii="Times New Roman" w:hAnsi="Times New Roman" w:cs="Times New Roman"/>
          <w:sz w:val="24"/>
        </w:rPr>
        <w:t xml:space="preserve"> salmonicoles</w:t>
      </w:r>
      <w:r w:rsidR="008838D9">
        <w:rPr>
          <w:rFonts w:ascii="Times New Roman" w:hAnsi="Times New Roman" w:cs="Times New Roman"/>
          <w:sz w:val="24"/>
        </w:rPr>
        <w:t xml:space="preserve"> qui se reproduisent dans les sédime</w:t>
      </w:r>
      <w:r w:rsidR="00097524">
        <w:rPr>
          <w:rFonts w:ascii="Times New Roman" w:hAnsi="Times New Roman" w:cs="Times New Roman"/>
          <w:sz w:val="24"/>
        </w:rPr>
        <w:t>nts</w:t>
      </w:r>
      <w:r w:rsidR="005C1C49">
        <w:rPr>
          <w:rStyle w:val="Appelnotedebasdep"/>
          <w:rFonts w:ascii="Times New Roman" w:hAnsi="Times New Roman" w:cs="Times New Roman"/>
          <w:sz w:val="24"/>
        </w:rPr>
        <w:footnoteReference w:id="30"/>
      </w:r>
      <w:r w:rsidR="00097524">
        <w:rPr>
          <w:rFonts w:ascii="Times New Roman" w:hAnsi="Times New Roman" w:cs="Times New Roman"/>
          <w:sz w:val="24"/>
        </w:rPr>
        <w:t xml:space="preserve">. </w:t>
      </w:r>
    </w:p>
    <w:p w14:paraId="6FBABA78" w14:textId="77777777" w:rsidR="00097524" w:rsidRPr="003C1A25" w:rsidRDefault="00097524" w:rsidP="00117F6A">
      <w:pPr>
        <w:spacing w:after="0"/>
        <w:jc w:val="both"/>
        <w:rPr>
          <w:rFonts w:ascii="Times New Roman" w:hAnsi="Times New Roman" w:cs="Times New Roman"/>
          <w:sz w:val="24"/>
        </w:rPr>
      </w:pPr>
      <w:r>
        <w:rPr>
          <w:rFonts w:ascii="Times New Roman" w:hAnsi="Times New Roman" w:cs="Times New Roman"/>
          <w:sz w:val="24"/>
        </w:rPr>
        <w:t>De plus, il est également question des enjeux autour de l’aléa d’inondation</w:t>
      </w:r>
      <w:r w:rsidR="003C1A25">
        <w:rPr>
          <w:rFonts w:ascii="Times New Roman" w:hAnsi="Times New Roman" w:cs="Times New Roman"/>
          <w:sz w:val="24"/>
        </w:rPr>
        <w:t xml:space="preserve">s. La volonté de restauration des dynamiques naturelles des cours d’eau intervient dans ce cadre, entre autres via le reméandrage des cours d’eau qui, </w:t>
      </w:r>
      <w:r w:rsidR="003C1A25">
        <w:rPr>
          <w:rFonts w:ascii="Times New Roman" w:hAnsi="Times New Roman" w:cs="Times New Roman"/>
          <w:i/>
          <w:sz w:val="24"/>
        </w:rPr>
        <w:t>in fine</w:t>
      </w:r>
      <w:r w:rsidR="003C1A25">
        <w:rPr>
          <w:rFonts w:ascii="Times New Roman" w:hAnsi="Times New Roman" w:cs="Times New Roman"/>
          <w:sz w:val="24"/>
        </w:rPr>
        <w:t>, permet de réguler les débits</w:t>
      </w:r>
      <w:r w:rsidR="003C1A25">
        <w:rPr>
          <w:rStyle w:val="Appelnotedebasdep"/>
          <w:rFonts w:ascii="Times New Roman" w:hAnsi="Times New Roman" w:cs="Times New Roman"/>
          <w:sz w:val="24"/>
        </w:rPr>
        <w:footnoteReference w:id="31"/>
      </w:r>
      <w:r w:rsidR="003C1A25">
        <w:rPr>
          <w:rFonts w:ascii="Times New Roman" w:hAnsi="Times New Roman" w:cs="Times New Roman"/>
          <w:sz w:val="24"/>
        </w:rPr>
        <w:t>. C’est notamment le cas sur le site Natura 2000 de la Vallée du Lampy.</w:t>
      </w:r>
    </w:p>
    <w:p w14:paraId="69908301" w14:textId="77777777" w:rsidR="00097524" w:rsidRDefault="00097524" w:rsidP="00117F6A">
      <w:pPr>
        <w:spacing w:after="0"/>
        <w:jc w:val="both"/>
        <w:rPr>
          <w:rFonts w:ascii="Times New Roman" w:hAnsi="Times New Roman" w:cs="Times New Roman"/>
          <w:sz w:val="24"/>
        </w:rPr>
      </w:pPr>
    </w:p>
    <w:p w14:paraId="67FEAF7A" w14:textId="77777777" w:rsidR="00BB66FA" w:rsidRDefault="00F521A3" w:rsidP="00097524">
      <w:pPr>
        <w:spacing w:after="0"/>
        <w:jc w:val="both"/>
        <w:rPr>
          <w:rFonts w:ascii="Times New Roman" w:hAnsi="Times New Roman" w:cs="Times New Roman"/>
          <w:sz w:val="24"/>
        </w:rPr>
      </w:pPr>
      <w:r>
        <w:rPr>
          <w:rFonts w:ascii="Times New Roman" w:hAnsi="Times New Roman" w:cs="Times New Roman"/>
          <w:sz w:val="24"/>
        </w:rPr>
        <w:t xml:space="preserve">Dans un contexte de changement climatique, </w:t>
      </w:r>
      <w:r w:rsidR="005C1C49">
        <w:rPr>
          <w:rFonts w:ascii="Times New Roman" w:hAnsi="Times New Roman" w:cs="Times New Roman"/>
          <w:sz w:val="24"/>
        </w:rPr>
        <w:t xml:space="preserve">plusieurs enjeux et besoins </w:t>
      </w:r>
      <w:r w:rsidR="005E2D6E">
        <w:rPr>
          <w:rFonts w:ascii="Times New Roman" w:hAnsi="Times New Roman" w:cs="Times New Roman"/>
          <w:sz w:val="24"/>
        </w:rPr>
        <w:t>interviennent, qui peuvent être en contradiction. L</w:t>
      </w:r>
      <w:r w:rsidR="009656F1">
        <w:rPr>
          <w:rFonts w:ascii="Times New Roman" w:hAnsi="Times New Roman" w:cs="Times New Roman"/>
          <w:sz w:val="24"/>
        </w:rPr>
        <w:t xml:space="preserve">’enjeu </w:t>
      </w:r>
      <w:r w:rsidR="005C1C49">
        <w:rPr>
          <w:rFonts w:ascii="Times New Roman" w:hAnsi="Times New Roman" w:cs="Times New Roman"/>
          <w:sz w:val="24"/>
        </w:rPr>
        <w:t>de la restauration ou réhabilitation de la dynamique naturelle des cours d’eau</w:t>
      </w:r>
      <w:r w:rsidR="005E2D6E">
        <w:rPr>
          <w:rFonts w:ascii="Times New Roman" w:hAnsi="Times New Roman" w:cs="Times New Roman"/>
          <w:sz w:val="24"/>
        </w:rPr>
        <w:t xml:space="preserve"> est fortement présent, notamment dans le cas du Lampy, pour réguler les risques liés aux inondations</w:t>
      </w:r>
      <w:r w:rsidR="005E2D6E">
        <w:rPr>
          <w:rStyle w:val="Appelnotedebasdep"/>
          <w:rFonts w:ascii="Times New Roman" w:hAnsi="Times New Roman" w:cs="Times New Roman"/>
          <w:sz w:val="24"/>
        </w:rPr>
        <w:footnoteReference w:id="32"/>
      </w:r>
      <w:r w:rsidR="00BB66FA">
        <w:rPr>
          <w:rFonts w:ascii="Times New Roman" w:hAnsi="Times New Roman" w:cs="Times New Roman"/>
          <w:sz w:val="24"/>
        </w:rPr>
        <w:t xml:space="preserve">. Un second </w:t>
      </w:r>
      <w:r w:rsidR="009656F1">
        <w:rPr>
          <w:rFonts w:ascii="Times New Roman" w:hAnsi="Times New Roman" w:cs="Times New Roman"/>
          <w:sz w:val="24"/>
        </w:rPr>
        <w:t xml:space="preserve">enjeu </w:t>
      </w:r>
      <w:r w:rsidR="00BB66FA">
        <w:rPr>
          <w:rFonts w:ascii="Times New Roman" w:hAnsi="Times New Roman" w:cs="Times New Roman"/>
          <w:sz w:val="24"/>
        </w:rPr>
        <w:t xml:space="preserve">intervient dans </w:t>
      </w:r>
      <w:r w:rsidR="00224625">
        <w:rPr>
          <w:rFonts w:ascii="Times New Roman" w:hAnsi="Times New Roman" w:cs="Times New Roman"/>
          <w:sz w:val="24"/>
        </w:rPr>
        <w:t xml:space="preserve">ce même contexte, celui </w:t>
      </w:r>
      <w:r w:rsidR="009656F1">
        <w:rPr>
          <w:rFonts w:ascii="Times New Roman" w:hAnsi="Times New Roman" w:cs="Times New Roman"/>
          <w:sz w:val="24"/>
        </w:rPr>
        <w:t>de la fonction de réserve d’eau, via la création d’infrastructures telles que les retenues colinéaires ou bien les barrages.</w:t>
      </w:r>
      <w:r w:rsidR="00224625">
        <w:rPr>
          <w:rFonts w:ascii="Times New Roman" w:hAnsi="Times New Roman" w:cs="Times New Roman"/>
          <w:sz w:val="24"/>
        </w:rPr>
        <w:t xml:space="preserve"> Enfin, l’enjeu de p</w:t>
      </w:r>
      <w:r w:rsidR="000B702E">
        <w:rPr>
          <w:rFonts w:ascii="Times New Roman" w:hAnsi="Times New Roman" w:cs="Times New Roman"/>
          <w:sz w:val="24"/>
        </w:rPr>
        <w:t>rotection d</w:t>
      </w:r>
      <w:r w:rsidR="00BB66FA">
        <w:rPr>
          <w:rFonts w:ascii="Times New Roman" w:hAnsi="Times New Roman" w:cs="Times New Roman"/>
          <w:sz w:val="24"/>
        </w:rPr>
        <w:t>es espèces et habitats liés aux zones humides (cours d’eau, ripisylves)</w:t>
      </w:r>
      <w:r w:rsidR="000B702E">
        <w:rPr>
          <w:rFonts w:ascii="Times New Roman" w:hAnsi="Times New Roman" w:cs="Times New Roman"/>
          <w:sz w:val="24"/>
        </w:rPr>
        <w:t xml:space="preserve"> est également majeur. Se pose alors la question de l’équilibre entre ces enjeux et ces différents besoins.</w:t>
      </w:r>
    </w:p>
    <w:p w14:paraId="309ECDAA" w14:textId="77777777" w:rsidR="005917FA" w:rsidRDefault="005917FA" w:rsidP="00D90C52">
      <w:pPr>
        <w:spacing w:after="0"/>
        <w:jc w:val="both"/>
        <w:rPr>
          <w:rFonts w:ascii="Times New Roman" w:hAnsi="Times New Roman" w:cs="Times New Roman"/>
          <w:sz w:val="24"/>
        </w:rPr>
      </w:pPr>
    </w:p>
    <w:p w14:paraId="5744AD47" w14:textId="77777777" w:rsidR="008E3870" w:rsidRDefault="009E7604" w:rsidP="00D90C52">
      <w:pPr>
        <w:spacing w:after="0"/>
        <w:jc w:val="both"/>
        <w:rPr>
          <w:rFonts w:ascii="Times New Roman" w:hAnsi="Times New Roman" w:cs="Times New Roman"/>
          <w:sz w:val="24"/>
        </w:rPr>
      </w:pPr>
      <w:r>
        <w:rPr>
          <w:rFonts w:ascii="Times New Roman" w:hAnsi="Times New Roman" w:cs="Times New Roman"/>
          <w:sz w:val="24"/>
        </w:rPr>
        <w:t xml:space="preserve">La Vallée du Lampy est un site </w:t>
      </w:r>
      <w:r w:rsidR="008463C5">
        <w:rPr>
          <w:rFonts w:ascii="Times New Roman" w:hAnsi="Times New Roman" w:cs="Times New Roman"/>
          <w:sz w:val="24"/>
        </w:rPr>
        <w:t>qui soulève</w:t>
      </w:r>
      <w:r w:rsidR="002D3A04">
        <w:rPr>
          <w:rFonts w:ascii="Times New Roman" w:hAnsi="Times New Roman" w:cs="Times New Roman"/>
          <w:sz w:val="24"/>
        </w:rPr>
        <w:t xml:space="preserve"> des</w:t>
      </w:r>
      <w:r>
        <w:rPr>
          <w:rFonts w:ascii="Times New Roman" w:hAnsi="Times New Roman" w:cs="Times New Roman"/>
          <w:sz w:val="24"/>
        </w:rPr>
        <w:t xml:space="preserve"> enjeux forts </w:t>
      </w:r>
      <w:r w:rsidR="002D3A04">
        <w:rPr>
          <w:rFonts w:ascii="Times New Roman" w:hAnsi="Times New Roman" w:cs="Times New Roman"/>
          <w:sz w:val="24"/>
        </w:rPr>
        <w:t>autour d</w:t>
      </w:r>
      <w:r>
        <w:rPr>
          <w:rFonts w:ascii="Times New Roman" w:hAnsi="Times New Roman" w:cs="Times New Roman"/>
          <w:sz w:val="24"/>
        </w:rPr>
        <w:t>es zones humides. De nombreuses zones humides sont présentes sur le site, à l’instar de prairies humides</w:t>
      </w:r>
      <w:r w:rsidR="000D6437">
        <w:rPr>
          <w:rFonts w:ascii="Times New Roman" w:hAnsi="Times New Roman" w:cs="Times New Roman"/>
          <w:sz w:val="24"/>
        </w:rPr>
        <w:t xml:space="preserve"> (prairies humides semi-naturelles à hautes herbes</w:t>
      </w:r>
      <w:r>
        <w:rPr>
          <w:rFonts w:ascii="Times New Roman" w:hAnsi="Times New Roman" w:cs="Times New Roman"/>
          <w:sz w:val="24"/>
        </w:rPr>
        <w:t>, de gazons</w:t>
      </w:r>
      <w:r w:rsidR="000D6437">
        <w:rPr>
          <w:rFonts w:ascii="Times New Roman" w:hAnsi="Times New Roman" w:cs="Times New Roman"/>
          <w:sz w:val="24"/>
        </w:rPr>
        <w:t xml:space="preserve"> amphibies</w:t>
      </w:r>
      <w:r>
        <w:rPr>
          <w:rFonts w:ascii="Times New Roman" w:hAnsi="Times New Roman" w:cs="Times New Roman"/>
          <w:sz w:val="24"/>
        </w:rPr>
        <w:t xml:space="preserve"> </w:t>
      </w:r>
      <w:r w:rsidR="000D6437">
        <w:rPr>
          <w:rFonts w:ascii="Times New Roman" w:hAnsi="Times New Roman" w:cs="Times New Roman"/>
          <w:sz w:val="24"/>
        </w:rPr>
        <w:t xml:space="preserve">(gazons </w:t>
      </w:r>
      <w:r>
        <w:rPr>
          <w:rFonts w:ascii="Times New Roman" w:hAnsi="Times New Roman" w:cs="Times New Roman"/>
          <w:sz w:val="24"/>
        </w:rPr>
        <w:t>amphibies européens</w:t>
      </w:r>
      <w:r w:rsidR="000D6437">
        <w:rPr>
          <w:rFonts w:ascii="Times New Roman" w:hAnsi="Times New Roman" w:cs="Times New Roman"/>
          <w:sz w:val="24"/>
        </w:rPr>
        <w:t>), de tourbières (tourbière haute active), de ripisylves ou encore de mares (mares temporaires méditerranéennes à isoètes)</w:t>
      </w:r>
      <w:r w:rsidR="000D6437">
        <w:rPr>
          <w:rStyle w:val="Appelnotedebasdep"/>
          <w:rFonts w:ascii="Times New Roman" w:hAnsi="Times New Roman" w:cs="Times New Roman"/>
          <w:sz w:val="24"/>
        </w:rPr>
        <w:footnoteReference w:id="33"/>
      </w:r>
      <w:r w:rsidR="000D6437">
        <w:rPr>
          <w:rFonts w:ascii="Times New Roman" w:hAnsi="Times New Roman" w:cs="Times New Roman"/>
          <w:sz w:val="24"/>
        </w:rPr>
        <w:t>.</w:t>
      </w:r>
      <w:r w:rsidR="008275C1">
        <w:rPr>
          <w:rFonts w:ascii="Times New Roman" w:hAnsi="Times New Roman" w:cs="Times New Roman"/>
          <w:sz w:val="24"/>
        </w:rPr>
        <w:t xml:space="preserve"> La conservation de ces zones humides, et des milieux humides en général, s’avère un enjeu majeur dans un contexte de changement climat</w:t>
      </w:r>
      <w:r w:rsidR="00544D65">
        <w:rPr>
          <w:rFonts w:ascii="Times New Roman" w:hAnsi="Times New Roman" w:cs="Times New Roman"/>
          <w:sz w:val="24"/>
        </w:rPr>
        <w:t>ique, de stress hydrique et d’épisodes de</w:t>
      </w:r>
      <w:r w:rsidR="008275C1">
        <w:rPr>
          <w:rFonts w:ascii="Times New Roman" w:hAnsi="Times New Roman" w:cs="Times New Roman"/>
          <w:sz w:val="24"/>
        </w:rPr>
        <w:t xml:space="preserve"> sécheresses de plus </w:t>
      </w:r>
      <w:r w:rsidR="00B23390">
        <w:rPr>
          <w:rFonts w:ascii="Times New Roman" w:hAnsi="Times New Roman" w:cs="Times New Roman"/>
          <w:sz w:val="24"/>
        </w:rPr>
        <w:t>en plus intenses et récurrents</w:t>
      </w:r>
      <w:r w:rsidR="00B23390">
        <w:rPr>
          <w:rStyle w:val="Appelnotedebasdep"/>
          <w:rFonts w:ascii="Times New Roman" w:hAnsi="Times New Roman" w:cs="Times New Roman"/>
          <w:sz w:val="24"/>
        </w:rPr>
        <w:footnoteReference w:id="34"/>
      </w:r>
      <w:r w:rsidR="00B23390">
        <w:rPr>
          <w:rFonts w:ascii="Times New Roman" w:hAnsi="Times New Roman" w:cs="Times New Roman"/>
          <w:sz w:val="24"/>
        </w:rPr>
        <w:t xml:space="preserve">. </w:t>
      </w:r>
      <w:r w:rsidR="008275C1">
        <w:rPr>
          <w:rFonts w:ascii="Times New Roman" w:hAnsi="Times New Roman" w:cs="Times New Roman"/>
          <w:sz w:val="24"/>
        </w:rPr>
        <w:t>Ces milieux humides remplissent plusieurs fonctions : celle de rés</w:t>
      </w:r>
      <w:r w:rsidR="00250214">
        <w:rPr>
          <w:rFonts w:ascii="Times New Roman" w:hAnsi="Times New Roman" w:cs="Times New Roman"/>
          <w:sz w:val="24"/>
        </w:rPr>
        <w:t xml:space="preserve">erve d’eau, de captage carbone </w:t>
      </w:r>
      <w:r w:rsidR="008275C1">
        <w:rPr>
          <w:rFonts w:ascii="Times New Roman" w:hAnsi="Times New Roman" w:cs="Times New Roman"/>
          <w:sz w:val="24"/>
        </w:rPr>
        <w:t>et a</w:t>
      </w:r>
      <w:r w:rsidR="00250214">
        <w:rPr>
          <w:rFonts w:ascii="Times New Roman" w:hAnsi="Times New Roman" w:cs="Times New Roman"/>
          <w:sz w:val="24"/>
        </w:rPr>
        <w:t>britent une biodiversité riche</w:t>
      </w:r>
      <w:r w:rsidR="00250214">
        <w:rPr>
          <w:rStyle w:val="Appelnotedebasdep"/>
          <w:rFonts w:ascii="Times New Roman" w:hAnsi="Times New Roman" w:cs="Times New Roman"/>
          <w:sz w:val="24"/>
        </w:rPr>
        <w:footnoteReference w:id="35"/>
      </w:r>
      <w:r w:rsidR="008275C1">
        <w:rPr>
          <w:rFonts w:ascii="Times New Roman" w:hAnsi="Times New Roman" w:cs="Times New Roman"/>
          <w:sz w:val="24"/>
        </w:rPr>
        <w:t>.</w:t>
      </w:r>
      <w:r w:rsidR="00571760">
        <w:rPr>
          <w:rFonts w:ascii="Times New Roman" w:hAnsi="Times New Roman" w:cs="Times New Roman"/>
          <w:sz w:val="24"/>
        </w:rPr>
        <w:t xml:space="preserve"> </w:t>
      </w:r>
      <w:r w:rsidR="0060024E">
        <w:rPr>
          <w:rFonts w:ascii="Times New Roman" w:hAnsi="Times New Roman" w:cs="Times New Roman"/>
          <w:sz w:val="24"/>
        </w:rPr>
        <w:t>Ces zones humides ont également une fonction de milieu « éponge », permettant</w:t>
      </w:r>
      <w:r w:rsidR="00CF32E2">
        <w:rPr>
          <w:rFonts w:ascii="Times New Roman" w:hAnsi="Times New Roman" w:cs="Times New Roman"/>
          <w:sz w:val="24"/>
        </w:rPr>
        <w:t xml:space="preserve"> le captage (et la réserve) de l’eau, la réduction des risques d’inondations</w:t>
      </w:r>
      <w:r w:rsidR="00612444">
        <w:rPr>
          <w:rFonts w:ascii="Times New Roman" w:hAnsi="Times New Roman" w:cs="Times New Roman"/>
          <w:sz w:val="24"/>
        </w:rPr>
        <w:t xml:space="preserve"> et la réserve de biodiversité</w:t>
      </w:r>
      <w:r w:rsidR="009B3D36">
        <w:rPr>
          <w:rStyle w:val="Appelnotedebasdep"/>
          <w:rFonts w:ascii="Times New Roman" w:hAnsi="Times New Roman" w:cs="Times New Roman"/>
          <w:sz w:val="24"/>
        </w:rPr>
        <w:footnoteReference w:id="36"/>
      </w:r>
      <w:r w:rsidR="00612444">
        <w:rPr>
          <w:rFonts w:ascii="Times New Roman" w:hAnsi="Times New Roman" w:cs="Times New Roman"/>
          <w:sz w:val="24"/>
        </w:rPr>
        <w:t>.</w:t>
      </w:r>
      <w:r w:rsidR="0060024E">
        <w:rPr>
          <w:rFonts w:ascii="Times New Roman" w:hAnsi="Times New Roman" w:cs="Times New Roman"/>
          <w:sz w:val="24"/>
        </w:rPr>
        <w:t xml:space="preserve"> </w:t>
      </w:r>
      <w:r w:rsidR="00612444">
        <w:rPr>
          <w:rFonts w:ascii="Times New Roman" w:hAnsi="Times New Roman" w:cs="Times New Roman"/>
          <w:sz w:val="24"/>
        </w:rPr>
        <w:t>Aussi, la</w:t>
      </w:r>
      <w:r w:rsidR="00363457">
        <w:rPr>
          <w:rFonts w:ascii="Times New Roman" w:hAnsi="Times New Roman" w:cs="Times New Roman"/>
          <w:sz w:val="24"/>
        </w:rPr>
        <w:t xml:space="preserve"> présence</w:t>
      </w:r>
      <w:r w:rsidR="00612444">
        <w:rPr>
          <w:rFonts w:ascii="Times New Roman" w:hAnsi="Times New Roman" w:cs="Times New Roman"/>
          <w:sz w:val="24"/>
        </w:rPr>
        <w:t xml:space="preserve"> de ces zones humides</w:t>
      </w:r>
      <w:r w:rsidR="00363457">
        <w:rPr>
          <w:rFonts w:ascii="Times New Roman" w:hAnsi="Times New Roman" w:cs="Times New Roman"/>
          <w:sz w:val="24"/>
        </w:rPr>
        <w:t xml:space="preserve"> est un enjeu fondamental, qui a notamment mené les acteurs du territoire à mettre en place des programmes de restauration et d’intégration de ces zones humides, à l’instar du programme « Zone Humide Montagne Noire » (porté par la Chambre d’agriculture, le groupement de développement agricole de la Montagne </w:t>
      </w:r>
      <w:r w:rsidR="00363457">
        <w:rPr>
          <w:rFonts w:ascii="Times New Roman" w:hAnsi="Times New Roman" w:cs="Times New Roman"/>
          <w:sz w:val="24"/>
        </w:rPr>
        <w:lastRenderedPageBreak/>
        <w:t xml:space="preserve">Noire et l’association ECODIV, financé par le département (ENS) et l’agence de l’eau Rhône Méditerranée Corse et en partenariat avec le SMMAR) </w:t>
      </w:r>
      <w:r w:rsidR="00363457">
        <w:rPr>
          <w:rStyle w:val="Appelnotedebasdep"/>
          <w:rFonts w:ascii="Times New Roman" w:hAnsi="Times New Roman" w:cs="Times New Roman"/>
          <w:sz w:val="24"/>
        </w:rPr>
        <w:footnoteReference w:id="37"/>
      </w:r>
      <w:r w:rsidR="00363457">
        <w:rPr>
          <w:rFonts w:ascii="Times New Roman" w:hAnsi="Times New Roman" w:cs="Times New Roman"/>
          <w:sz w:val="24"/>
        </w:rPr>
        <w:t>.</w:t>
      </w:r>
    </w:p>
    <w:p w14:paraId="00B85151" w14:textId="77777777" w:rsidR="008E3870" w:rsidRDefault="008E3870" w:rsidP="00D90C52">
      <w:pPr>
        <w:spacing w:after="0"/>
        <w:jc w:val="both"/>
        <w:rPr>
          <w:rFonts w:ascii="Times New Roman" w:hAnsi="Times New Roman" w:cs="Times New Roman"/>
          <w:sz w:val="24"/>
        </w:rPr>
      </w:pPr>
    </w:p>
    <w:p w14:paraId="3A143FB5" w14:textId="77777777" w:rsidR="005178B6" w:rsidRDefault="008463C5" w:rsidP="00D90C52">
      <w:pPr>
        <w:spacing w:after="0"/>
        <w:jc w:val="both"/>
        <w:rPr>
          <w:rFonts w:ascii="Times New Roman" w:hAnsi="Times New Roman" w:cs="Times New Roman"/>
          <w:sz w:val="24"/>
        </w:rPr>
      </w:pPr>
      <w:r>
        <w:rPr>
          <w:rFonts w:ascii="Times New Roman" w:hAnsi="Times New Roman" w:cs="Times New Roman"/>
          <w:sz w:val="24"/>
        </w:rPr>
        <w:t>Enfin, une majeure partie des activités présentes sur le site sont de nature agro-pastorale. L’aval du bassin versant est davantage concerné par des grandes cultures (dont des cultures céréalières et de la viticulture) tandis que le centre et l’amont du bassin comptent une majorité d’activités pastorales (dont de l’élevage bovin, ovin ou encore équin)</w:t>
      </w:r>
      <w:r w:rsidR="00AC0789">
        <w:rPr>
          <w:rStyle w:val="Appelnotedebasdep"/>
          <w:rFonts w:ascii="Times New Roman" w:hAnsi="Times New Roman" w:cs="Times New Roman"/>
          <w:sz w:val="24"/>
        </w:rPr>
        <w:footnoteReference w:id="38"/>
      </w:r>
      <w:r>
        <w:rPr>
          <w:rFonts w:ascii="Times New Roman" w:hAnsi="Times New Roman" w:cs="Times New Roman"/>
          <w:sz w:val="24"/>
        </w:rPr>
        <w:t>. De nombreux e</w:t>
      </w:r>
      <w:r w:rsidR="00AC3BD2">
        <w:rPr>
          <w:rFonts w:ascii="Times New Roman" w:hAnsi="Times New Roman" w:cs="Times New Roman"/>
          <w:sz w:val="24"/>
        </w:rPr>
        <w:t>njeux émergent de ces activités.</w:t>
      </w:r>
      <w:r w:rsidR="007F0F0C">
        <w:rPr>
          <w:rFonts w:ascii="Times New Roman" w:hAnsi="Times New Roman" w:cs="Times New Roman"/>
          <w:sz w:val="24"/>
        </w:rPr>
        <w:t xml:space="preserve"> </w:t>
      </w:r>
      <w:r w:rsidR="00AC0B5C">
        <w:rPr>
          <w:rFonts w:ascii="Times New Roman" w:hAnsi="Times New Roman" w:cs="Times New Roman"/>
          <w:sz w:val="24"/>
        </w:rPr>
        <w:t xml:space="preserve">Des interactions </w:t>
      </w:r>
      <w:r w:rsidR="007F0F0C">
        <w:rPr>
          <w:rFonts w:ascii="Times New Roman" w:hAnsi="Times New Roman" w:cs="Times New Roman"/>
          <w:sz w:val="24"/>
        </w:rPr>
        <w:t>constantes</w:t>
      </w:r>
      <w:r w:rsidR="00AC0B5C">
        <w:rPr>
          <w:rFonts w:ascii="Times New Roman" w:hAnsi="Times New Roman" w:cs="Times New Roman"/>
          <w:sz w:val="24"/>
        </w:rPr>
        <w:t xml:space="preserve"> entre l’agro-pastoralisme et les écosystèmes naissent une biodiversité spécifique et ce que l’on nomme les « paysages agro-pastoraux ».</w:t>
      </w:r>
      <w:r w:rsidR="000D0AF0">
        <w:rPr>
          <w:rFonts w:ascii="Times New Roman" w:hAnsi="Times New Roman" w:cs="Times New Roman"/>
          <w:sz w:val="24"/>
        </w:rPr>
        <w:t xml:space="preserve"> C. Eychenne souligne « l’identité paysagère » des territoires de montagne, intrinsèquement liée aux cultures qui y sont présentes</w:t>
      </w:r>
      <w:r w:rsidR="000D0AF0">
        <w:rPr>
          <w:rStyle w:val="Appelnotedebasdep"/>
          <w:rFonts w:ascii="Times New Roman" w:hAnsi="Times New Roman" w:cs="Times New Roman"/>
          <w:sz w:val="24"/>
        </w:rPr>
        <w:footnoteReference w:id="39"/>
      </w:r>
      <w:r w:rsidR="000D0AF0">
        <w:rPr>
          <w:rFonts w:ascii="Times New Roman" w:hAnsi="Times New Roman" w:cs="Times New Roman"/>
          <w:sz w:val="24"/>
        </w:rPr>
        <w:t>.</w:t>
      </w:r>
      <w:r w:rsidR="00AC0B5C">
        <w:rPr>
          <w:rFonts w:ascii="Times New Roman" w:hAnsi="Times New Roman" w:cs="Times New Roman"/>
          <w:sz w:val="24"/>
        </w:rPr>
        <w:t xml:space="preserve"> Cette interdépendance</w:t>
      </w:r>
      <w:r w:rsidR="007F0F0C">
        <w:rPr>
          <w:rFonts w:ascii="Times New Roman" w:hAnsi="Times New Roman" w:cs="Times New Roman"/>
          <w:sz w:val="24"/>
        </w:rPr>
        <w:t xml:space="preserve"> induit </w:t>
      </w:r>
      <w:r w:rsidR="00F22ABB">
        <w:rPr>
          <w:rFonts w:ascii="Times New Roman" w:hAnsi="Times New Roman" w:cs="Times New Roman"/>
          <w:sz w:val="24"/>
        </w:rPr>
        <w:t>la possibilité</w:t>
      </w:r>
      <w:r w:rsidR="00AC0B5C">
        <w:rPr>
          <w:rFonts w:ascii="Times New Roman" w:hAnsi="Times New Roman" w:cs="Times New Roman"/>
          <w:sz w:val="24"/>
        </w:rPr>
        <w:t xml:space="preserve"> d’impacts</w:t>
      </w:r>
      <w:r w:rsidR="007F0F0C">
        <w:rPr>
          <w:rFonts w:ascii="Times New Roman" w:hAnsi="Times New Roman" w:cs="Times New Roman"/>
          <w:sz w:val="24"/>
        </w:rPr>
        <w:t xml:space="preserve"> de ces activ</w:t>
      </w:r>
      <w:r w:rsidR="000D0AF0">
        <w:rPr>
          <w:rFonts w:ascii="Times New Roman" w:hAnsi="Times New Roman" w:cs="Times New Roman"/>
          <w:sz w:val="24"/>
        </w:rPr>
        <w:t>ités sur la biodiversité</w:t>
      </w:r>
      <w:r w:rsidR="00F22ABB">
        <w:rPr>
          <w:rFonts w:ascii="Times New Roman" w:hAnsi="Times New Roman" w:cs="Times New Roman"/>
          <w:sz w:val="24"/>
        </w:rPr>
        <w:t>, dû à une trop forte activité ou bien à sa disparition.</w:t>
      </w:r>
      <w:r w:rsidR="000D0AF0">
        <w:rPr>
          <w:rFonts w:ascii="Times New Roman" w:hAnsi="Times New Roman" w:cs="Times New Roman"/>
          <w:sz w:val="24"/>
        </w:rPr>
        <w:t xml:space="preserve"> </w:t>
      </w:r>
      <w:r w:rsidR="000C3CFD">
        <w:rPr>
          <w:rFonts w:ascii="Times New Roman" w:hAnsi="Times New Roman" w:cs="Times New Roman"/>
          <w:sz w:val="24"/>
        </w:rPr>
        <w:t>Le pâturage</w:t>
      </w:r>
      <w:r w:rsidR="000C3CFD" w:rsidRPr="000C3CFD">
        <w:rPr>
          <w:rFonts w:ascii="Times New Roman" w:hAnsi="Times New Roman" w:cs="Times New Roman"/>
          <w:sz w:val="24"/>
        </w:rPr>
        <w:t xml:space="preserve"> trop intensif peut</w:t>
      </w:r>
      <w:r w:rsidR="000C3CFD">
        <w:rPr>
          <w:rFonts w:ascii="Times New Roman" w:hAnsi="Times New Roman" w:cs="Times New Roman"/>
          <w:sz w:val="24"/>
        </w:rPr>
        <w:t xml:space="preserve"> par exemple</w:t>
      </w:r>
      <w:r w:rsidR="000C3CFD" w:rsidRPr="000C3CFD">
        <w:rPr>
          <w:rFonts w:ascii="Times New Roman" w:hAnsi="Times New Roman" w:cs="Times New Roman"/>
          <w:sz w:val="24"/>
        </w:rPr>
        <w:t xml:space="preserve"> induire</w:t>
      </w:r>
      <w:r w:rsidR="000C3CFD">
        <w:rPr>
          <w:rFonts w:ascii="Times New Roman" w:hAnsi="Times New Roman" w:cs="Times New Roman"/>
          <w:sz w:val="24"/>
        </w:rPr>
        <w:t xml:space="preserve"> la</w:t>
      </w:r>
      <w:r w:rsidR="000C3CFD" w:rsidRPr="000C3CFD">
        <w:rPr>
          <w:rFonts w:ascii="Times New Roman" w:hAnsi="Times New Roman" w:cs="Times New Roman"/>
          <w:sz w:val="24"/>
        </w:rPr>
        <w:t xml:space="preserve"> disparition ou </w:t>
      </w:r>
      <w:r w:rsidR="000C3CFD">
        <w:rPr>
          <w:rFonts w:ascii="Times New Roman" w:hAnsi="Times New Roman" w:cs="Times New Roman"/>
          <w:sz w:val="24"/>
        </w:rPr>
        <w:t xml:space="preserve">la </w:t>
      </w:r>
      <w:r w:rsidR="000C3CFD" w:rsidRPr="000C3CFD">
        <w:rPr>
          <w:rFonts w:ascii="Times New Roman" w:hAnsi="Times New Roman" w:cs="Times New Roman"/>
          <w:sz w:val="24"/>
        </w:rPr>
        <w:t>r</w:t>
      </w:r>
      <w:r w:rsidR="000C3CFD">
        <w:rPr>
          <w:rFonts w:ascii="Times New Roman" w:hAnsi="Times New Roman" w:cs="Times New Roman"/>
          <w:sz w:val="24"/>
        </w:rPr>
        <w:t xml:space="preserve">éduction de certaines espèces, d’où l’existence d’une </w:t>
      </w:r>
      <w:r w:rsidR="000C3CFD" w:rsidRPr="000C3CFD">
        <w:rPr>
          <w:rFonts w:ascii="Times New Roman" w:hAnsi="Times New Roman" w:cs="Times New Roman"/>
          <w:sz w:val="24"/>
        </w:rPr>
        <w:t>MAEC</w:t>
      </w:r>
      <w:r w:rsidR="000C3CFD">
        <w:rPr>
          <w:rFonts w:ascii="Times New Roman" w:hAnsi="Times New Roman" w:cs="Times New Roman"/>
          <w:sz w:val="24"/>
        </w:rPr>
        <w:t xml:space="preserve"> portant sur la limitation des pressions de pâturage</w:t>
      </w:r>
      <w:r w:rsidR="000C3CFD">
        <w:rPr>
          <w:rStyle w:val="Appelnotedebasdep"/>
          <w:rFonts w:ascii="Times New Roman" w:hAnsi="Times New Roman" w:cs="Times New Roman"/>
          <w:sz w:val="24"/>
        </w:rPr>
        <w:footnoteReference w:id="40"/>
      </w:r>
      <w:r w:rsidR="000C3CFD">
        <w:rPr>
          <w:rFonts w:ascii="Times New Roman" w:hAnsi="Times New Roman" w:cs="Times New Roman"/>
          <w:sz w:val="24"/>
        </w:rPr>
        <w:t>.</w:t>
      </w:r>
    </w:p>
    <w:p w14:paraId="75D759D0" w14:textId="77777777" w:rsidR="00617804" w:rsidRDefault="00F22ABB" w:rsidP="00AF6F3E">
      <w:pPr>
        <w:spacing w:after="0"/>
        <w:jc w:val="both"/>
        <w:rPr>
          <w:rFonts w:ascii="Times New Roman" w:hAnsi="Times New Roman" w:cs="Times New Roman"/>
          <w:sz w:val="24"/>
        </w:rPr>
      </w:pPr>
      <w:r>
        <w:rPr>
          <w:rFonts w:ascii="Times New Roman" w:hAnsi="Times New Roman" w:cs="Times New Roman"/>
          <w:sz w:val="24"/>
        </w:rPr>
        <w:t>T. Brossard, D. Joly et P. Pierret mentionnent le fait qu’en « raison de la fragilité des équilibres économiques dont ils dépendent, les terroirs agricoles de moyenne montagne se contractent au profit de la forêt »</w:t>
      </w:r>
      <w:r>
        <w:rPr>
          <w:rStyle w:val="Appelnotedebasdep"/>
          <w:rFonts w:ascii="Times New Roman" w:hAnsi="Times New Roman" w:cs="Times New Roman"/>
          <w:sz w:val="24"/>
        </w:rPr>
        <w:footnoteReference w:id="41"/>
      </w:r>
      <w:r>
        <w:rPr>
          <w:rFonts w:ascii="Times New Roman" w:hAnsi="Times New Roman" w:cs="Times New Roman"/>
          <w:sz w:val="24"/>
        </w:rPr>
        <w:t>.</w:t>
      </w:r>
      <w:r w:rsidR="005178B6">
        <w:rPr>
          <w:rFonts w:ascii="Times New Roman" w:hAnsi="Times New Roman" w:cs="Times New Roman"/>
          <w:sz w:val="24"/>
        </w:rPr>
        <w:t xml:space="preserve"> Le r</w:t>
      </w:r>
      <w:r w:rsidR="005178B6" w:rsidRPr="005178B6">
        <w:rPr>
          <w:rFonts w:ascii="Times New Roman" w:hAnsi="Times New Roman" w:cs="Times New Roman"/>
          <w:sz w:val="24"/>
        </w:rPr>
        <w:t xml:space="preserve">etrait des activités </w:t>
      </w:r>
      <w:r w:rsidR="005178B6">
        <w:rPr>
          <w:rFonts w:ascii="Times New Roman" w:hAnsi="Times New Roman" w:cs="Times New Roman"/>
          <w:sz w:val="24"/>
        </w:rPr>
        <w:t>agro-</w:t>
      </w:r>
      <w:r w:rsidR="005178B6" w:rsidRPr="005178B6">
        <w:rPr>
          <w:rFonts w:ascii="Times New Roman" w:hAnsi="Times New Roman" w:cs="Times New Roman"/>
          <w:sz w:val="24"/>
        </w:rPr>
        <w:t>pastorales induit</w:t>
      </w:r>
      <w:r w:rsidR="005178B6">
        <w:rPr>
          <w:rFonts w:ascii="Times New Roman" w:hAnsi="Times New Roman" w:cs="Times New Roman"/>
          <w:sz w:val="24"/>
        </w:rPr>
        <w:t xml:space="preserve"> une</w:t>
      </w:r>
      <w:r w:rsidR="005178B6" w:rsidRPr="005178B6">
        <w:rPr>
          <w:rFonts w:ascii="Times New Roman" w:hAnsi="Times New Roman" w:cs="Times New Roman"/>
          <w:sz w:val="24"/>
        </w:rPr>
        <w:t xml:space="preserve"> fermeture des paysages et </w:t>
      </w:r>
      <w:r w:rsidR="005178B6">
        <w:rPr>
          <w:rFonts w:ascii="Times New Roman" w:hAnsi="Times New Roman" w:cs="Times New Roman"/>
          <w:sz w:val="24"/>
        </w:rPr>
        <w:t xml:space="preserve">une </w:t>
      </w:r>
      <w:r w:rsidR="005178B6" w:rsidRPr="005178B6">
        <w:rPr>
          <w:rFonts w:ascii="Times New Roman" w:hAnsi="Times New Roman" w:cs="Times New Roman"/>
          <w:sz w:val="24"/>
        </w:rPr>
        <w:t>réductio</w:t>
      </w:r>
      <w:r w:rsidR="000C3CFD">
        <w:rPr>
          <w:rFonts w:ascii="Times New Roman" w:hAnsi="Times New Roman" w:cs="Times New Roman"/>
          <w:sz w:val="24"/>
        </w:rPr>
        <w:t xml:space="preserve">n voire disparition des habitats qui en sont en partie dépendants, à l’instar des prairies. </w:t>
      </w:r>
      <w:r w:rsidR="007F0F0C">
        <w:rPr>
          <w:rFonts w:ascii="Times New Roman" w:hAnsi="Times New Roman" w:cs="Times New Roman"/>
          <w:sz w:val="24"/>
        </w:rPr>
        <w:t>Un des « grands objectifs » du DOCOB du site concerne d’ailleurs le « maintien et le développement du pastoralisme extensif pour le maintien des p</w:t>
      </w:r>
      <w:r w:rsidR="00CA0EF2">
        <w:rPr>
          <w:rFonts w:ascii="Times New Roman" w:hAnsi="Times New Roman" w:cs="Times New Roman"/>
          <w:sz w:val="24"/>
        </w:rPr>
        <w:t>rés et prairies de fauche »</w:t>
      </w:r>
      <w:r w:rsidR="00042BA6">
        <w:rPr>
          <w:rStyle w:val="Appelnotedebasdep"/>
          <w:rFonts w:ascii="Times New Roman" w:hAnsi="Times New Roman" w:cs="Times New Roman"/>
          <w:sz w:val="24"/>
        </w:rPr>
        <w:footnoteReference w:id="42"/>
      </w:r>
      <w:r w:rsidR="00CA0EF2">
        <w:rPr>
          <w:rFonts w:ascii="Times New Roman" w:hAnsi="Times New Roman" w:cs="Times New Roman"/>
          <w:sz w:val="24"/>
        </w:rPr>
        <w:t xml:space="preserve">. </w:t>
      </w:r>
    </w:p>
    <w:p w14:paraId="35DCCDD6" w14:textId="7ABE6937" w:rsidR="00E17CDC" w:rsidRDefault="00CA0EF2" w:rsidP="00AF6F3E">
      <w:pPr>
        <w:spacing w:after="0"/>
        <w:jc w:val="both"/>
        <w:rPr>
          <w:rFonts w:ascii="Times New Roman" w:hAnsi="Times New Roman" w:cs="Times New Roman"/>
          <w:sz w:val="24"/>
        </w:rPr>
      </w:pPr>
      <w:r>
        <w:rPr>
          <w:rFonts w:ascii="Times New Roman" w:hAnsi="Times New Roman" w:cs="Times New Roman"/>
          <w:sz w:val="24"/>
        </w:rPr>
        <w:t xml:space="preserve">Il est ainsi question de la nature et du type des activités pastorales et agricoles, et de la transition </w:t>
      </w:r>
      <w:r w:rsidR="00042BA6">
        <w:rPr>
          <w:rFonts w:ascii="Times New Roman" w:hAnsi="Times New Roman" w:cs="Times New Roman"/>
          <w:sz w:val="24"/>
        </w:rPr>
        <w:t xml:space="preserve">environnementale </w:t>
      </w:r>
      <w:r>
        <w:rPr>
          <w:rFonts w:ascii="Times New Roman" w:hAnsi="Times New Roman" w:cs="Times New Roman"/>
          <w:sz w:val="24"/>
        </w:rPr>
        <w:t xml:space="preserve">de ces </w:t>
      </w:r>
      <w:r w:rsidR="00042BA6">
        <w:rPr>
          <w:rFonts w:ascii="Times New Roman" w:hAnsi="Times New Roman" w:cs="Times New Roman"/>
          <w:sz w:val="24"/>
        </w:rPr>
        <w:t>activités. Cela se traduit, dans le DOCOB du site de la Vallée du Lampy, par une mesure (ou fiche action) intitulée « Encourager la conversion et le maintien en agriculture biologique »</w:t>
      </w:r>
      <w:r w:rsidR="00042BA6">
        <w:rPr>
          <w:rStyle w:val="Appelnotedebasdep"/>
          <w:rFonts w:ascii="Times New Roman" w:hAnsi="Times New Roman" w:cs="Times New Roman"/>
          <w:sz w:val="24"/>
        </w:rPr>
        <w:footnoteReference w:id="43"/>
      </w:r>
      <w:r w:rsidR="00042BA6">
        <w:rPr>
          <w:rFonts w:ascii="Times New Roman" w:hAnsi="Times New Roman" w:cs="Times New Roman"/>
          <w:sz w:val="24"/>
        </w:rPr>
        <w:t>.</w:t>
      </w:r>
      <w:r w:rsidR="00D2092D">
        <w:rPr>
          <w:rFonts w:ascii="Times New Roman" w:hAnsi="Times New Roman" w:cs="Times New Roman"/>
          <w:sz w:val="24"/>
        </w:rPr>
        <w:t xml:space="preserve"> Les activités agro-pastorales font également face à des pressions, à l’instar des espèces envahissantes. Ces espèces pèsent sur l’équilibre entre le système d’interdépendances des activités</w:t>
      </w:r>
      <w:r w:rsidR="003B04A1">
        <w:rPr>
          <w:rFonts w:ascii="Times New Roman" w:hAnsi="Times New Roman" w:cs="Times New Roman"/>
          <w:sz w:val="24"/>
        </w:rPr>
        <w:t xml:space="preserve"> agro-pastorales</w:t>
      </w:r>
      <w:r w:rsidR="00D2092D">
        <w:rPr>
          <w:rFonts w:ascii="Times New Roman" w:hAnsi="Times New Roman" w:cs="Times New Roman"/>
          <w:sz w:val="24"/>
        </w:rPr>
        <w:t xml:space="preserve"> et les écosystèmes</w:t>
      </w:r>
      <w:r w:rsidR="003B04A1">
        <w:rPr>
          <w:rFonts w:ascii="Times New Roman" w:hAnsi="Times New Roman" w:cs="Times New Roman"/>
          <w:sz w:val="24"/>
        </w:rPr>
        <w:t>.</w:t>
      </w:r>
      <w:r w:rsidR="001F0E6C">
        <w:rPr>
          <w:rFonts w:ascii="Times New Roman" w:hAnsi="Times New Roman" w:cs="Times New Roman"/>
          <w:sz w:val="24"/>
        </w:rPr>
        <w:t xml:space="preserve"> </w:t>
      </w:r>
      <w:r w:rsidR="0027074F">
        <w:rPr>
          <w:rFonts w:ascii="Times New Roman" w:hAnsi="Times New Roman" w:cs="Times New Roman"/>
          <w:sz w:val="24"/>
        </w:rPr>
        <w:t>C’est notamment le cas du Séneçon du cap, plante invasive qui n’est pas consommée par le bétail et mortellement toxique pour certains animaux (chevaux)</w:t>
      </w:r>
      <w:r w:rsidR="0038766E">
        <w:rPr>
          <w:rStyle w:val="Appelnotedebasdep"/>
          <w:rFonts w:ascii="Times New Roman" w:hAnsi="Times New Roman" w:cs="Times New Roman"/>
          <w:sz w:val="24"/>
        </w:rPr>
        <w:footnoteReference w:id="44"/>
      </w:r>
      <w:r w:rsidR="0027074F">
        <w:rPr>
          <w:rFonts w:ascii="Times New Roman" w:hAnsi="Times New Roman" w:cs="Times New Roman"/>
          <w:sz w:val="24"/>
        </w:rPr>
        <w:t>. Cette espèce</w:t>
      </w:r>
      <w:r w:rsidR="00CD6A6C">
        <w:rPr>
          <w:rFonts w:ascii="Times New Roman" w:hAnsi="Times New Roman" w:cs="Times New Roman"/>
          <w:sz w:val="24"/>
        </w:rPr>
        <w:t>, largement présente sur le site,</w:t>
      </w:r>
      <w:r w:rsidR="0027074F">
        <w:rPr>
          <w:rFonts w:ascii="Times New Roman" w:hAnsi="Times New Roman" w:cs="Times New Roman"/>
          <w:sz w:val="24"/>
        </w:rPr>
        <w:t xml:space="preserve"> pèse également sur la biodiversité, en formant « des peuplements denses</w:t>
      </w:r>
      <w:r w:rsidR="0038766E">
        <w:rPr>
          <w:rFonts w:ascii="Times New Roman" w:hAnsi="Times New Roman" w:cs="Times New Roman"/>
          <w:sz w:val="24"/>
        </w:rPr>
        <w:t> » qui constituent une concurrence majeure avec les espèces locales</w:t>
      </w:r>
      <w:r w:rsidR="0038766E">
        <w:rPr>
          <w:rStyle w:val="Appelnotedebasdep"/>
          <w:rFonts w:ascii="Times New Roman" w:hAnsi="Times New Roman" w:cs="Times New Roman"/>
          <w:sz w:val="24"/>
        </w:rPr>
        <w:footnoteReference w:id="45"/>
      </w:r>
      <w:r w:rsidR="0038766E">
        <w:rPr>
          <w:rFonts w:ascii="Times New Roman" w:hAnsi="Times New Roman" w:cs="Times New Roman"/>
          <w:sz w:val="24"/>
        </w:rPr>
        <w:t>.</w:t>
      </w:r>
    </w:p>
    <w:p w14:paraId="72D149D4" w14:textId="77777777" w:rsidR="008A64EA" w:rsidRDefault="008A64EA" w:rsidP="008A64EA">
      <w:pPr>
        <w:rPr>
          <w:rFonts w:ascii="Times New Roman" w:hAnsi="Times New Roman" w:cs="Times New Roman"/>
          <w:sz w:val="24"/>
        </w:rPr>
      </w:pPr>
    </w:p>
    <w:p w14:paraId="620A47F8" w14:textId="77777777" w:rsidR="008A64EA" w:rsidRDefault="00AF6F3E" w:rsidP="008B748C">
      <w:pPr>
        <w:jc w:val="both"/>
        <w:rPr>
          <w:rFonts w:ascii="Times New Roman" w:hAnsi="Times New Roman" w:cs="Times New Roman"/>
          <w:sz w:val="24"/>
        </w:rPr>
      </w:pPr>
      <w:r>
        <w:rPr>
          <w:rFonts w:ascii="Times New Roman" w:hAnsi="Times New Roman" w:cs="Times New Roman"/>
          <w:sz w:val="24"/>
        </w:rPr>
        <w:tab/>
        <w:t xml:space="preserve">Le site Natura 2000 de la Vallée du Lampy implique de nombreux enjeux, que ce soit écosystémiques et socio-socioéconomiques, enjeux qui nécessitent une gestion particulière. Pour assurer une gestion optimale du territoire, il est nécessaire de conserver l’outil principal </w:t>
      </w:r>
      <w:r>
        <w:rPr>
          <w:rFonts w:ascii="Times New Roman" w:hAnsi="Times New Roman" w:cs="Times New Roman"/>
          <w:sz w:val="24"/>
        </w:rPr>
        <w:lastRenderedPageBreak/>
        <w:t xml:space="preserve">des sites Natura 2000, le DOCOB, à jour et en adéquation avec les réalités de terrain. Aussi, des évaluations </w:t>
      </w:r>
      <w:r w:rsidR="008B748C">
        <w:rPr>
          <w:rFonts w:ascii="Times New Roman" w:hAnsi="Times New Roman" w:cs="Times New Roman"/>
          <w:sz w:val="24"/>
        </w:rPr>
        <w:t xml:space="preserve">régulières sont essentielles, pour vérifier l’état des documents d’objectifs des sites. Dans le cas de la Vallée du Lampy, cette évaluation était nécessaire, et était le sujet </w:t>
      </w:r>
      <w:r w:rsidR="007F580B">
        <w:rPr>
          <w:rFonts w:ascii="Times New Roman" w:hAnsi="Times New Roman" w:cs="Times New Roman"/>
          <w:sz w:val="24"/>
        </w:rPr>
        <w:t>principal de l</w:t>
      </w:r>
      <w:r w:rsidR="008B748C">
        <w:rPr>
          <w:rFonts w:ascii="Times New Roman" w:hAnsi="Times New Roman" w:cs="Times New Roman"/>
          <w:sz w:val="24"/>
        </w:rPr>
        <w:t>a mission de stage. Pour ce faire, plusieurs étapes et une méthodologie spécifique a été nécessaire.</w:t>
      </w:r>
    </w:p>
    <w:p w14:paraId="3F77DBF8" w14:textId="77777777" w:rsidR="008A64EA" w:rsidRDefault="008A64EA" w:rsidP="008A64EA">
      <w:pPr>
        <w:rPr>
          <w:rFonts w:ascii="Times New Roman" w:hAnsi="Times New Roman" w:cs="Times New Roman"/>
          <w:sz w:val="24"/>
        </w:rPr>
      </w:pPr>
    </w:p>
    <w:p w14:paraId="743EA1FE" w14:textId="323B03B3" w:rsidR="008A64EA" w:rsidRPr="00C04AA1" w:rsidRDefault="008B748C" w:rsidP="00B07DB3">
      <w:pPr>
        <w:pStyle w:val="Titre1"/>
        <w:numPr>
          <w:ilvl w:val="0"/>
          <w:numId w:val="38"/>
        </w:numPr>
        <w:rPr>
          <w:rFonts w:ascii="Times New Roman" w:hAnsi="Times New Roman" w:cs="Times New Roman"/>
          <w:color w:val="auto"/>
          <w:sz w:val="28"/>
          <w:u w:val="single"/>
        </w:rPr>
      </w:pPr>
      <w:bookmarkStart w:id="9" w:name="_Toc205568977"/>
      <w:r w:rsidRPr="00C04AA1">
        <w:rPr>
          <w:rFonts w:ascii="Times New Roman" w:hAnsi="Times New Roman" w:cs="Times New Roman"/>
          <w:color w:val="auto"/>
          <w:sz w:val="28"/>
          <w:u w:val="single"/>
        </w:rPr>
        <w:t>Cadre méthodologique : présentation de la démarche méthodologique</w:t>
      </w:r>
      <w:bookmarkEnd w:id="9"/>
    </w:p>
    <w:p w14:paraId="21D97281" w14:textId="77777777" w:rsidR="008A64EA" w:rsidRDefault="008A64EA" w:rsidP="008A64EA">
      <w:pPr>
        <w:rPr>
          <w:rFonts w:ascii="Times New Roman" w:hAnsi="Times New Roman" w:cs="Times New Roman"/>
          <w:sz w:val="24"/>
        </w:rPr>
      </w:pPr>
    </w:p>
    <w:p w14:paraId="2E0A81A0" w14:textId="5E9BDED7" w:rsidR="00A8570D" w:rsidRDefault="00A8570D" w:rsidP="00C04AA1">
      <w:pPr>
        <w:pStyle w:val="Titre2"/>
        <w:numPr>
          <w:ilvl w:val="0"/>
          <w:numId w:val="40"/>
        </w:numPr>
        <w:rPr>
          <w:rFonts w:ascii="Times New Roman" w:hAnsi="Times New Roman" w:cs="Times New Roman"/>
          <w:color w:val="auto"/>
          <w:sz w:val="24"/>
          <w:u w:val="single"/>
        </w:rPr>
      </w:pPr>
      <w:bookmarkStart w:id="10" w:name="_Toc205568978"/>
      <w:r w:rsidRPr="00C04AA1">
        <w:rPr>
          <w:rFonts w:ascii="Times New Roman" w:hAnsi="Times New Roman" w:cs="Times New Roman"/>
          <w:color w:val="auto"/>
          <w:sz w:val="24"/>
          <w:u w:val="single"/>
        </w:rPr>
        <w:t>Méthodologie employée pour la réalisation de la mission de stage</w:t>
      </w:r>
      <w:bookmarkEnd w:id="10"/>
    </w:p>
    <w:p w14:paraId="1CC0D6AB" w14:textId="77777777" w:rsidR="00C04AA1" w:rsidRPr="00C04AA1" w:rsidRDefault="00C04AA1" w:rsidP="00C04AA1"/>
    <w:p w14:paraId="641BAAE5" w14:textId="77777777" w:rsidR="008B748C" w:rsidRPr="008B748C" w:rsidRDefault="008B748C" w:rsidP="00DF52E0">
      <w:pPr>
        <w:ind w:firstLine="348"/>
        <w:jc w:val="both"/>
        <w:rPr>
          <w:rFonts w:ascii="Times New Roman" w:hAnsi="Times New Roman" w:cs="Times New Roman"/>
          <w:sz w:val="24"/>
        </w:rPr>
      </w:pPr>
      <w:r>
        <w:rPr>
          <w:rFonts w:ascii="Times New Roman" w:hAnsi="Times New Roman" w:cs="Times New Roman"/>
          <w:sz w:val="24"/>
        </w:rPr>
        <w:t xml:space="preserve">Ce stage réalisé </w:t>
      </w:r>
      <w:r w:rsidR="002D5833">
        <w:rPr>
          <w:rFonts w:ascii="Times New Roman" w:hAnsi="Times New Roman" w:cs="Times New Roman"/>
          <w:sz w:val="24"/>
        </w:rPr>
        <w:t>à Carcassonne Agglo avait pour sujet l’évaluation du DOCOB du site Natura 2000 de la Vallée du Lampy. L’unique mission du stage était cette évaluation, qui s’est découpée en plusieurs étapes.</w:t>
      </w:r>
    </w:p>
    <w:p w14:paraId="1477EFE1" w14:textId="77777777" w:rsidR="00DF52E0" w:rsidRDefault="002D5833" w:rsidP="00DF52E0">
      <w:pPr>
        <w:jc w:val="both"/>
        <w:rPr>
          <w:rFonts w:ascii="Times New Roman" w:hAnsi="Times New Roman" w:cs="Times New Roman"/>
          <w:sz w:val="24"/>
        </w:rPr>
      </w:pPr>
      <w:r>
        <w:rPr>
          <w:rFonts w:ascii="Times New Roman" w:hAnsi="Times New Roman" w:cs="Times New Roman"/>
          <w:sz w:val="24"/>
        </w:rPr>
        <w:t>L’évaluation d’un document d’objectif de site Natura 2000 consiste en un diagnostic écologique et socio-économique du territoire, afin d’évaluer les évolutions du site, les potentiels nouveaux enjeux et besoins existants.</w:t>
      </w:r>
      <w:r w:rsidR="00DF52E0">
        <w:rPr>
          <w:rFonts w:ascii="Times New Roman" w:hAnsi="Times New Roman" w:cs="Times New Roman"/>
          <w:sz w:val="24"/>
        </w:rPr>
        <w:t xml:space="preserve"> Ce diagnostic permet ensuite d’évaluer le besoin de modification du document. Pour ce faire, des données qualitatives et quantitatives sont nécess</w:t>
      </w:r>
      <w:r w:rsidR="00C917D8">
        <w:rPr>
          <w:rFonts w:ascii="Times New Roman" w:hAnsi="Times New Roman" w:cs="Times New Roman"/>
          <w:sz w:val="24"/>
        </w:rPr>
        <w:t>aires.</w:t>
      </w:r>
    </w:p>
    <w:p w14:paraId="583A58AA" w14:textId="77777777" w:rsidR="00DF52E0" w:rsidRDefault="00DF52E0" w:rsidP="00DF52E0">
      <w:pPr>
        <w:jc w:val="both"/>
        <w:rPr>
          <w:rFonts w:ascii="Times New Roman" w:hAnsi="Times New Roman" w:cs="Times New Roman"/>
          <w:sz w:val="24"/>
        </w:rPr>
      </w:pPr>
      <w:r>
        <w:rPr>
          <w:rFonts w:ascii="Times New Roman" w:hAnsi="Times New Roman" w:cs="Times New Roman"/>
          <w:sz w:val="24"/>
        </w:rPr>
        <w:t>La réalisation de cette évaluation s’est découpée en plusieurs étapes.</w:t>
      </w:r>
    </w:p>
    <w:p w14:paraId="51684800" w14:textId="77777777" w:rsidR="00DF52E0" w:rsidRDefault="00DF52E0" w:rsidP="00DF52E0">
      <w:pPr>
        <w:jc w:val="both"/>
        <w:rPr>
          <w:rFonts w:ascii="Times New Roman" w:hAnsi="Times New Roman" w:cs="Times New Roman"/>
          <w:sz w:val="24"/>
        </w:rPr>
      </w:pPr>
      <w:r>
        <w:rPr>
          <w:rFonts w:ascii="Times New Roman" w:hAnsi="Times New Roman" w:cs="Times New Roman"/>
          <w:sz w:val="24"/>
        </w:rPr>
        <w:t>La première étape a consisté en une prise de connaissance détaillée du dispositif Natura 2000 et des différents éléments constituants du document d’</w:t>
      </w:r>
      <w:r w:rsidR="00E5503B">
        <w:rPr>
          <w:rFonts w:ascii="Times New Roman" w:hAnsi="Times New Roman" w:cs="Times New Roman"/>
          <w:sz w:val="24"/>
        </w:rPr>
        <w:t>objectifs. Outre les éléments du dispositif Natura 2000 (Tome 1 et 2 du DOCOB, charte Natura 2000 du DOCOB, cahier des charges d’évaluation d’un DOCOB</w:t>
      </w:r>
      <w:r w:rsidR="00D643FF">
        <w:rPr>
          <w:rFonts w:ascii="Times New Roman" w:hAnsi="Times New Roman" w:cs="Times New Roman"/>
          <w:sz w:val="24"/>
        </w:rPr>
        <w:t>, autres évaluations de DOCOB</w:t>
      </w:r>
      <w:r w:rsidR="00E5503B">
        <w:rPr>
          <w:rFonts w:ascii="Times New Roman" w:hAnsi="Times New Roman" w:cs="Times New Roman"/>
          <w:sz w:val="24"/>
        </w:rPr>
        <w:t>), la lecture et l’analyse d’autres rapports a été nécessaire à la compréhension des enjeux du site de la Vallée du Lampy. Ces rapports, internes et externes, portaient sur la biodiversité locale, les espèces et habitats d’intérêt c</w:t>
      </w:r>
      <w:r w:rsidR="00D643FF">
        <w:rPr>
          <w:rFonts w:ascii="Times New Roman" w:hAnsi="Times New Roman" w:cs="Times New Roman"/>
          <w:sz w:val="24"/>
        </w:rPr>
        <w:t xml:space="preserve">ommunautaire présents, </w:t>
      </w:r>
      <w:r w:rsidR="00E5503B">
        <w:rPr>
          <w:rFonts w:ascii="Times New Roman" w:hAnsi="Times New Roman" w:cs="Times New Roman"/>
          <w:sz w:val="24"/>
        </w:rPr>
        <w:t>les projets en cours sur le site</w:t>
      </w:r>
      <w:r w:rsidR="00D643FF">
        <w:rPr>
          <w:rFonts w:ascii="Times New Roman" w:hAnsi="Times New Roman" w:cs="Times New Roman"/>
          <w:sz w:val="24"/>
        </w:rPr>
        <w:t xml:space="preserve"> ou encore les bilans d’activités du service Natura 2000 à Carcassonne Agglo</w:t>
      </w:r>
      <w:r w:rsidR="00E5503B">
        <w:rPr>
          <w:rFonts w:ascii="Times New Roman" w:hAnsi="Times New Roman" w:cs="Times New Roman"/>
          <w:sz w:val="24"/>
        </w:rPr>
        <w:t>.</w:t>
      </w:r>
      <w:r w:rsidR="00C917D8">
        <w:rPr>
          <w:rFonts w:ascii="Times New Roman" w:hAnsi="Times New Roman" w:cs="Times New Roman"/>
          <w:sz w:val="24"/>
        </w:rPr>
        <w:t xml:space="preserve"> L’analyse de ces derniers a permis la compréhension des enjeux du site, et des évolutions n’étant pas inscrites dans le document d’objectifs.</w:t>
      </w:r>
    </w:p>
    <w:p w14:paraId="289F0477" w14:textId="7CCE7E80" w:rsidR="00C917D8" w:rsidRDefault="00C917D8" w:rsidP="00DF52E0">
      <w:pPr>
        <w:jc w:val="both"/>
        <w:rPr>
          <w:rFonts w:ascii="Times New Roman" w:hAnsi="Times New Roman" w:cs="Times New Roman"/>
          <w:sz w:val="24"/>
        </w:rPr>
      </w:pPr>
      <w:r>
        <w:rPr>
          <w:rFonts w:ascii="Times New Roman" w:hAnsi="Times New Roman" w:cs="Times New Roman"/>
          <w:sz w:val="24"/>
        </w:rPr>
        <w:t>Cette analyse a ensuite permis la compréhension des enjeux principaux du site Natura 2000 ainsi que de ses évolutions majeures. Elle a égal</w:t>
      </w:r>
      <w:r w:rsidR="0031674B">
        <w:rPr>
          <w:rFonts w:ascii="Times New Roman" w:hAnsi="Times New Roman" w:cs="Times New Roman"/>
          <w:sz w:val="24"/>
        </w:rPr>
        <w:t xml:space="preserve">ement permis la compréhension </w:t>
      </w:r>
      <w:r>
        <w:rPr>
          <w:rFonts w:ascii="Times New Roman" w:hAnsi="Times New Roman" w:cs="Times New Roman"/>
          <w:sz w:val="24"/>
        </w:rPr>
        <w:t>des potentiels manques dans le document d’</w:t>
      </w:r>
      <w:r w:rsidR="0034100D">
        <w:rPr>
          <w:rFonts w:ascii="Times New Roman" w:hAnsi="Times New Roman" w:cs="Times New Roman"/>
          <w:sz w:val="24"/>
        </w:rPr>
        <w:t xml:space="preserve">objectifs, </w:t>
      </w:r>
      <w:r w:rsidR="0031674B">
        <w:rPr>
          <w:rFonts w:ascii="Times New Roman" w:hAnsi="Times New Roman" w:cs="Times New Roman"/>
          <w:sz w:val="24"/>
        </w:rPr>
        <w:t>des enjeux liés au bon fonctionnement du DOCOB et de la gestion du site, qui en est dépendante.</w:t>
      </w:r>
    </w:p>
    <w:p w14:paraId="777B023F" w14:textId="77777777" w:rsidR="00C917D8" w:rsidRDefault="007F580B" w:rsidP="00DF52E0">
      <w:pPr>
        <w:jc w:val="both"/>
        <w:rPr>
          <w:rFonts w:ascii="Times New Roman" w:hAnsi="Times New Roman" w:cs="Times New Roman"/>
          <w:sz w:val="24"/>
        </w:rPr>
      </w:pPr>
      <w:r>
        <w:rPr>
          <w:rFonts w:ascii="Times New Roman" w:hAnsi="Times New Roman" w:cs="Times New Roman"/>
          <w:sz w:val="24"/>
        </w:rPr>
        <w:t>Suite à cette phase d’analyse de la bibliographie, la réalisation de guides d’</w:t>
      </w:r>
      <w:r w:rsidR="00FD4FC7">
        <w:rPr>
          <w:rFonts w:ascii="Times New Roman" w:hAnsi="Times New Roman" w:cs="Times New Roman"/>
          <w:sz w:val="24"/>
        </w:rPr>
        <w:t>entretiens</w:t>
      </w:r>
      <w:r w:rsidR="00EB4085">
        <w:rPr>
          <w:rFonts w:ascii="Times New Roman" w:hAnsi="Times New Roman" w:cs="Times New Roman"/>
          <w:sz w:val="24"/>
        </w:rPr>
        <w:t xml:space="preserve"> semi-directifs</w:t>
      </w:r>
      <w:r w:rsidR="00FD4FC7">
        <w:rPr>
          <w:rFonts w:ascii="Times New Roman" w:hAnsi="Times New Roman" w:cs="Times New Roman"/>
          <w:sz w:val="24"/>
        </w:rPr>
        <w:t xml:space="preserve"> a été possible</w:t>
      </w:r>
      <w:r w:rsidR="00792E1E">
        <w:rPr>
          <w:rFonts w:ascii="Times New Roman" w:hAnsi="Times New Roman" w:cs="Times New Roman"/>
          <w:sz w:val="24"/>
        </w:rPr>
        <w:t>.</w:t>
      </w:r>
      <w:r w:rsidR="00A039F7">
        <w:rPr>
          <w:rFonts w:ascii="Times New Roman" w:hAnsi="Times New Roman" w:cs="Times New Roman"/>
          <w:sz w:val="24"/>
        </w:rPr>
        <w:t xml:space="preserve"> </w:t>
      </w:r>
      <w:r w:rsidR="00D643FF">
        <w:rPr>
          <w:rFonts w:ascii="Times New Roman" w:hAnsi="Times New Roman" w:cs="Times New Roman"/>
          <w:sz w:val="24"/>
        </w:rPr>
        <w:t>Avant de construire les guides d’entretiens, il a été nécessaire de cibler les acteurs à interroger. Aussi, une liste d’acteurs potentiels à interroger a été réalisée, ainsi qu’une recherche de contacts au préalable. Une fois les acteurs ciblés, il a été possible de débuter la création des guides d’entretiens. Etant donné la diversité des acteurs à interroger (communes, département, associations naturalistes, fédération de pêche, syndicat de bassin versant ou encore acteurs du milieu forestier), il a semblé nécessaire de créer des guides d’entretiens spécifiques à chaque type d’acteur. Des éléments principaux étaient cependant présents dans chaque guide.</w:t>
      </w:r>
      <w:r w:rsidR="00FD4FC7">
        <w:rPr>
          <w:rFonts w:ascii="Times New Roman" w:hAnsi="Times New Roman" w:cs="Times New Roman"/>
          <w:sz w:val="24"/>
        </w:rPr>
        <w:t xml:space="preserve"> </w:t>
      </w:r>
    </w:p>
    <w:p w14:paraId="451233DB" w14:textId="76EE0AFA" w:rsidR="002B198A" w:rsidRDefault="00FD4FC7" w:rsidP="00FD4FC7">
      <w:pPr>
        <w:jc w:val="both"/>
        <w:rPr>
          <w:rFonts w:ascii="Times New Roman" w:hAnsi="Times New Roman" w:cs="Times New Roman"/>
          <w:sz w:val="24"/>
        </w:rPr>
      </w:pPr>
      <w:r w:rsidRPr="00FD4FC7">
        <w:rPr>
          <w:rFonts w:ascii="Times New Roman" w:hAnsi="Times New Roman" w:cs="Times New Roman"/>
          <w:sz w:val="24"/>
        </w:rPr>
        <w:lastRenderedPageBreak/>
        <w:t>Le but de ces guides d’entretiens était de faire un état des lieux des enjeux du site, pour évaluer les évolutions et les enj</w:t>
      </w:r>
      <w:r w:rsidR="00CD6EBC">
        <w:rPr>
          <w:rFonts w:ascii="Times New Roman" w:hAnsi="Times New Roman" w:cs="Times New Roman"/>
          <w:sz w:val="24"/>
        </w:rPr>
        <w:t>eux importants, et entre autres</w:t>
      </w:r>
      <w:r w:rsidRPr="00FD4FC7">
        <w:rPr>
          <w:rFonts w:ascii="Times New Roman" w:hAnsi="Times New Roman" w:cs="Times New Roman"/>
          <w:sz w:val="24"/>
        </w:rPr>
        <w:t xml:space="preserve"> ceux qui n’étaient pas inscrits dans le DOCOB</w:t>
      </w:r>
      <w:r w:rsidR="002B198A">
        <w:rPr>
          <w:rFonts w:ascii="Times New Roman" w:hAnsi="Times New Roman" w:cs="Times New Roman"/>
          <w:sz w:val="24"/>
        </w:rPr>
        <w:t xml:space="preserve">. Il était également question d’évaluer les perceptions des acteurs sur le dispositif Natura 2000 et la gestion du site. Certaines questions des guides étaient basées sur des rapports réalisés par les acteurs interrogés. </w:t>
      </w:r>
      <w:r w:rsidR="002D115C">
        <w:rPr>
          <w:rFonts w:ascii="Times New Roman" w:hAnsi="Times New Roman" w:cs="Times New Roman"/>
          <w:sz w:val="24"/>
        </w:rPr>
        <w:t>Les guides contenaient plusieurs thématiques communes, à savoir, le rapport au dispositif Natura 2000, la connaissance d’espèces et d’habitat d’intérêt communautaire présents sur le site (ou la commune),</w:t>
      </w:r>
      <w:r w:rsidR="00127DA7">
        <w:rPr>
          <w:rFonts w:ascii="Times New Roman" w:hAnsi="Times New Roman" w:cs="Times New Roman"/>
          <w:sz w:val="24"/>
        </w:rPr>
        <w:t xml:space="preserve"> les enjeux du site pour chaque acteur,</w:t>
      </w:r>
      <w:r w:rsidR="002D115C">
        <w:rPr>
          <w:rFonts w:ascii="Times New Roman" w:hAnsi="Times New Roman" w:cs="Times New Roman"/>
          <w:sz w:val="24"/>
        </w:rPr>
        <w:t xml:space="preserve"> l’impact du changement </w:t>
      </w:r>
      <w:r w:rsidR="00127DA7">
        <w:rPr>
          <w:rFonts w:ascii="Times New Roman" w:hAnsi="Times New Roman" w:cs="Times New Roman"/>
          <w:sz w:val="24"/>
        </w:rPr>
        <w:t>climatique sur le territoire ou encore</w:t>
      </w:r>
      <w:r w:rsidR="002D115C">
        <w:rPr>
          <w:rFonts w:ascii="Times New Roman" w:hAnsi="Times New Roman" w:cs="Times New Roman"/>
          <w:sz w:val="24"/>
        </w:rPr>
        <w:t xml:space="preserve"> </w:t>
      </w:r>
      <w:r w:rsidR="00127DA7">
        <w:rPr>
          <w:rFonts w:ascii="Times New Roman" w:hAnsi="Times New Roman" w:cs="Times New Roman"/>
          <w:sz w:val="24"/>
        </w:rPr>
        <w:t>les actions de sensibilisation (à la biodiversité et Natura 2000) existantes ou en projet.</w:t>
      </w:r>
      <w:r w:rsidR="001A5092">
        <w:rPr>
          <w:rFonts w:ascii="Times New Roman" w:hAnsi="Times New Roman" w:cs="Times New Roman"/>
          <w:sz w:val="24"/>
        </w:rPr>
        <w:t xml:space="preserve"> Des thématiques plus précises ont été abordées dans les guides d’entretiens spécifique aux acteurs, à l’instar de l’évolution des espèces piscicoles, la présence d’espèces de chiroptères ou encore les dynamiques de gestion des milieux forestiers du site.</w:t>
      </w:r>
    </w:p>
    <w:p w14:paraId="665C33E5" w14:textId="77777777" w:rsidR="00090FE2" w:rsidRDefault="00BC0AF7" w:rsidP="00FD4FC7">
      <w:pPr>
        <w:jc w:val="both"/>
        <w:rPr>
          <w:rFonts w:ascii="Times New Roman" w:hAnsi="Times New Roman" w:cs="Times New Roman"/>
          <w:sz w:val="24"/>
        </w:rPr>
      </w:pPr>
      <w:r>
        <w:rPr>
          <w:rFonts w:ascii="Times New Roman" w:hAnsi="Times New Roman" w:cs="Times New Roman"/>
          <w:sz w:val="24"/>
        </w:rPr>
        <w:t>Un guide d’entretien commun à toutes les communes a été réalisé (utilisé pour les entretiens avec les maires ou représentants de chaque commune du site). Un guide commun pour les associations naturalistes a été réalisé. Le reste des guides était spécifique à chaque acteur</w:t>
      </w:r>
      <w:r>
        <w:rPr>
          <w:rStyle w:val="Appelnotedebasdep"/>
          <w:rFonts w:ascii="Times New Roman" w:hAnsi="Times New Roman" w:cs="Times New Roman"/>
          <w:sz w:val="24"/>
        </w:rPr>
        <w:footnoteReference w:id="46"/>
      </w:r>
      <w:r>
        <w:rPr>
          <w:rFonts w:ascii="Times New Roman" w:hAnsi="Times New Roman" w:cs="Times New Roman"/>
          <w:sz w:val="24"/>
        </w:rPr>
        <w:t>.</w:t>
      </w:r>
      <w:r w:rsidR="00090FE2">
        <w:rPr>
          <w:rFonts w:ascii="Times New Roman" w:hAnsi="Times New Roman" w:cs="Times New Roman"/>
          <w:sz w:val="24"/>
        </w:rPr>
        <w:t xml:space="preserve"> </w:t>
      </w:r>
    </w:p>
    <w:p w14:paraId="7A3FC223" w14:textId="77777777" w:rsidR="00FD4FC7" w:rsidRDefault="00090FE2" w:rsidP="00FD4FC7">
      <w:pPr>
        <w:jc w:val="both"/>
        <w:rPr>
          <w:rFonts w:ascii="Times New Roman" w:hAnsi="Times New Roman" w:cs="Times New Roman"/>
          <w:sz w:val="24"/>
        </w:rPr>
      </w:pPr>
      <w:r>
        <w:rPr>
          <w:rFonts w:ascii="Times New Roman" w:hAnsi="Times New Roman" w:cs="Times New Roman"/>
          <w:sz w:val="24"/>
        </w:rPr>
        <w:t>Les entretiens avec les acteurs suivants ont été réalisés :</w:t>
      </w:r>
    </w:p>
    <w:tbl>
      <w:tblPr>
        <w:tblStyle w:val="Grilledutableau"/>
        <w:tblW w:w="0" w:type="auto"/>
        <w:tblLook w:val="04A0" w:firstRow="1" w:lastRow="0" w:firstColumn="1" w:lastColumn="0" w:noHBand="0" w:noVBand="1"/>
      </w:tblPr>
      <w:tblGrid>
        <w:gridCol w:w="9062"/>
      </w:tblGrid>
      <w:tr w:rsidR="00090FE2" w14:paraId="71622BB8" w14:textId="77777777" w:rsidTr="008A4EB6">
        <w:tc>
          <w:tcPr>
            <w:tcW w:w="9062" w:type="dxa"/>
            <w:shd w:val="clear" w:color="auto" w:fill="DEEAF6" w:themeFill="accent1" w:themeFillTint="33"/>
          </w:tcPr>
          <w:p w14:paraId="7B07B2C5"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Entretiens réalisés</w:t>
            </w:r>
          </w:p>
        </w:tc>
      </w:tr>
      <w:tr w:rsidR="00090FE2" w14:paraId="13540967" w14:textId="77777777" w:rsidTr="008A4EB6">
        <w:tc>
          <w:tcPr>
            <w:tcW w:w="9062" w:type="dxa"/>
          </w:tcPr>
          <w:p w14:paraId="5E34314C" w14:textId="77777777" w:rsidR="00090FE2" w:rsidRPr="00090FE2" w:rsidRDefault="00090FE2" w:rsidP="008A4EB6">
            <w:pPr>
              <w:jc w:val="center"/>
              <w:rPr>
                <w:rFonts w:ascii="Times New Roman" w:hAnsi="Times New Roman" w:cs="Times New Roman"/>
                <w:i/>
              </w:rPr>
            </w:pPr>
            <w:r w:rsidRPr="00090FE2">
              <w:rPr>
                <w:rFonts w:ascii="Times New Roman" w:hAnsi="Times New Roman" w:cs="Times New Roman"/>
              </w:rPr>
              <w:t xml:space="preserve">Communes (mairie) : </w:t>
            </w:r>
            <w:r w:rsidRPr="00090FE2">
              <w:rPr>
                <w:rFonts w:ascii="Times New Roman" w:hAnsi="Times New Roman" w:cs="Times New Roman"/>
                <w:i/>
              </w:rPr>
              <w:t>Alzonne, Cenne-Monestiés, Carlipa, Saint-Martin le Vieil, Montolieu, Saissac, Villemagne</w:t>
            </w:r>
          </w:p>
        </w:tc>
      </w:tr>
      <w:tr w:rsidR="00090FE2" w14:paraId="117ADDB3" w14:textId="77777777" w:rsidTr="008A4EB6">
        <w:tc>
          <w:tcPr>
            <w:tcW w:w="9062" w:type="dxa"/>
          </w:tcPr>
          <w:p w14:paraId="19F97143"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Département de l’Aude (ENS)</w:t>
            </w:r>
          </w:p>
        </w:tc>
      </w:tr>
      <w:tr w:rsidR="00090FE2" w14:paraId="2B39546C" w14:textId="77777777" w:rsidTr="008A4EB6">
        <w:tc>
          <w:tcPr>
            <w:tcW w:w="9062" w:type="dxa"/>
          </w:tcPr>
          <w:p w14:paraId="3197E502"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Fédération de pêche</w:t>
            </w:r>
          </w:p>
        </w:tc>
      </w:tr>
      <w:tr w:rsidR="00090FE2" w14:paraId="2E21FB51" w14:textId="77777777" w:rsidTr="008A4EB6">
        <w:tc>
          <w:tcPr>
            <w:tcW w:w="9062" w:type="dxa"/>
          </w:tcPr>
          <w:p w14:paraId="51686CC7"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ECODIV</w:t>
            </w:r>
          </w:p>
        </w:tc>
      </w:tr>
      <w:tr w:rsidR="00090FE2" w14:paraId="389CCD94" w14:textId="77777777" w:rsidTr="008A4EB6">
        <w:tc>
          <w:tcPr>
            <w:tcW w:w="9062" w:type="dxa"/>
          </w:tcPr>
          <w:p w14:paraId="68B310EA"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CNPF</w:t>
            </w:r>
          </w:p>
        </w:tc>
      </w:tr>
      <w:tr w:rsidR="00090FE2" w14:paraId="547FDEEB" w14:textId="77777777" w:rsidTr="008A4EB6">
        <w:tc>
          <w:tcPr>
            <w:tcW w:w="9062" w:type="dxa"/>
          </w:tcPr>
          <w:p w14:paraId="7287882B"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OFB</w:t>
            </w:r>
          </w:p>
        </w:tc>
      </w:tr>
      <w:tr w:rsidR="00090FE2" w14:paraId="002B5AFB" w14:textId="77777777" w:rsidTr="008A4EB6">
        <w:tc>
          <w:tcPr>
            <w:tcW w:w="9062" w:type="dxa"/>
          </w:tcPr>
          <w:p w14:paraId="4897BC9B"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Chambre d’agriculture</w:t>
            </w:r>
          </w:p>
        </w:tc>
      </w:tr>
      <w:tr w:rsidR="00090FE2" w14:paraId="3F3E8E41" w14:textId="77777777" w:rsidTr="008A4EB6">
        <w:tc>
          <w:tcPr>
            <w:tcW w:w="9062" w:type="dxa"/>
          </w:tcPr>
          <w:p w14:paraId="1A4E0C67" w14:textId="77777777" w:rsidR="00090FE2" w:rsidRPr="00090FE2" w:rsidRDefault="00090FE2" w:rsidP="008A4EB6">
            <w:pPr>
              <w:jc w:val="center"/>
              <w:rPr>
                <w:rFonts w:ascii="Times New Roman" w:hAnsi="Times New Roman" w:cs="Times New Roman"/>
              </w:rPr>
            </w:pPr>
            <w:r w:rsidRPr="00090FE2">
              <w:rPr>
                <w:rFonts w:ascii="Times New Roman" w:hAnsi="Times New Roman" w:cs="Times New Roman"/>
              </w:rPr>
              <w:t>SMMAR</w:t>
            </w:r>
          </w:p>
        </w:tc>
      </w:tr>
    </w:tbl>
    <w:p w14:paraId="5DE43CB8" w14:textId="4A66064E" w:rsidR="00090FE2" w:rsidRPr="009B235C" w:rsidRDefault="009B235C" w:rsidP="009B235C">
      <w:pPr>
        <w:jc w:val="center"/>
        <w:rPr>
          <w:rFonts w:ascii="Times New Roman" w:hAnsi="Times New Roman" w:cs="Times New Roman"/>
          <w:sz w:val="20"/>
        </w:rPr>
      </w:pPr>
      <w:r w:rsidRPr="009B235C">
        <w:rPr>
          <w:rFonts w:ascii="Times New Roman" w:hAnsi="Times New Roman" w:cs="Times New Roman"/>
          <w:sz w:val="20"/>
        </w:rPr>
        <w:t>Tableau n°3 – liste des entretiens réalisés pendant la mission d’évaluation du DOCOB</w:t>
      </w:r>
    </w:p>
    <w:p w14:paraId="17FA3A7C" w14:textId="77777777" w:rsidR="00FD4FC7" w:rsidRDefault="00BC4314" w:rsidP="00FD4FC7">
      <w:pPr>
        <w:jc w:val="both"/>
        <w:rPr>
          <w:rFonts w:ascii="Times New Roman" w:hAnsi="Times New Roman" w:cs="Times New Roman"/>
          <w:sz w:val="24"/>
        </w:rPr>
      </w:pPr>
      <w:r>
        <w:rPr>
          <w:rFonts w:ascii="Times New Roman" w:hAnsi="Times New Roman" w:cs="Times New Roman"/>
          <w:sz w:val="24"/>
        </w:rPr>
        <w:t>Suivant la réalisation des guides d’entretiens, les acteurs ont été contacté et les entretiens ont été réalisés. Une fois les entretiens réalisés, il a été nécessaire de faire une analyse des résultats, afin de réaliser le rapport d’évaluation du DOCOB.</w:t>
      </w:r>
    </w:p>
    <w:p w14:paraId="75A26024" w14:textId="77777777" w:rsidR="00BC4314" w:rsidRDefault="00BC4314" w:rsidP="00FD4FC7">
      <w:pPr>
        <w:jc w:val="both"/>
        <w:rPr>
          <w:rFonts w:ascii="Times New Roman" w:hAnsi="Times New Roman" w:cs="Times New Roman"/>
          <w:sz w:val="24"/>
        </w:rPr>
      </w:pPr>
      <w:r>
        <w:rPr>
          <w:rFonts w:ascii="Times New Roman" w:hAnsi="Times New Roman" w:cs="Times New Roman"/>
          <w:sz w:val="24"/>
        </w:rPr>
        <w:t xml:space="preserve">La mission globale d’évaluation du DOCOB comptait également une restitution intermédiaire des résultats de l’évaluation devant les membres du comité de pilotage du site. Aussi, il a été nécessaire d’organiser et de préparer cette réunion. </w:t>
      </w:r>
      <w:r w:rsidR="00B53275">
        <w:rPr>
          <w:rFonts w:ascii="Times New Roman" w:hAnsi="Times New Roman" w:cs="Times New Roman"/>
          <w:sz w:val="24"/>
        </w:rPr>
        <w:t>Outre l’organisation de la réunion (contact des participants, recherche d’une salle…), un support de présentation a été réalisé, présentant les premiers résultats de l’évaluation</w:t>
      </w:r>
      <w:r w:rsidR="00B53275">
        <w:rPr>
          <w:rStyle w:val="Appelnotedebasdep"/>
          <w:rFonts w:ascii="Times New Roman" w:hAnsi="Times New Roman" w:cs="Times New Roman"/>
          <w:sz w:val="24"/>
        </w:rPr>
        <w:footnoteReference w:id="47"/>
      </w:r>
      <w:r w:rsidR="00B53275">
        <w:rPr>
          <w:rFonts w:ascii="Times New Roman" w:hAnsi="Times New Roman" w:cs="Times New Roman"/>
          <w:sz w:val="24"/>
        </w:rPr>
        <w:t>.</w:t>
      </w:r>
      <w:r w:rsidR="009E64DB">
        <w:rPr>
          <w:rFonts w:ascii="Times New Roman" w:hAnsi="Times New Roman" w:cs="Times New Roman"/>
          <w:sz w:val="24"/>
        </w:rPr>
        <w:t xml:space="preserve"> C</w:t>
      </w:r>
      <w:r w:rsidR="007C6C4E">
        <w:rPr>
          <w:rFonts w:ascii="Times New Roman" w:hAnsi="Times New Roman" w:cs="Times New Roman"/>
          <w:sz w:val="24"/>
        </w:rPr>
        <w:t>ette restitution a</w:t>
      </w:r>
      <w:r w:rsidR="009E64DB">
        <w:rPr>
          <w:rFonts w:ascii="Times New Roman" w:hAnsi="Times New Roman" w:cs="Times New Roman"/>
          <w:sz w:val="24"/>
        </w:rPr>
        <w:t xml:space="preserve"> finalement</w:t>
      </w:r>
      <w:r w:rsidR="007C6C4E">
        <w:rPr>
          <w:rFonts w:ascii="Times New Roman" w:hAnsi="Times New Roman" w:cs="Times New Roman"/>
          <w:sz w:val="24"/>
        </w:rPr>
        <w:t xml:space="preserve"> donné lieu à la rédaction d’un compte-rendu de la réunion, envoyé ensuite aux personnes ayant été conviées. </w:t>
      </w:r>
    </w:p>
    <w:p w14:paraId="714F2EA6" w14:textId="77777777" w:rsidR="009E64DB" w:rsidRDefault="004702A8" w:rsidP="00FD4FC7">
      <w:pPr>
        <w:jc w:val="both"/>
        <w:rPr>
          <w:rFonts w:ascii="Times New Roman" w:hAnsi="Times New Roman" w:cs="Times New Roman"/>
          <w:sz w:val="24"/>
        </w:rPr>
      </w:pPr>
      <w:r>
        <w:rPr>
          <w:rFonts w:ascii="Times New Roman" w:hAnsi="Times New Roman" w:cs="Times New Roman"/>
          <w:sz w:val="24"/>
        </w:rPr>
        <w:t>Enfin, la dernière étape méthodologique de la mission de stage était la rédaction du rapport d’évaluation du document d’objectifs du site Natura 2000 de la Vallée du Lampy. Ce rapport a été rédigé en suivant un cahier des charges précis. Ce cahier des charges provient du service Natura 2000 de la région Occitanie.</w:t>
      </w:r>
    </w:p>
    <w:p w14:paraId="05BD93F7" w14:textId="77777777" w:rsidR="008A64EA" w:rsidRDefault="008A64EA" w:rsidP="008A64EA">
      <w:pPr>
        <w:rPr>
          <w:rFonts w:ascii="Times New Roman" w:hAnsi="Times New Roman" w:cs="Times New Roman"/>
          <w:sz w:val="24"/>
        </w:rPr>
      </w:pPr>
    </w:p>
    <w:p w14:paraId="54E20F5F" w14:textId="6F1F1FAF" w:rsidR="00A8570D" w:rsidRDefault="00A8570D" w:rsidP="00C04AA1">
      <w:pPr>
        <w:pStyle w:val="Titre2"/>
        <w:numPr>
          <w:ilvl w:val="0"/>
          <w:numId w:val="40"/>
        </w:numPr>
        <w:rPr>
          <w:rFonts w:ascii="Times New Roman" w:hAnsi="Times New Roman" w:cs="Times New Roman"/>
          <w:color w:val="auto"/>
          <w:sz w:val="24"/>
          <w:u w:val="single"/>
        </w:rPr>
      </w:pPr>
      <w:bookmarkStart w:id="11" w:name="_Toc205568979"/>
      <w:r w:rsidRPr="00C04AA1">
        <w:rPr>
          <w:rFonts w:ascii="Times New Roman" w:hAnsi="Times New Roman" w:cs="Times New Roman"/>
          <w:color w:val="auto"/>
          <w:sz w:val="24"/>
          <w:u w:val="single"/>
        </w:rPr>
        <w:t>Calendrier des tâches effectuées</w:t>
      </w:r>
      <w:bookmarkEnd w:id="11"/>
    </w:p>
    <w:p w14:paraId="180F5E35" w14:textId="77777777" w:rsidR="00C04AA1" w:rsidRPr="00C04AA1" w:rsidRDefault="00C04AA1" w:rsidP="00C04AA1"/>
    <w:p w14:paraId="7F748287" w14:textId="2EC6AF05" w:rsidR="00982A24" w:rsidRDefault="00982A24" w:rsidP="00982A24">
      <w:pPr>
        <w:jc w:val="both"/>
        <w:rPr>
          <w:rFonts w:ascii="Times New Roman" w:hAnsi="Times New Roman" w:cs="Times New Roman"/>
          <w:sz w:val="24"/>
        </w:rPr>
      </w:pPr>
      <w:r>
        <w:rPr>
          <w:rFonts w:ascii="Times New Roman" w:hAnsi="Times New Roman" w:cs="Times New Roman"/>
          <w:sz w:val="24"/>
        </w:rPr>
        <w:t>Un calendrier des tâches effectuées dans le cadre de la mission de stage a été réalisé au préalable (en début de stage)</w:t>
      </w:r>
      <w:r w:rsidR="00983142">
        <w:rPr>
          <w:rFonts w:ascii="Times New Roman" w:hAnsi="Times New Roman" w:cs="Times New Roman"/>
          <w:sz w:val="24"/>
        </w:rPr>
        <w:t>, comme suit</w:t>
      </w:r>
      <w:r>
        <w:rPr>
          <w:rFonts w:ascii="Times New Roman" w:hAnsi="Times New Roman" w:cs="Times New Roman"/>
          <w:sz w:val="24"/>
        </w:rPr>
        <w:t>.</w:t>
      </w:r>
    </w:p>
    <w:p w14:paraId="17351BE0" w14:textId="1074E883" w:rsidR="00983142" w:rsidRPr="00983142" w:rsidRDefault="00983142" w:rsidP="00983142">
      <w:pPr>
        <w:jc w:val="center"/>
        <w:rPr>
          <w:rFonts w:ascii="Times New Roman" w:hAnsi="Times New Roman" w:cs="Times New Roman"/>
          <w:sz w:val="20"/>
        </w:rPr>
      </w:pPr>
      <w:r>
        <w:rPr>
          <w:rFonts w:ascii="Times New Roman" w:hAnsi="Times New Roman" w:cs="Times New Roman"/>
          <w:sz w:val="20"/>
        </w:rPr>
        <w:t>Tableau n°4</w:t>
      </w:r>
      <w:r w:rsidRPr="009B235C">
        <w:rPr>
          <w:rFonts w:ascii="Times New Roman" w:hAnsi="Times New Roman" w:cs="Times New Roman"/>
          <w:sz w:val="20"/>
        </w:rPr>
        <w:t xml:space="preserve"> – </w:t>
      </w:r>
      <w:r>
        <w:rPr>
          <w:rFonts w:ascii="Times New Roman" w:hAnsi="Times New Roman" w:cs="Times New Roman"/>
          <w:sz w:val="20"/>
        </w:rPr>
        <w:t>Calendrier des tâches effectuées pendant le stage</w:t>
      </w:r>
    </w:p>
    <w:tbl>
      <w:tblPr>
        <w:tblStyle w:val="TableauGrille1Clair-Accentuation5"/>
        <w:tblW w:w="0" w:type="auto"/>
        <w:tblLook w:val="04A0" w:firstRow="1" w:lastRow="0" w:firstColumn="1" w:lastColumn="0" w:noHBand="0" w:noVBand="1"/>
      </w:tblPr>
      <w:tblGrid>
        <w:gridCol w:w="1838"/>
        <w:gridCol w:w="7224"/>
      </w:tblGrid>
      <w:tr w:rsidR="00982A24" w14:paraId="1FD297C7" w14:textId="77777777" w:rsidTr="00894D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2F2F2" w:themeFill="background1" w:themeFillShade="F2"/>
          </w:tcPr>
          <w:p w14:paraId="33C07F23" w14:textId="77777777" w:rsidR="00982A24" w:rsidRPr="00300A59" w:rsidRDefault="007C5B88" w:rsidP="00982A24">
            <w:pPr>
              <w:jc w:val="both"/>
              <w:rPr>
                <w:rFonts w:asciiTheme="majorHAnsi" w:hAnsiTheme="majorHAnsi" w:cstheme="majorHAnsi"/>
                <w:sz w:val="24"/>
              </w:rPr>
            </w:pPr>
            <w:r w:rsidRPr="00300A59">
              <w:rPr>
                <w:rFonts w:asciiTheme="majorHAnsi" w:hAnsiTheme="majorHAnsi" w:cstheme="majorHAnsi"/>
                <w:sz w:val="24"/>
              </w:rPr>
              <w:t>Temporalité</w:t>
            </w:r>
          </w:p>
        </w:tc>
        <w:tc>
          <w:tcPr>
            <w:tcW w:w="7224" w:type="dxa"/>
            <w:shd w:val="clear" w:color="auto" w:fill="F2F2F2" w:themeFill="background1" w:themeFillShade="F2"/>
          </w:tcPr>
          <w:p w14:paraId="7ADA328F" w14:textId="77777777" w:rsidR="00982A24" w:rsidRPr="00300A59" w:rsidRDefault="007C5B88" w:rsidP="00982A24">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Tâches</w:t>
            </w:r>
          </w:p>
        </w:tc>
      </w:tr>
      <w:tr w:rsidR="00982A24" w14:paraId="045CEF48" w14:textId="77777777" w:rsidTr="0010625F">
        <w:tc>
          <w:tcPr>
            <w:cnfStyle w:val="001000000000" w:firstRow="0" w:lastRow="0" w:firstColumn="1" w:lastColumn="0" w:oddVBand="0" w:evenVBand="0" w:oddHBand="0" w:evenHBand="0" w:firstRowFirstColumn="0" w:firstRowLastColumn="0" w:lastRowFirstColumn="0" w:lastRowLastColumn="0"/>
            <w:tcW w:w="1838" w:type="dxa"/>
            <w:shd w:val="clear" w:color="auto" w:fill="FFF2CC" w:themeFill="accent4" w:themeFillTint="33"/>
          </w:tcPr>
          <w:p w14:paraId="6D1582A2" w14:textId="77777777" w:rsidR="00982A24"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Semaine 1</w:t>
            </w:r>
            <w:r w:rsidR="006307F7" w:rsidRPr="00ED7D5E">
              <w:rPr>
                <w:rFonts w:asciiTheme="majorHAnsi" w:hAnsiTheme="majorHAnsi" w:cstheme="majorHAnsi"/>
                <w:b w:val="0"/>
                <w:i/>
                <w:sz w:val="24"/>
              </w:rPr>
              <w:t xml:space="preserve"> - Avril</w:t>
            </w:r>
          </w:p>
        </w:tc>
        <w:tc>
          <w:tcPr>
            <w:tcW w:w="7224" w:type="dxa"/>
            <w:shd w:val="clear" w:color="auto" w:fill="FFF2CC" w:themeFill="accent4" w:themeFillTint="33"/>
          </w:tcPr>
          <w:p w14:paraId="6D417CC8" w14:textId="77777777" w:rsidR="00982A24"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Lecture des documents du DOCOB et du cahier des charges du rapport d’évaluation</w:t>
            </w:r>
          </w:p>
        </w:tc>
      </w:tr>
      <w:tr w:rsidR="00982A24" w14:paraId="5ACDF88F" w14:textId="77777777" w:rsidTr="0010625F">
        <w:tc>
          <w:tcPr>
            <w:cnfStyle w:val="001000000000" w:firstRow="0" w:lastRow="0" w:firstColumn="1" w:lastColumn="0" w:oddVBand="0" w:evenVBand="0" w:oddHBand="0" w:evenHBand="0" w:firstRowFirstColumn="0" w:firstRowLastColumn="0" w:lastRowFirstColumn="0" w:lastRowLastColumn="0"/>
            <w:tcW w:w="1838" w:type="dxa"/>
            <w:shd w:val="clear" w:color="auto" w:fill="FFF2CC" w:themeFill="accent4" w:themeFillTint="33"/>
          </w:tcPr>
          <w:p w14:paraId="7C5462E9" w14:textId="77777777" w:rsidR="00982A24"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Semaine 2</w:t>
            </w:r>
            <w:r w:rsidR="006307F7" w:rsidRPr="00ED7D5E">
              <w:rPr>
                <w:rFonts w:asciiTheme="majorHAnsi" w:hAnsiTheme="majorHAnsi" w:cstheme="majorHAnsi"/>
                <w:b w:val="0"/>
                <w:i/>
                <w:sz w:val="24"/>
              </w:rPr>
              <w:t xml:space="preserve"> - Avril</w:t>
            </w:r>
          </w:p>
        </w:tc>
        <w:tc>
          <w:tcPr>
            <w:tcW w:w="7224" w:type="dxa"/>
            <w:shd w:val="clear" w:color="auto" w:fill="FFF2CC" w:themeFill="accent4" w:themeFillTint="33"/>
          </w:tcPr>
          <w:p w14:paraId="4C6388F8" w14:textId="77777777" w:rsidR="006C6EB6" w:rsidRPr="00300A59" w:rsidRDefault="006C6EB6" w:rsidP="00982A24">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Récupération des données nécessaires à l’évaluation et à la compréhension des enjeux du site (inventaires de biodiversité, rapports externes et internes sur les différents enjeux du site)</w:t>
            </w:r>
          </w:p>
          <w:p w14:paraId="218A638B" w14:textId="77777777" w:rsidR="006C6EB6" w:rsidRPr="00300A59" w:rsidRDefault="006C6EB6" w:rsidP="00982A24">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Analyse et lecture d’autres évaluations de DOCOB</w:t>
            </w:r>
          </w:p>
          <w:p w14:paraId="55198FFB" w14:textId="77777777" w:rsidR="006C6EB6" w:rsidRPr="00300A59" w:rsidRDefault="006C6EB6" w:rsidP="00982A24">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Lecture des bilans d’activités du site Natura 2000 de la Vallée du Lampy</w:t>
            </w:r>
          </w:p>
          <w:p w14:paraId="50B56AC5" w14:textId="77777777" w:rsidR="006C6EB6" w:rsidRPr="00300A59" w:rsidRDefault="006C6EB6" w:rsidP="00982A24">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Début de la création des guides d’entretiens</w:t>
            </w:r>
          </w:p>
        </w:tc>
      </w:tr>
      <w:tr w:rsidR="00982A24" w14:paraId="1820B14A" w14:textId="77777777" w:rsidTr="0010625F">
        <w:tc>
          <w:tcPr>
            <w:cnfStyle w:val="001000000000" w:firstRow="0" w:lastRow="0" w:firstColumn="1" w:lastColumn="0" w:oddVBand="0" w:evenVBand="0" w:oddHBand="0" w:evenHBand="0" w:firstRowFirstColumn="0" w:firstRowLastColumn="0" w:lastRowFirstColumn="0" w:lastRowLastColumn="0"/>
            <w:tcW w:w="1838" w:type="dxa"/>
            <w:shd w:val="clear" w:color="auto" w:fill="FFF2CC" w:themeFill="accent4" w:themeFillTint="33"/>
          </w:tcPr>
          <w:p w14:paraId="2AC55C7E" w14:textId="77777777" w:rsidR="00982A24"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Semaine 3</w:t>
            </w:r>
            <w:r w:rsidR="006307F7" w:rsidRPr="00ED7D5E">
              <w:rPr>
                <w:rFonts w:asciiTheme="majorHAnsi" w:hAnsiTheme="majorHAnsi" w:cstheme="majorHAnsi"/>
                <w:b w:val="0"/>
                <w:i/>
                <w:sz w:val="24"/>
              </w:rPr>
              <w:t xml:space="preserve"> - Avril</w:t>
            </w:r>
          </w:p>
        </w:tc>
        <w:tc>
          <w:tcPr>
            <w:tcW w:w="7224" w:type="dxa"/>
            <w:shd w:val="clear" w:color="auto" w:fill="FFF2CC" w:themeFill="accent4" w:themeFillTint="33"/>
          </w:tcPr>
          <w:p w14:paraId="707A1FBE" w14:textId="77777777" w:rsidR="00982A24"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Poursuite du travail et des tâches de la seconde semaine</w:t>
            </w:r>
          </w:p>
        </w:tc>
      </w:tr>
      <w:tr w:rsidR="006C6EB6" w14:paraId="38A73644" w14:textId="77777777" w:rsidTr="0010625F">
        <w:trPr>
          <w:trHeight w:val="69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2CC" w:themeFill="accent4" w:themeFillTint="33"/>
          </w:tcPr>
          <w:p w14:paraId="393E21B3" w14:textId="77777777" w:rsidR="006C6EB6"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Fin du mois d’avril</w:t>
            </w:r>
          </w:p>
        </w:tc>
        <w:tc>
          <w:tcPr>
            <w:tcW w:w="7224" w:type="dxa"/>
            <w:shd w:val="clear" w:color="auto" w:fill="FFF2CC" w:themeFill="accent4" w:themeFillTint="33"/>
          </w:tcPr>
          <w:p w14:paraId="1F9FA440"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Récolte de toutes les données nécessaires à l’analyse et la réalisation de l’évaluation</w:t>
            </w:r>
          </w:p>
          <w:p w14:paraId="4A6CE505"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Finalisation des guides d’entretiens</w:t>
            </w:r>
          </w:p>
          <w:p w14:paraId="4E9ACC61"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Prise de rendez-vous avec les acteurs du territoire</w:t>
            </w:r>
          </w:p>
          <w:p w14:paraId="239F7DBB" w14:textId="77777777" w:rsidR="006C6EB6" w:rsidRPr="00300A59" w:rsidRDefault="006C6EB6" w:rsidP="006C6EB6">
            <w:pPr>
              <w:pStyle w:val="Paragraphedeliste"/>
              <w:ind w:left="10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p>
        </w:tc>
      </w:tr>
      <w:tr w:rsidR="006C6EB6" w14:paraId="36DCF563" w14:textId="77777777" w:rsidTr="0010625F">
        <w:trPr>
          <w:trHeight w:val="69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2CC" w:themeFill="accent4" w:themeFillTint="33"/>
          </w:tcPr>
          <w:p w14:paraId="01D9A58D" w14:textId="77777777" w:rsidR="006C6EB6" w:rsidRPr="00ED7D5E" w:rsidRDefault="006C6EB6" w:rsidP="00982A24">
            <w:pPr>
              <w:jc w:val="both"/>
              <w:rPr>
                <w:rFonts w:asciiTheme="majorHAnsi" w:hAnsiTheme="majorHAnsi" w:cstheme="majorHAnsi"/>
                <w:b w:val="0"/>
                <w:i/>
                <w:sz w:val="24"/>
              </w:rPr>
            </w:pPr>
          </w:p>
        </w:tc>
        <w:tc>
          <w:tcPr>
            <w:tcW w:w="7224" w:type="dxa"/>
            <w:shd w:val="clear" w:color="auto" w:fill="FFF2CC" w:themeFill="accent4" w:themeFillTint="33"/>
          </w:tcPr>
          <w:p w14:paraId="15B0B358"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Réunion avec la présidente du comité de pilotage du site Natura 2000 de la Vallée du Lampy, dans le but de valider les guides d’entretiens</w:t>
            </w:r>
          </w:p>
        </w:tc>
      </w:tr>
      <w:tr w:rsidR="00982A24" w14:paraId="408295E4" w14:textId="77777777" w:rsidTr="0010625F">
        <w:tc>
          <w:tcPr>
            <w:cnfStyle w:val="001000000000" w:firstRow="0" w:lastRow="0" w:firstColumn="1" w:lastColumn="0" w:oddVBand="0" w:evenVBand="0" w:oddHBand="0" w:evenHBand="0" w:firstRowFirstColumn="0" w:firstRowLastColumn="0" w:lastRowFirstColumn="0" w:lastRowLastColumn="0"/>
            <w:tcW w:w="1838" w:type="dxa"/>
            <w:shd w:val="clear" w:color="auto" w:fill="FBE4D5" w:themeFill="accent2" w:themeFillTint="33"/>
          </w:tcPr>
          <w:p w14:paraId="55BEAD35" w14:textId="77777777" w:rsidR="00982A24"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Mois de mai</w:t>
            </w:r>
          </w:p>
        </w:tc>
        <w:tc>
          <w:tcPr>
            <w:tcW w:w="7224" w:type="dxa"/>
            <w:shd w:val="clear" w:color="auto" w:fill="FBE4D5" w:themeFill="accent2" w:themeFillTint="33"/>
          </w:tcPr>
          <w:p w14:paraId="0F07A6B8" w14:textId="77777777" w:rsidR="00982A24"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Réalisation des entretiens</w:t>
            </w:r>
          </w:p>
          <w:p w14:paraId="339399DE"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Travail de restitution / retranscription des entretiens effectués</w:t>
            </w:r>
          </w:p>
        </w:tc>
      </w:tr>
      <w:tr w:rsidR="006C6EB6" w14:paraId="23F142DA" w14:textId="77777777" w:rsidTr="0010625F">
        <w:trPr>
          <w:trHeight w:val="414"/>
        </w:trPr>
        <w:tc>
          <w:tcPr>
            <w:cnfStyle w:val="001000000000" w:firstRow="0" w:lastRow="0" w:firstColumn="1" w:lastColumn="0" w:oddVBand="0" w:evenVBand="0" w:oddHBand="0" w:evenHBand="0" w:firstRowFirstColumn="0" w:firstRowLastColumn="0" w:lastRowFirstColumn="0" w:lastRowLastColumn="0"/>
            <w:tcW w:w="1838" w:type="dxa"/>
            <w:shd w:val="clear" w:color="auto" w:fill="E2EFD9" w:themeFill="accent6" w:themeFillTint="33"/>
          </w:tcPr>
          <w:p w14:paraId="6CBD272A" w14:textId="77777777" w:rsidR="006C6EB6" w:rsidRPr="00ED7D5E" w:rsidRDefault="006C6EB6" w:rsidP="00982A24">
            <w:pPr>
              <w:jc w:val="both"/>
              <w:rPr>
                <w:rFonts w:asciiTheme="majorHAnsi" w:hAnsiTheme="majorHAnsi" w:cstheme="majorHAnsi"/>
                <w:b w:val="0"/>
                <w:i/>
                <w:sz w:val="24"/>
              </w:rPr>
            </w:pPr>
            <w:r w:rsidRPr="00ED7D5E">
              <w:rPr>
                <w:rFonts w:asciiTheme="majorHAnsi" w:hAnsiTheme="majorHAnsi" w:cstheme="majorHAnsi"/>
                <w:b w:val="0"/>
                <w:i/>
                <w:sz w:val="24"/>
              </w:rPr>
              <w:t>Mois de juin</w:t>
            </w:r>
          </w:p>
        </w:tc>
        <w:tc>
          <w:tcPr>
            <w:tcW w:w="7224" w:type="dxa"/>
            <w:shd w:val="clear" w:color="auto" w:fill="E2EFD9" w:themeFill="accent6" w:themeFillTint="33"/>
          </w:tcPr>
          <w:p w14:paraId="2F946035"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Poursuite des entretiens et du travail de retranscription de ces derniers</w:t>
            </w:r>
          </w:p>
          <w:p w14:paraId="6A3BA519" w14:textId="77777777" w:rsidR="00E9354D" w:rsidRPr="00300A59" w:rsidRDefault="00E9354D" w:rsidP="00E9354D">
            <w:pPr>
              <w:pStyle w:val="Paragraphedeliste"/>
              <w:numPr>
                <w:ilvl w:val="0"/>
                <w:numId w:val="1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Réunion avec la présidente du comité de pilotage du site Nat</w:t>
            </w:r>
            <w:r w:rsidR="00E062EC" w:rsidRPr="00300A59">
              <w:rPr>
                <w:rFonts w:asciiTheme="majorHAnsi" w:hAnsiTheme="majorHAnsi" w:cstheme="majorHAnsi"/>
                <w:sz w:val="24"/>
              </w:rPr>
              <w:t xml:space="preserve">ura 2000 de la Vallée du Lampy, </w:t>
            </w:r>
            <w:r w:rsidRPr="00300A59">
              <w:rPr>
                <w:rFonts w:asciiTheme="majorHAnsi" w:hAnsiTheme="majorHAnsi" w:cstheme="majorHAnsi"/>
                <w:sz w:val="24"/>
              </w:rPr>
              <w:t>dans le but de partager et discuter des premiers résultats des entretiens menés</w:t>
            </w:r>
            <w:r w:rsidR="00E062EC" w:rsidRPr="00300A59">
              <w:rPr>
                <w:rFonts w:asciiTheme="majorHAnsi" w:hAnsiTheme="majorHAnsi" w:cstheme="majorHAnsi"/>
                <w:sz w:val="24"/>
              </w:rPr>
              <w:t xml:space="preserve"> ainsi que de préparer la restitution</w:t>
            </w:r>
          </w:p>
          <w:p w14:paraId="0D3993BD"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 xml:space="preserve">Début d’analyse des résultats des entretiens </w:t>
            </w:r>
          </w:p>
          <w:p w14:paraId="74E58376" w14:textId="77777777" w:rsidR="006C6EB6" w:rsidRPr="00300A59" w:rsidRDefault="006C6EB6" w:rsidP="006C6EB6">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 xml:space="preserve">Organisation de la réunion de restitution intermédiaire des </w:t>
            </w:r>
            <w:r w:rsidR="00E9354D" w:rsidRPr="00300A59">
              <w:rPr>
                <w:rFonts w:asciiTheme="majorHAnsi" w:hAnsiTheme="majorHAnsi" w:cstheme="majorHAnsi"/>
                <w:sz w:val="24"/>
              </w:rPr>
              <w:t xml:space="preserve">premiers </w:t>
            </w:r>
            <w:r w:rsidRPr="00300A59">
              <w:rPr>
                <w:rFonts w:asciiTheme="majorHAnsi" w:hAnsiTheme="majorHAnsi" w:cstheme="majorHAnsi"/>
                <w:sz w:val="24"/>
              </w:rPr>
              <w:t>résultats de l’évaluation</w:t>
            </w:r>
          </w:p>
        </w:tc>
      </w:tr>
      <w:tr w:rsidR="00982A24" w14:paraId="38CAA279" w14:textId="77777777" w:rsidTr="0010625F">
        <w:tc>
          <w:tcPr>
            <w:cnfStyle w:val="001000000000" w:firstRow="0" w:lastRow="0" w:firstColumn="1" w:lastColumn="0" w:oddVBand="0" w:evenVBand="0" w:oddHBand="0" w:evenHBand="0" w:firstRowFirstColumn="0" w:firstRowLastColumn="0" w:lastRowFirstColumn="0" w:lastRowLastColumn="0"/>
            <w:tcW w:w="1838" w:type="dxa"/>
            <w:shd w:val="clear" w:color="auto" w:fill="D9E2F3" w:themeFill="accent5" w:themeFillTint="33"/>
          </w:tcPr>
          <w:p w14:paraId="799E57C5" w14:textId="77777777" w:rsidR="00982A24" w:rsidRPr="00ED7D5E" w:rsidRDefault="00E062EC" w:rsidP="00982A24">
            <w:pPr>
              <w:jc w:val="both"/>
              <w:rPr>
                <w:rFonts w:asciiTheme="majorHAnsi" w:hAnsiTheme="majorHAnsi" w:cstheme="majorHAnsi"/>
                <w:b w:val="0"/>
                <w:i/>
                <w:sz w:val="24"/>
              </w:rPr>
            </w:pPr>
            <w:r w:rsidRPr="00ED7D5E">
              <w:rPr>
                <w:rFonts w:asciiTheme="majorHAnsi" w:hAnsiTheme="majorHAnsi" w:cstheme="majorHAnsi"/>
                <w:b w:val="0"/>
                <w:i/>
                <w:sz w:val="24"/>
              </w:rPr>
              <w:t>Mois de juillet</w:t>
            </w:r>
          </w:p>
        </w:tc>
        <w:tc>
          <w:tcPr>
            <w:tcW w:w="7224" w:type="dxa"/>
            <w:shd w:val="clear" w:color="auto" w:fill="D9E2F3" w:themeFill="accent5" w:themeFillTint="33"/>
          </w:tcPr>
          <w:p w14:paraId="4A9A11B5" w14:textId="77777777" w:rsidR="00982A24" w:rsidRPr="00300A59" w:rsidRDefault="00E062EC" w:rsidP="00E062EC">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Organisation et préparation de la restitution de l’évaluation du DOCOB devant les membres du COPIL</w:t>
            </w:r>
          </w:p>
          <w:p w14:paraId="13A63163" w14:textId="77777777" w:rsidR="003550E8" w:rsidRPr="00300A59" w:rsidRDefault="003550E8" w:rsidP="00E062EC">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Rédaction du rapport d’évaluation du DOCOB</w:t>
            </w:r>
          </w:p>
          <w:p w14:paraId="69C15444" w14:textId="77777777" w:rsidR="003550E8" w:rsidRPr="00300A59" w:rsidRDefault="003550E8" w:rsidP="003550E8">
            <w:pPr>
              <w:pStyle w:val="Paragraphedeliste"/>
              <w:numPr>
                <w:ilvl w:val="0"/>
                <w:numId w:val="16"/>
              </w:num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rPr>
            </w:pPr>
            <w:r w:rsidRPr="00300A59">
              <w:rPr>
                <w:rFonts w:asciiTheme="majorHAnsi" w:hAnsiTheme="majorHAnsi" w:cstheme="majorHAnsi"/>
                <w:sz w:val="24"/>
              </w:rPr>
              <w:t>Réunion avec la présidente du comité de pilotage du site Natura 2000 de la Vallée du Lampy, afin de discuter de l’avancement du rapport</w:t>
            </w:r>
          </w:p>
        </w:tc>
      </w:tr>
    </w:tbl>
    <w:p w14:paraId="50C7D9C4" w14:textId="77777777" w:rsidR="00982A24" w:rsidRDefault="00982A24" w:rsidP="00982A24">
      <w:pPr>
        <w:jc w:val="both"/>
        <w:rPr>
          <w:rFonts w:ascii="Times New Roman" w:hAnsi="Times New Roman" w:cs="Times New Roman"/>
          <w:sz w:val="24"/>
        </w:rPr>
      </w:pPr>
    </w:p>
    <w:p w14:paraId="1DFA1DEE" w14:textId="7D3CD2C6" w:rsidR="00A27176" w:rsidRDefault="00A8570D" w:rsidP="00C04AA1">
      <w:pPr>
        <w:pStyle w:val="Titre2"/>
        <w:numPr>
          <w:ilvl w:val="0"/>
          <w:numId w:val="40"/>
        </w:numPr>
        <w:rPr>
          <w:rFonts w:ascii="Times New Roman" w:hAnsi="Times New Roman" w:cs="Times New Roman"/>
          <w:color w:val="auto"/>
          <w:sz w:val="24"/>
          <w:u w:val="single"/>
        </w:rPr>
      </w:pPr>
      <w:bookmarkStart w:id="12" w:name="_Toc205568980"/>
      <w:r w:rsidRPr="00C04AA1">
        <w:rPr>
          <w:rFonts w:ascii="Times New Roman" w:hAnsi="Times New Roman" w:cs="Times New Roman"/>
          <w:color w:val="auto"/>
          <w:sz w:val="24"/>
          <w:u w:val="single"/>
        </w:rPr>
        <w:lastRenderedPageBreak/>
        <w:t>Intégration de la mission de stage dans le service Natura 2000</w:t>
      </w:r>
      <w:bookmarkEnd w:id="12"/>
    </w:p>
    <w:p w14:paraId="216EEB92" w14:textId="77777777" w:rsidR="00C04AA1" w:rsidRPr="00C04AA1" w:rsidRDefault="00C04AA1" w:rsidP="00C04AA1"/>
    <w:p w14:paraId="1F5AF241" w14:textId="76DE1E4D" w:rsidR="008A64EA" w:rsidRDefault="003A48DF" w:rsidP="00A8570D">
      <w:pPr>
        <w:ind w:firstLine="360"/>
        <w:jc w:val="both"/>
        <w:rPr>
          <w:rFonts w:ascii="Times New Roman" w:hAnsi="Times New Roman" w:cs="Times New Roman"/>
          <w:sz w:val="24"/>
        </w:rPr>
      </w:pPr>
      <w:r>
        <w:rPr>
          <w:rFonts w:ascii="Times New Roman" w:hAnsi="Times New Roman" w:cs="Times New Roman"/>
          <w:sz w:val="24"/>
        </w:rPr>
        <w:t>Cette mission de stage était intégrée dans le cadre global de la gestion et l’animation des sites Natura 2000 gérés par Carcassonne Ag</w:t>
      </w:r>
      <w:r w:rsidR="00CC7A35">
        <w:rPr>
          <w:rFonts w:ascii="Times New Roman" w:hAnsi="Times New Roman" w:cs="Times New Roman"/>
          <w:sz w:val="24"/>
        </w:rPr>
        <w:t>glo, et plus particulièrement du</w:t>
      </w:r>
      <w:r>
        <w:rPr>
          <w:rFonts w:ascii="Times New Roman" w:hAnsi="Times New Roman" w:cs="Times New Roman"/>
          <w:sz w:val="24"/>
        </w:rPr>
        <w:t xml:space="preserve"> site de la Vallée du Lampy. En effet, l’évaluation</w:t>
      </w:r>
      <w:r w:rsidR="00D276AD">
        <w:rPr>
          <w:rFonts w:ascii="Times New Roman" w:hAnsi="Times New Roman" w:cs="Times New Roman"/>
          <w:sz w:val="24"/>
        </w:rPr>
        <w:t xml:space="preserve"> du DOCOB de la Vallée du Lampy a été un projet mené majoritairement en autonomie, avec l’accompagnement de l’équipe gestionnaire Natura 2000 de Carcassonne Agglo et de la présidente du comité de pilotage du site. </w:t>
      </w:r>
      <w:r w:rsidR="00484DDC">
        <w:rPr>
          <w:rFonts w:ascii="Times New Roman" w:hAnsi="Times New Roman" w:cs="Times New Roman"/>
          <w:sz w:val="24"/>
        </w:rPr>
        <w:t xml:space="preserve">Cette mission a été l’occasion d’une intégration dans l’équipe Natura 2000 de Carcassonne Agglo, service constitué de deux agents en charge de la gestion et </w:t>
      </w:r>
      <w:r w:rsidR="00DD6E6B">
        <w:rPr>
          <w:rFonts w:ascii="Times New Roman" w:hAnsi="Times New Roman" w:cs="Times New Roman"/>
          <w:sz w:val="24"/>
        </w:rPr>
        <w:t xml:space="preserve">de </w:t>
      </w:r>
      <w:r w:rsidR="00484DDC">
        <w:rPr>
          <w:rFonts w:ascii="Times New Roman" w:hAnsi="Times New Roman" w:cs="Times New Roman"/>
          <w:sz w:val="24"/>
        </w:rPr>
        <w:t>l’animation des trois sites Natura 2000 du territoire</w:t>
      </w:r>
      <w:r w:rsidR="00484DDC">
        <w:rPr>
          <w:rStyle w:val="Appelnotedebasdep"/>
          <w:rFonts w:ascii="Times New Roman" w:hAnsi="Times New Roman" w:cs="Times New Roman"/>
          <w:sz w:val="24"/>
        </w:rPr>
        <w:footnoteReference w:id="48"/>
      </w:r>
      <w:r w:rsidR="00484DDC">
        <w:rPr>
          <w:rFonts w:ascii="Times New Roman" w:hAnsi="Times New Roman" w:cs="Times New Roman"/>
          <w:sz w:val="24"/>
        </w:rPr>
        <w:t>.</w:t>
      </w:r>
    </w:p>
    <w:p w14:paraId="194B84CE" w14:textId="00F51337" w:rsidR="008A64EA" w:rsidRDefault="000E5102" w:rsidP="008A64EA">
      <w:pPr>
        <w:rPr>
          <w:rFonts w:ascii="Times New Roman" w:hAnsi="Times New Roman" w:cs="Times New Roman"/>
          <w:sz w:val="24"/>
        </w:rPr>
      </w:pPr>
      <w:r>
        <w:rPr>
          <w:rFonts w:ascii="Times New Roman" w:hAnsi="Times New Roman" w:cs="Times New Roman"/>
          <w:sz w:val="24"/>
        </w:rPr>
        <w:tab/>
        <w:t>Ces différentes étapes ont permis la réalisation de l’évaluation du DOCOB du site de la Vallée du Lampy, qui était le résultat final de la mission de stage.</w:t>
      </w:r>
    </w:p>
    <w:p w14:paraId="74509667" w14:textId="77777777" w:rsidR="000E5102" w:rsidRDefault="000E5102" w:rsidP="008A64EA">
      <w:pPr>
        <w:rPr>
          <w:rFonts w:ascii="Times New Roman" w:hAnsi="Times New Roman" w:cs="Times New Roman"/>
          <w:sz w:val="24"/>
        </w:rPr>
      </w:pPr>
    </w:p>
    <w:p w14:paraId="01328CE9" w14:textId="031377B5" w:rsidR="00E906E9" w:rsidRPr="00B07DB3" w:rsidRDefault="00E906E9" w:rsidP="00B07DB3">
      <w:pPr>
        <w:pStyle w:val="Titre1"/>
        <w:numPr>
          <w:ilvl w:val="0"/>
          <w:numId w:val="38"/>
        </w:numPr>
        <w:rPr>
          <w:rFonts w:ascii="Times New Roman" w:hAnsi="Times New Roman" w:cs="Times New Roman"/>
          <w:color w:val="auto"/>
          <w:sz w:val="28"/>
        </w:rPr>
      </w:pPr>
      <w:bookmarkStart w:id="13" w:name="_Toc205568981"/>
      <w:r w:rsidRPr="00B07DB3">
        <w:rPr>
          <w:rFonts w:ascii="Times New Roman" w:hAnsi="Times New Roman" w:cs="Times New Roman"/>
          <w:color w:val="auto"/>
          <w:sz w:val="28"/>
        </w:rPr>
        <w:t>Résultats : présentation et analyse des résultats</w:t>
      </w:r>
      <w:bookmarkEnd w:id="13"/>
    </w:p>
    <w:p w14:paraId="0B54715B" w14:textId="77777777" w:rsidR="00E906E9" w:rsidRPr="00E906E9" w:rsidRDefault="00E906E9" w:rsidP="00E906E9">
      <w:pPr>
        <w:ind w:left="360"/>
        <w:rPr>
          <w:rFonts w:ascii="Times New Roman" w:hAnsi="Times New Roman" w:cs="Times New Roman"/>
          <w:sz w:val="28"/>
          <w:u w:val="single"/>
        </w:rPr>
      </w:pPr>
    </w:p>
    <w:p w14:paraId="418D7811" w14:textId="7634EFD4" w:rsidR="000C0A43" w:rsidRPr="00C04AA1" w:rsidRDefault="00E906E9" w:rsidP="00C04AA1">
      <w:pPr>
        <w:pStyle w:val="Titre2"/>
        <w:numPr>
          <w:ilvl w:val="0"/>
          <w:numId w:val="41"/>
        </w:numPr>
        <w:rPr>
          <w:rFonts w:ascii="Times New Roman" w:hAnsi="Times New Roman" w:cs="Times New Roman"/>
          <w:color w:val="auto"/>
          <w:sz w:val="24"/>
          <w:u w:val="single"/>
        </w:rPr>
      </w:pPr>
      <w:bookmarkStart w:id="14" w:name="_Toc205568982"/>
      <w:r w:rsidRPr="00C04AA1">
        <w:rPr>
          <w:rFonts w:ascii="Times New Roman" w:hAnsi="Times New Roman" w:cs="Times New Roman"/>
          <w:color w:val="auto"/>
          <w:sz w:val="24"/>
          <w:u w:val="single"/>
        </w:rPr>
        <w:t>Présentation des résultats</w:t>
      </w:r>
      <w:bookmarkEnd w:id="14"/>
    </w:p>
    <w:p w14:paraId="6B43F881" w14:textId="77777777" w:rsidR="00E906E9" w:rsidRDefault="00E906E9" w:rsidP="00E906E9">
      <w:pPr>
        <w:rPr>
          <w:rFonts w:ascii="Times New Roman" w:hAnsi="Times New Roman" w:cs="Times New Roman"/>
          <w:sz w:val="24"/>
        </w:rPr>
      </w:pPr>
    </w:p>
    <w:p w14:paraId="30831B44" w14:textId="54EC144C" w:rsidR="00D60414" w:rsidRDefault="00E906E9" w:rsidP="000B63B3">
      <w:pPr>
        <w:ind w:firstLine="360"/>
        <w:jc w:val="both"/>
        <w:rPr>
          <w:rFonts w:ascii="Times New Roman" w:hAnsi="Times New Roman" w:cs="Times New Roman"/>
          <w:sz w:val="24"/>
        </w:rPr>
      </w:pPr>
      <w:r>
        <w:rPr>
          <w:rFonts w:ascii="Times New Roman" w:hAnsi="Times New Roman" w:cs="Times New Roman"/>
          <w:sz w:val="24"/>
        </w:rPr>
        <w:t>Le résultat de la mission de ce stage est l’évaluation du document d’objectifs du site de la Vallée du Lampy, qui se traduit par un rapport d’évaluation, suivant un cahier des charges précis établi par la régio</w:t>
      </w:r>
      <w:r w:rsidR="00940038">
        <w:rPr>
          <w:rFonts w:ascii="Times New Roman" w:hAnsi="Times New Roman" w:cs="Times New Roman"/>
          <w:sz w:val="24"/>
        </w:rPr>
        <w:t xml:space="preserve">n Occitanie. Ce rapport permet d’appréhender les évolutions majeures du site, ses enjeux, besoins et permet d’évaluer la nécessité de modification du DOCOB. Dans un souci de </w:t>
      </w:r>
      <w:r w:rsidR="00DC190D">
        <w:rPr>
          <w:rFonts w:ascii="Times New Roman" w:hAnsi="Times New Roman" w:cs="Times New Roman"/>
          <w:sz w:val="24"/>
        </w:rPr>
        <w:t>concision, seuls des extraits du rapport seront présentés</w:t>
      </w:r>
      <w:r w:rsidR="00263531">
        <w:rPr>
          <w:rStyle w:val="Appelnotedebasdep"/>
          <w:rFonts w:ascii="Times New Roman" w:hAnsi="Times New Roman" w:cs="Times New Roman"/>
          <w:sz w:val="24"/>
        </w:rPr>
        <w:footnoteReference w:id="49"/>
      </w:r>
      <w:r w:rsidR="00DC190D">
        <w:rPr>
          <w:rFonts w:ascii="Times New Roman" w:hAnsi="Times New Roman" w:cs="Times New Roman"/>
          <w:sz w:val="24"/>
        </w:rPr>
        <w:t>. Ces extraits présentent les résultats principaux (ou le résumé des résultats principaux)</w:t>
      </w:r>
      <w:r w:rsidR="00D60414">
        <w:rPr>
          <w:rFonts w:ascii="Times New Roman" w:hAnsi="Times New Roman" w:cs="Times New Roman"/>
          <w:sz w:val="24"/>
        </w:rPr>
        <w:t xml:space="preserve">. </w:t>
      </w:r>
    </w:p>
    <w:p w14:paraId="30B9D592" w14:textId="77777777" w:rsidR="00D60414" w:rsidRDefault="00FE40B1" w:rsidP="00D60414">
      <w:pPr>
        <w:jc w:val="both"/>
        <w:rPr>
          <w:rFonts w:ascii="Times New Roman" w:hAnsi="Times New Roman" w:cs="Times New Roman"/>
          <w:sz w:val="24"/>
        </w:rPr>
      </w:pPr>
      <w:r>
        <w:rPr>
          <w:rFonts w:ascii="Times New Roman" w:hAnsi="Times New Roman" w:cs="Times New Roman"/>
          <w:sz w:val="24"/>
        </w:rPr>
        <w:t>Le</w:t>
      </w:r>
      <w:r w:rsidR="009E3A61">
        <w:rPr>
          <w:rFonts w:ascii="Times New Roman" w:hAnsi="Times New Roman" w:cs="Times New Roman"/>
          <w:sz w:val="24"/>
        </w:rPr>
        <w:t>s extraits du</w:t>
      </w:r>
      <w:r>
        <w:rPr>
          <w:rFonts w:ascii="Times New Roman" w:hAnsi="Times New Roman" w:cs="Times New Roman"/>
          <w:sz w:val="24"/>
        </w:rPr>
        <w:t xml:space="preserve"> tableau ci-dessous présente</w:t>
      </w:r>
      <w:r w:rsidR="009E3A61">
        <w:rPr>
          <w:rFonts w:ascii="Times New Roman" w:hAnsi="Times New Roman" w:cs="Times New Roman"/>
          <w:sz w:val="24"/>
        </w:rPr>
        <w:t>nt</w:t>
      </w:r>
      <w:r>
        <w:rPr>
          <w:rFonts w:ascii="Times New Roman" w:hAnsi="Times New Roman" w:cs="Times New Roman"/>
          <w:sz w:val="24"/>
        </w:rPr>
        <w:t xml:space="preserve"> l’évaluation de la conformité du document d’objectifs</w:t>
      </w:r>
      <w:r w:rsidR="00FE49D7">
        <w:rPr>
          <w:rFonts w:ascii="Times New Roman" w:hAnsi="Times New Roman" w:cs="Times New Roman"/>
          <w:sz w:val="24"/>
        </w:rPr>
        <w:t xml:space="preserve"> et de ses éléments fondamentaux. Le diagnostic du site, à travers l’analyse des entretiens et des rapports réalisés, a permis</w:t>
      </w:r>
      <w:r w:rsidR="00271AB8">
        <w:rPr>
          <w:rFonts w:ascii="Times New Roman" w:hAnsi="Times New Roman" w:cs="Times New Roman"/>
          <w:sz w:val="24"/>
        </w:rPr>
        <w:t xml:space="preserve"> de remplir ce tableau et</w:t>
      </w:r>
      <w:r w:rsidR="00FE49D7">
        <w:rPr>
          <w:rFonts w:ascii="Times New Roman" w:hAnsi="Times New Roman" w:cs="Times New Roman"/>
          <w:sz w:val="24"/>
        </w:rPr>
        <w:t xml:space="preserve"> d’évaluer les po</w:t>
      </w:r>
      <w:r w:rsidR="0075264C">
        <w:rPr>
          <w:rFonts w:ascii="Times New Roman" w:hAnsi="Times New Roman" w:cs="Times New Roman"/>
          <w:sz w:val="24"/>
        </w:rPr>
        <w:t>tentielles modifications nécessaires.</w:t>
      </w:r>
      <w:r w:rsidR="00D60889">
        <w:rPr>
          <w:rFonts w:ascii="Times New Roman" w:hAnsi="Times New Roman" w:cs="Times New Roman"/>
          <w:sz w:val="24"/>
        </w:rPr>
        <w:t xml:space="preserve"> Ce tableau permet de résumer ce sur quoi l’évaluation du DOCOB porte, et les éléments principaux qui la constitue (éléments ensuite détaillés tout au long du rapport d’évaluation).</w:t>
      </w:r>
    </w:p>
    <w:p w14:paraId="22260342" w14:textId="2627827A" w:rsidR="008E225F" w:rsidRPr="008E225F" w:rsidRDefault="008E225F" w:rsidP="008E225F">
      <w:pPr>
        <w:rPr>
          <w:rFonts w:ascii="Times New Roman" w:hAnsi="Times New Roman" w:cs="Times New Roman"/>
          <w:sz w:val="24"/>
        </w:rPr>
        <w:sectPr w:rsidR="008E225F" w:rsidRPr="008E225F">
          <w:headerReference w:type="default" r:id="rId36"/>
          <w:footerReference w:type="default" r:id="rId37"/>
          <w:pgSz w:w="11906" w:h="16838"/>
          <w:pgMar w:top="1417" w:right="1417" w:bottom="1417" w:left="1417" w:header="708" w:footer="708" w:gutter="0"/>
          <w:cols w:space="708"/>
          <w:docGrid w:linePitch="360"/>
        </w:sectPr>
      </w:pPr>
    </w:p>
    <w:tbl>
      <w:tblPr>
        <w:tblStyle w:val="TableNormal"/>
        <w:tblpPr w:leftFromText="141" w:rightFromText="141" w:vertAnchor="text" w:horzAnchor="margin" w:tblpXSpec="center" w:tblpY="-1416"/>
        <w:tblW w:w="157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66"/>
      </w:tblGrid>
      <w:tr w:rsidR="00E77918" w14:paraId="1D1057EA" w14:textId="77777777" w:rsidTr="009E3A61">
        <w:trPr>
          <w:trHeight w:hRule="exact" w:val="1428"/>
        </w:trPr>
        <w:tc>
          <w:tcPr>
            <w:tcW w:w="15766" w:type="dxa"/>
            <w:tcBorders>
              <w:top w:val="nil"/>
              <w:left w:val="nil"/>
              <w:bottom w:val="single" w:sz="4" w:space="0" w:color="auto"/>
              <w:right w:val="nil"/>
            </w:tcBorders>
          </w:tcPr>
          <w:p w14:paraId="2757C8AE" w14:textId="77777777" w:rsidR="00E77918" w:rsidRPr="00B17096" w:rsidRDefault="00E77918" w:rsidP="008E225F">
            <w:pPr>
              <w:pStyle w:val="TableParagraph"/>
              <w:spacing w:before="35"/>
              <w:ind w:left="90"/>
              <w:rPr>
                <w:b/>
                <w:color w:val="FFFFFF"/>
                <w:spacing w:val="-5"/>
                <w:sz w:val="18"/>
                <w:lang w:val="fr-FR"/>
              </w:rPr>
            </w:pPr>
          </w:p>
          <w:p w14:paraId="6DBA7C8C" w14:textId="77777777" w:rsidR="00E77918" w:rsidRPr="00B17096" w:rsidRDefault="00E77918" w:rsidP="00E77918">
            <w:pPr>
              <w:rPr>
                <w:lang w:val="fr-FR"/>
              </w:rPr>
            </w:pPr>
          </w:p>
          <w:p w14:paraId="2648EFB0" w14:textId="77777777" w:rsidR="00E77918" w:rsidRPr="00B17096" w:rsidRDefault="00E77918" w:rsidP="00E77918">
            <w:pPr>
              <w:rPr>
                <w:lang w:val="fr-FR"/>
              </w:rPr>
            </w:pPr>
          </w:p>
          <w:p w14:paraId="571FEAE8" w14:textId="77777777" w:rsidR="00E77918" w:rsidRPr="00B17096" w:rsidRDefault="00E77918" w:rsidP="00E77918">
            <w:pPr>
              <w:rPr>
                <w:lang w:val="fr-FR"/>
              </w:rPr>
            </w:pPr>
          </w:p>
          <w:p w14:paraId="7E83BA6B" w14:textId="77777777" w:rsidR="00E77918" w:rsidRPr="00B17096" w:rsidRDefault="00E77918" w:rsidP="00E77918">
            <w:pPr>
              <w:rPr>
                <w:rFonts w:ascii="Times New Roman" w:hAnsi="Times New Roman" w:cs="Times New Roman"/>
                <w:lang w:val="fr-FR"/>
              </w:rPr>
            </w:pPr>
            <w:r w:rsidRPr="00B17096">
              <w:rPr>
                <w:rFonts w:ascii="Times New Roman" w:hAnsi="Times New Roman" w:cs="Times New Roman"/>
                <w:lang w:val="fr-FR"/>
              </w:rPr>
              <w:t>* Tableau extrait du rapport d’évaluation du DOCOB du site Natura 2000 de la Vallée du Lampy</w:t>
            </w:r>
          </w:p>
          <w:p w14:paraId="1E93898B" w14:textId="77777777" w:rsidR="00E77918" w:rsidRPr="00B17096" w:rsidRDefault="00E77918" w:rsidP="008E225F">
            <w:pPr>
              <w:pStyle w:val="TableParagraph"/>
              <w:spacing w:before="37"/>
              <w:ind w:left="352"/>
              <w:rPr>
                <w:b/>
                <w:spacing w:val="-2"/>
                <w:sz w:val="18"/>
                <w:lang w:val="fr-FR"/>
              </w:rPr>
            </w:pPr>
          </w:p>
        </w:tc>
      </w:tr>
    </w:tbl>
    <w:tbl>
      <w:tblPr>
        <w:tblStyle w:val="TableNormal"/>
        <w:tblpPr w:leftFromText="141" w:rightFromText="141" w:vertAnchor="text" w:horzAnchor="margin" w:tblpXSpec="center" w:tblpY="598"/>
        <w:tblW w:w="158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4"/>
        <w:gridCol w:w="1419"/>
        <w:gridCol w:w="2777"/>
        <w:gridCol w:w="3459"/>
        <w:gridCol w:w="454"/>
        <w:gridCol w:w="454"/>
        <w:gridCol w:w="850"/>
        <w:gridCol w:w="4254"/>
        <w:gridCol w:w="1703"/>
      </w:tblGrid>
      <w:tr w:rsidR="009E3A61" w14:paraId="4F86DABB" w14:textId="77777777" w:rsidTr="009E3A61">
        <w:trPr>
          <w:trHeight w:val="282"/>
        </w:trPr>
        <w:tc>
          <w:tcPr>
            <w:tcW w:w="454" w:type="dxa"/>
            <w:shd w:val="clear" w:color="auto" w:fill="4F81BC"/>
          </w:tcPr>
          <w:p w14:paraId="17096B40" w14:textId="77777777" w:rsidR="009E3A61" w:rsidRPr="00B17096" w:rsidRDefault="009E3A61" w:rsidP="009E3A61">
            <w:pPr>
              <w:pStyle w:val="TableParagraph"/>
              <w:spacing w:before="35"/>
              <w:ind w:left="95"/>
              <w:rPr>
                <w:b/>
                <w:sz w:val="18"/>
                <w:lang w:val="fr-FR"/>
              </w:rPr>
            </w:pPr>
          </w:p>
        </w:tc>
        <w:tc>
          <w:tcPr>
            <w:tcW w:w="1419" w:type="dxa"/>
            <w:tcBorders>
              <w:top w:val="single" w:sz="2" w:space="0" w:color="000000"/>
              <w:bottom w:val="single" w:sz="2" w:space="0" w:color="000000"/>
              <w:right w:val="single" w:sz="2" w:space="0" w:color="000000"/>
            </w:tcBorders>
          </w:tcPr>
          <w:p w14:paraId="5F64356A" w14:textId="77777777" w:rsidR="009E3A61" w:rsidRDefault="009E3A61" w:rsidP="009E3A61">
            <w:pPr>
              <w:pStyle w:val="TableParagraph"/>
              <w:spacing w:before="35"/>
              <w:ind w:left="376"/>
              <w:rPr>
                <w:b/>
                <w:sz w:val="18"/>
              </w:rPr>
            </w:pPr>
            <w:r>
              <w:rPr>
                <w:b/>
                <w:spacing w:val="-2"/>
                <w:sz w:val="18"/>
              </w:rPr>
              <w:t>Rubrique</w:t>
            </w:r>
          </w:p>
        </w:tc>
        <w:tc>
          <w:tcPr>
            <w:tcW w:w="2777" w:type="dxa"/>
            <w:tcBorders>
              <w:top w:val="single" w:sz="2" w:space="0" w:color="000000"/>
              <w:left w:val="single" w:sz="2" w:space="0" w:color="000000"/>
              <w:bottom w:val="single" w:sz="2" w:space="0" w:color="000000"/>
              <w:right w:val="single" w:sz="2" w:space="0" w:color="000000"/>
            </w:tcBorders>
          </w:tcPr>
          <w:p w14:paraId="22620212" w14:textId="77777777" w:rsidR="009E3A61" w:rsidRDefault="009E3A61" w:rsidP="009E3A61">
            <w:pPr>
              <w:pStyle w:val="TableParagraph"/>
              <w:spacing w:before="35"/>
              <w:ind w:right="132"/>
              <w:jc w:val="right"/>
              <w:rPr>
                <w:b/>
                <w:sz w:val="18"/>
              </w:rPr>
            </w:pPr>
            <w:r>
              <w:rPr>
                <w:b/>
                <w:sz w:val="18"/>
              </w:rPr>
              <w:t>Élément</w:t>
            </w:r>
            <w:r>
              <w:rPr>
                <w:b/>
                <w:spacing w:val="-2"/>
                <w:sz w:val="18"/>
              </w:rPr>
              <w:t xml:space="preserve"> </w:t>
            </w:r>
            <w:r>
              <w:rPr>
                <w:b/>
                <w:sz w:val="18"/>
              </w:rPr>
              <w:t>à</w:t>
            </w:r>
            <w:r>
              <w:rPr>
                <w:b/>
                <w:spacing w:val="-1"/>
                <w:sz w:val="18"/>
              </w:rPr>
              <w:t xml:space="preserve"> </w:t>
            </w:r>
            <w:r>
              <w:rPr>
                <w:b/>
                <w:spacing w:val="-2"/>
                <w:sz w:val="18"/>
              </w:rPr>
              <w:t>vérifier</w:t>
            </w:r>
          </w:p>
        </w:tc>
        <w:tc>
          <w:tcPr>
            <w:tcW w:w="3459" w:type="dxa"/>
            <w:tcBorders>
              <w:top w:val="single" w:sz="2" w:space="0" w:color="000000"/>
              <w:left w:val="single" w:sz="2" w:space="0" w:color="000000"/>
              <w:bottom w:val="single" w:sz="2" w:space="0" w:color="000000"/>
              <w:right w:val="single" w:sz="2" w:space="0" w:color="000000"/>
            </w:tcBorders>
          </w:tcPr>
          <w:p w14:paraId="24F628DC" w14:textId="77777777" w:rsidR="009E3A61" w:rsidRDefault="009E3A61" w:rsidP="009E3A61">
            <w:pPr>
              <w:pStyle w:val="TableParagraph"/>
              <w:spacing w:before="35"/>
              <w:ind w:left="146"/>
              <w:rPr>
                <w:b/>
                <w:sz w:val="18"/>
              </w:rPr>
            </w:pPr>
            <w:r>
              <w:rPr>
                <w:b/>
                <w:sz w:val="18"/>
              </w:rPr>
              <w:t>question</w:t>
            </w:r>
            <w:r>
              <w:rPr>
                <w:b/>
                <w:spacing w:val="-3"/>
                <w:sz w:val="18"/>
              </w:rPr>
              <w:t xml:space="preserve"> </w:t>
            </w:r>
            <w:r>
              <w:rPr>
                <w:b/>
                <w:sz w:val="18"/>
              </w:rPr>
              <w:t>à</w:t>
            </w:r>
            <w:r>
              <w:rPr>
                <w:b/>
                <w:spacing w:val="-2"/>
                <w:sz w:val="18"/>
              </w:rPr>
              <w:t xml:space="preserve"> </w:t>
            </w:r>
            <w:r>
              <w:rPr>
                <w:b/>
                <w:sz w:val="18"/>
              </w:rPr>
              <w:t>se</w:t>
            </w:r>
            <w:r>
              <w:rPr>
                <w:b/>
                <w:spacing w:val="-1"/>
                <w:sz w:val="18"/>
              </w:rPr>
              <w:t xml:space="preserve"> </w:t>
            </w:r>
            <w:r>
              <w:rPr>
                <w:b/>
                <w:spacing w:val="-2"/>
                <w:sz w:val="18"/>
              </w:rPr>
              <w:t>poser</w:t>
            </w:r>
          </w:p>
        </w:tc>
        <w:tc>
          <w:tcPr>
            <w:tcW w:w="454" w:type="dxa"/>
            <w:tcBorders>
              <w:top w:val="single" w:sz="2" w:space="0" w:color="000000"/>
              <w:left w:val="single" w:sz="2" w:space="0" w:color="000000"/>
              <w:bottom w:val="single" w:sz="2" w:space="0" w:color="000000"/>
              <w:right w:val="single" w:sz="2" w:space="0" w:color="000000"/>
            </w:tcBorders>
          </w:tcPr>
          <w:p w14:paraId="128A3BDE" w14:textId="77777777" w:rsidR="009E3A61" w:rsidRDefault="009E3A61" w:rsidP="009E3A61">
            <w:pPr>
              <w:pStyle w:val="TableParagraph"/>
              <w:spacing w:before="35"/>
              <w:ind w:left="53" w:right="48"/>
              <w:jc w:val="center"/>
              <w:rPr>
                <w:b/>
                <w:sz w:val="18"/>
              </w:rPr>
            </w:pPr>
            <w:r>
              <w:rPr>
                <w:b/>
                <w:spacing w:val="-5"/>
                <w:sz w:val="18"/>
              </w:rPr>
              <w:t>oui</w:t>
            </w:r>
          </w:p>
        </w:tc>
        <w:tc>
          <w:tcPr>
            <w:tcW w:w="454" w:type="dxa"/>
            <w:tcBorders>
              <w:top w:val="single" w:sz="2" w:space="0" w:color="000000"/>
              <w:left w:val="single" w:sz="2" w:space="0" w:color="000000"/>
              <w:bottom w:val="single" w:sz="2" w:space="0" w:color="000000"/>
              <w:right w:val="single" w:sz="2" w:space="0" w:color="000000"/>
            </w:tcBorders>
          </w:tcPr>
          <w:p w14:paraId="5C27731C" w14:textId="77777777" w:rsidR="009E3A61" w:rsidRDefault="009E3A61" w:rsidP="009E3A61">
            <w:pPr>
              <w:pStyle w:val="TableParagraph"/>
              <w:spacing w:before="35"/>
              <w:ind w:left="53" w:right="48"/>
              <w:jc w:val="center"/>
              <w:rPr>
                <w:b/>
                <w:sz w:val="18"/>
              </w:rPr>
            </w:pPr>
            <w:r>
              <w:rPr>
                <w:b/>
                <w:spacing w:val="-5"/>
                <w:sz w:val="18"/>
              </w:rPr>
              <w:t>non</w:t>
            </w:r>
          </w:p>
        </w:tc>
        <w:tc>
          <w:tcPr>
            <w:tcW w:w="850" w:type="dxa"/>
            <w:tcBorders>
              <w:top w:val="single" w:sz="2" w:space="0" w:color="000000"/>
              <w:left w:val="single" w:sz="2" w:space="0" w:color="000000"/>
              <w:bottom w:val="single" w:sz="2" w:space="0" w:color="000000"/>
              <w:right w:val="single" w:sz="2" w:space="0" w:color="000000"/>
            </w:tcBorders>
          </w:tcPr>
          <w:p w14:paraId="7077F39A" w14:textId="77777777" w:rsidR="009E3A61" w:rsidRDefault="009E3A61" w:rsidP="009E3A61">
            <w:pPr>
              <w:pStyle w:val="TableParagraph"/>
              <w:spacing w:before="35"/>
              <w:ind w:left="97" w:right="6"/>
              <w:jc w:val="center"/>
              <w:rPr>
                <w:b/>
                <w:sz w:val="18"/>
              </w:rPr>
            </w:pPr>
            <w:r>
              <w:rPr>
                <w:b/>
                <w:sz w:val="18"/>
              </w:rPr>
              <w:t>Qualité</w:t>
            </w:r>
            <w:r>
              <w:rPr>
                <w:b/>
                <w:spacing w:val="-4"/>
                <w:sz w:val="18"/>
              </w:rPr>
              <w:t xml:space="preserve"> </w:t>
            </w:r>
            <w:r>
              <w:rPr>
                <w:b/>
                <w:spacing w:val="-10"/>
                <w:sz w:val="18"/>
              </w:rPr>
              <w:t>*</w:t>
            </w:r>
          </w:p>
        </w:tc>
        <w:tc>
          <w:tcPr>
            <w:tcW w:w="4254" w:type="dxa"/>
            <w:tcBorders>
              <w:top w:val="single" w:sz="2" w:space="0" w:color="000000"/>
              <w:left w:val="single" w:sz="2" w:space="0" w:color="000000"/>
              <w:bottom w:val="single" w:sz="2" w:space="0" w:color="000000"/>
              <w:right w:val="single" w:sz="2" w:space="0" w:color="000000"/>
            </w:tcBorders>
          </w:tcPr>
          <w:p w14:paraId="44C95381" w14:textId="77777777" w:rsidR="009E3A61" w:rsidRDefault="009E3A61" w:rsidP="009E3A61">
            <w:pPr>
              <w:pStyle w:val="TableParagraph"/>
              <w:spacing w:before="35"/>
              <w:ind w:left="89"/>
              <w:rPr>
                <w:b/>
                <w:sz w:val="18"/>
              </w:rPr>
            </w:pPr>
            <w:r>
              <w:rPr>
                <w:b/>
                <w:spacing w:val="-2"/>
                <w:sz w:val="18"/>
              </w:rPr>
              <w:t>Remarques</w:t>
            </w:r>
          </w:p>
        </w:tc>
        <w:tc>
          <w:tcPr>
            <w:tcW w:w="1703" w:type="dxa"/>
            <w:tcBorders>
              <w:top w:val="single" w:sz="2" w:space="0" w:color="000000"/>
              <w:left w:val="single" w:sz="2" w:space="0" w:color="000000"/>
              <w:bottom w:val="single" w:sz="2" w:space="0" w:color="000000"/>
              <w:right w:val="single" w:sz="2" w:space="0" w:color="000000"/>
            </w:tcBorders>
          </w:tcPr>
          <w:p w14:paraId="7A955FBD" w14:textId="77777777" w:rsidR="009E3A61" w:rsidRDefault="009E3A61" w:rsidP="009E3A61">
            <w:pPr>
              <w:pStyle w:val="TableParagraph"/>
              <w:spacing w:before="35"/>
              <w:ind w:left="422"/>
              <w:rPr>
                <w:b/>
                <w:sz w:val="18"/>
              </w:rPr>
            </w:pPr>
            <w:r>
              <w:rPr>
                <w:b/>
                <w:spacing w:val="-2"/>
                <w:sz w:val="18"/>
              </w:rPr>
              <w:t>Conclusions</w:t>
            </w:r>
          </w:p>
        </w:tc>
      </w:tr>
      <w:tr w:rsidR="009E3A61" w14:paraId="05BD216A" w14:textId="77777777" w:rsidTr="009E3A61">
        <w:trPr>
          <w:trHeight w:val="690"/>
        </w:trPr>
        <w:tc>
          <w:tcPr>
            <w:tcW w:w="454" w:type="dxa"/>
            <w:vMerge w:val="restart"/>
            <w:tcBorders>
              <w:left w:val="single" w:sz="2" w:space="0" w:color="000000"/>
              <w:bottom w:val="single" w:sz="2" w:space="0" w:color="000000"/>
              <w:right w:val="single" w:sz="2" w:space="0" w:color="000000"/>
            </w:tcBorders>
            <w:textDirection w:val="btLr"/>
          </w:tcPr>
          <w:p w14:paraId="0382288E" w14:textId="77777777" w:rsidR="009E3A61" w:rsidRDefault="009E3A61" w:rsidP="009E3A61">
            <w:pPr>
              <w:pStyle w:val="TableParagraph"/>
              <w:spacing w:before="116"/>
              <w:ind w:left="648"/>
              <w:rPr>
                <w:b/>
                <w:sz w:val="18"/>
              </w:rPr>
            </w:pPr>
            <w:r>
              <w:rPr>
                <w:b/>
                <w:spacing w:val="-2"/>
                <w:sz w:val="18"/>
              </w:rPr>
              <w:t>Objectifs</w:t>
            </w:r>
          </w:p>
        </w:tc>
        <w:tc>
          <w:tcPr>
            <w:tcW w:w="1419" w:type="dxa"/>
            <w:tcBorders>
              <w:top w:val="single" w:sz="2" w:space="0" w:color="000000"/>
              <w:left w:val="single" w:sz="2" w:space="0" w:color="000000"/>
              <w:bottom w:val="single" w:sz="2" w:space="0" w:color="000000"/>
              <w:right w:val="single" w:sz="2" w:space="0" w:color="000000"/>
            </w:tcBorders>
          </w:tcPr>
          <w:p w14:paraId="335A834A" w14:textId="77777777" w:rsidR="009E3A61" w:rsidRPr="00B17096" w:rsidRDefault="009E3A61" w:rsidP="009E3A61">
            <w:pPr>
              <w:pStyle w:val="TableParagraph"/>
              <w:spacing w:before="25"/>
              <w:ind w:left="107" w:firstLine="146"/>
              <w:rPr>
                <w:b/>
                <w:sz w:val="18"/>
                <w:lang w:val="fr-FR"/>
              </w:rPr>
            </w:pPr>
            <w:r w:rsidRPr="00B17096">
              <w:rPr>
                <w:b/>
                <w:sz w:val="18"/>
                <w:lang w:val="fr-FR"/>
              </w:rPr>
              <w:t xml:space="preserve">Objectifs de </w:t>
            </w:r>
            <w:r w:rsidRPr="00B17096">
              <w:rPr>
                <w:b/>
                <w:spacing w:val="-2"/>
                <w:sz w:val="18"/>
                <w:lang w:val="fr-FR"/>
              </w:rPr>
              <w:t>développement</w:t>
            </w:r>
          </w:p>
          <w:p w14:paraId="326B6E19" w14:textId="77777777" w:rsidR="009E3A61" w:rsidRPr="00B17096" w:rsidRDefault="009E3A61" w:rsidP="009E3A61">
            <w:pPr>
              <w:pStyle w:val="TableParagraph"/>
              <w:spacing w:before="4" w:line="202" w:lineRule="exact"/>
              <w:ind w:left="157"/>
              <w:rPr>
                <w:b/>
                <w:sz w:val="18"/>
                <w:lang w:val="fr-FR"/>
              </w:rPr>
            </w:pPr>
            <w:r w:rsidRPr="00B17096">
              <w:rPr>
                <w:b/>
                <w:sz w:val="18"/>
                <w:lang w:val="fr-FR"/>
              </w:rPr>
              <w:t>durable</w:t>
            </w:r>
            <w:r w:rsidRPr="00B17096">
              <w:rPr>
                <w:b/>
                <w:spacing w:val="-5"/>
                <w:sz w:val="18"/>
                <w:lang w:val="fr-FR"/>
              </w:rPr>
              <w:t xml:space="preserve"> </w:t>
            </w:r>
            <w:r w:rsidRPr="00B17096">
              <w:rPr>
                <w:b/>
                <w:spacing w:val="-2"/>
                <w:sz w:val="18"/>
                <w:lang w:val="fr-FR"/>
              </w:rPr>
              <w:t>(ODD)</w:t>
            </w:r>
          </w:p>
        </w:tc>
        <w:tc>
          <w:tcPr>
            <w:tcW w:w="2777" w:type="dxa"/>
            <w:tcBorders>
              <w:top w:val="single" w:sz="2" w:space="0" w:color="000000"/>
              <w:left w:val="single" w:sz="2" w:space="0" w:color="000000"/>
              <w:bottom w:val="single" w:sz="2" w:space="0" w:color="000000"/>
              <w:right w:val="single" w:sz="2" w:space="0" w:color="000000"/>
            </w:tcBorders>
          </w:tcPr>
          <w:p w14:paraId="5E6B821B" w14:textId="77777777" w:rsidR="009E3A61" w:rsidRPr="00B17096" w:rsidRDefault="009E3A61" w:rsidP="009E3A61">
            <w:pPr>
              <w:pStyle w:val="TableParagraph"/>
              <w:spacing w:before="16"/>
              <w:rPr>
                <w:b/>
                <w:sz w:val="18"/>
                <w:lang w:val="fr-FR"/>
              </w:rPr>
            </w:pPr>
          </w:p>
          <w:p w14:paraId="5D6B3B85" w14:textId="77777777" w:rsidR="009E3A61" w:rsidRPr="00B17096" w:rsidRDefault="009E3A61" w:rsidP="009E3A61">
            <w:pPr>
              <w:pStyle w:val="TableParagraph"/>
              <w:ind w:right="131"/>
              <w:jc w:val="right"/>
              <w:rPr>
                <w:sz w:val="18"/>
                <w:lang w:val="fr-FR"/>
              </w:rPr>
            </w:pPr>
            <w:r w:rsidRPr="00B17096">
              <w:rPr>
                <w:sz w:val="18"/>
                <w:lang w:val="fr-FR"/>
              </w:rPr>
              <w:t>ODD</w:t>
            </w:r>
            <w:r w:rsidRPr="00B17096">
              <w:rPr>
                <w:spacing w:val="-3"/>
                <w:sz w:val="18"/>
                <w:lang w:val="fr-FR"/>
              </w:rPr>
              <w:t xml:space="preserve"> </w:t>
            </w:r>
            <w:r w:rsidRPr="00B17096">
              <w:rPr>
                <w:sz w:val="18"/>
                <w:lang w:val="fr-FR"/>
              </w:rPr>
              <w:t>(ou</w:t>
            </w:r>
            <w:r w:rsidRPr="00B17096">
              <w:rPr>
                <w:spacing w:val="-2"/>
                <w:sz w:val="18"/>
                <w:lang w:val="fr-FR"/>
              </w:rPr>
              <w:t xml:space="preserve"> </w:t>
            </w:r>
            <w:r w:rsidRPr="00B17096">
              <w:rPr>
                <w:sz w:val="18"/>
                <w:lang w:val="fr-FR"/>
              </w:rPr>
              <w:t>objectifs</w:t>
            </w:r>
            <w:r w:rsidRPr="00B17096">
              <w:rPr>
                <w:spacing w:val="-2"/>
                <w:sz w:val="18"/>
                <w:lang w:val="fr-FR"/>
              </w:rPr>
              <w:t xml:space="preserve"> </w:t>
            </w:r>
            <w:r w:rsidRPr="00B17096">
              <w:rPr>
                <w:sz w:val="18"/>
                <w:lang w:val="fr-FR"/>
              </w:rPr>
              <w:t>de</w:t>
            </w:r>
            <w:r w:rsidRPr="00B17096">
              <w:rPr>
                <w:spacing w:val="-2"/>
                <w:sz w:val="18"/>
                <w:lang w:val="fr-FR"/>
              </w:rPr>
              <w:t xml:space="preserve"> conservation)</w:t>
            </w:r>
          </w:p>
        </w:tc>
        <w:tc>
          <w:tcPr>
            <w:tcW w:w="3459" w:type="dxa"/>
            <w:tcBorders>
              <w:top w:val="single" w:sz="2" w:space="0" w:color="000000"/>
              <w:left w:val="single" w:sz="2" w:space="0" w:color="000000"/>
              <w:bottom w:val="single" w:sz="2" w:space="0" w:color="000000"/>
              <w:right w:val="single" w:sz="2" w:space="0" w:color="000000"/>
            </w:tcBorders>
          </w:tcPr>
          <w:p w14:paraId="75D744DD" w14:textId="77777777" w:rsidR="009E3A61" w:rsidRPr="00B17096" w:rsidRDefault="009E3A61" w:rsidP="009E3A61">
            <w:pPr>
              <w:pStyle w:val="TableParagraph"/>
              <w:spacing w:before="133" w:line="232" w:lineRule="auto"/>
              <w:ind w:left="146" w:right="213"/>
              <w:rPr>
                <w:sz w:val="18"/>
                <w:lang w:val="fr-FR"/>
              </w:rPr>
            </w:pPr>
            <w:r w:rsidRPr="00B17096">
              <w:rPr>
                <w:sz w:val="18"/>
                <w:lang w:val="fr-FR"/>
              </w:rPr>
              <w:t>sont-ils exprimés en relation avec les enjeux</w:t>
            </w:r>
            <w:r w:rsidRPr="00B17096">
              <w:rPr>
                <w:spacing w:val="-11"/>
                <w:sz w:val="18"/>
                <w:lang w:val="fr-FR"/>
              </w:rPr>
              <w:t xml:space="preserve"> </w:t>
            </w:r>
            <w:r w:rsidRPr="00B17096">
              <w:rPr>
                <w:sz w:val="18"/>
                <w:lang w:val="fr-FR"/>
              </w:rPr>
              <w:t>issus</w:t>
            </w:r>
            <w:r w:rsidRPr="00B17096">
              <w:rPr>
                <w:spacing w:val="-10"/>
                <w:sz w:val="18"/>
                <w:lang w:val="fr-FR"/>
              </w:rPr>
              <w:t xml:space="preserve"> </w:t>
            </w:r>
            <w:r w:rsidRPr="00B17096">
              <w:rPr>
                <w:sz w:val="18"/>
                <w:lang w:val="fr-FR"/>
              </w:rPr>
              <w:t>des</w:t>
            </w:r>
            <w:r w:rsidRPr="00B17096">
              <w:rPr>
                <w:spacing w:val="-9"/>
                <w:sz w:val="18"/>
                <w:lang w:val="fr-FR"/>
              </w:rPr>
              <w:t xml:space="preserve"> </w:t>
            </w:r>
            <w:r w:rsidRPr="00B17096">
              <w:rPr>
                <w:sz w:val="18"/>
                <w:lang w:val="fr-FR"/>
              </w:rPr>
              <w:t>diagnostics</w:t>
            </w:r>
            <w:r w:rsidRPr="00B17096">
              <w:rPr>
                <w:spacing w:val="-11"/>
                <w:sz w:val="18"/>
                <w:lang w:val="fr-FR"/>
              </w:rPr>
              <w:t xml:space="preserve"> </w:t>
            </w:r>
            <w:r w:rsidRPr="00B17096">
              <w:rPr>
                <w:sz w:val="18"/>
                <w:lang w:val="fr-FR"/>
              </w:rPr>
              <w:t>précédents?</w:t>
            </w:r>
          </w:p>
        </w:tc>
        <w:tc>
          <w:tcPr>
            <w:tcW w:w="454" w:type="dxa"/>
            <w:tcBorders>
              <w:top w:val="single" w:sz="2" w:space="0" w:color="000000"/>
              <w:left w:val="single" w:sz="2" w:space="0" w:color="000000"/>
              <w:bottom w:val="single" w:sz="2" w:space="0" w:color="000000"/>
              <w:right w:val="single" w:sz="2" w:space="0" w:color="000000"/>
            </w:tcBorders>
          </w:tcPr>
          <w:p w14:paraId="5E79D389" w14:textId="77777777" w:rsidR="009E3A61" w:rsidRPr="00B17096" w:rsidRDefault="009E3A61" w:rsidP="009E3A61">
            <w:pPr>
              <w:pStyle w:val="TableParagraph"/>
              <w:spacing w:before="16"/>
              <w:rPr>
                <w:b/>
                <w:sz w:val="18"/>
                <w:lang w:val="fr-FR"/>
              </w:rPr>
            </w:pPr>
          </w:p>
          <w:p w14:paraId="02B5155A" w14:textId="77777777" w:rsidR="009E3A61" w:rsidRDefault="009E3A61" w:rsidP="009E3A61">
            <w:pPr>
              <w:pStyle w:val="TableParagraph"/>
              <w:ind w:left="53" w:right="45"/>
              <w:jc w:val="center"/>
              <w:rPr>
                <w:sz w:val="18"/>
              </w:rPr>
            </w:pPr>
            <w:r>
              <w:rPr>
                <w:sz w:val="18"/>
              </w:rPr>
              <w:t>X</w:t>
            </w:r>
          </w:p>
        </w:tc>
        <w:tc>
          <w:tcPr>
            <w:tcW w:w="454" w:type="dxa"/>
            <w:tcBorders>
              <w:top w:val="single" w:sz="2" w:space="0" w:color="000000"/>
              <w:left w:val="single" w:sz="2" w:space="0" w:color="000000"/>
              <w:bottom w:val="single" w:sz="2" w:space="0" w:color="000000"/>
              <w:right w:val="single" w:sz="2" w:space="0" w:color="000000"/>
            </w:tcBorders>
          </w:tcPr>
          <w:p w14:paraId="7800C45B" w14:textId="77777777" w:rsidR="009E3A61" w:rsidRDefault="009E3A61" w:rsidP="009E3A61">
            <w:pPr>
              <w:pStyle w:val="TableParagraph"/>
              <w:jc w:val="center"/>
              <w:rPr>
                <w:spacing w:val="-10"/>
                <w:sz w:val="18"/>
              </w:rPr>
            </w:pPr>
          </w:p>
          <w:p w14:paraId="5079CCC6" w14:textId="77777777" w:rsidR="009E3A61" w:rsidRDefault="009E3A61" w:rsidP="009E3A61">
            <w:pPr>
              <w:pStyle w:val="TableParagraph"/>
              <w:jc w:val="center"/>
              <w:rPr>
                <w:spacing w:val="-10"/>
                <w:sz w:val="18"/>
              </w:rPr>
            </w:pPr>
          </w:p>
          <w:p w14:paraId="6BB1A01E" w14:textId="77777777" w:rsidR="009E3A61" w:rsidRDefault="009E3A61" w:rsidP="009E3A61">
            <w:pPr>
              <w:pStyle w:val="TableParagraph"/>
              <w:jc w:val="center"/>
              <w:rPr>
                <w:rFonts w:ascii="Times New Roman"/>
                <w:sz w:val="18"/>
              </w:rPr>
            </w:pPr>
          </w:p>
        </w:tc>
        <w:tc>
          <w:tcPr>
            <w:tcW w:w="850" w:type="dxa"/>
            <w:tcBorders>
              <w:top w:val="single" w:sz="2" w:space="0" w:color="000000"/>
              <w:left w:val="single" w:sz="2" w:space="0" w:color="000000"/>
              <w:bottom w:val="single" w:sz="2" w:space="0" w:color="000000"/>
              <w:right w:val="single" w:sz="2" w:space="0" w:color="000000"/>
            </w:tcBorders>
            <w:shd w:val="clear" w:color="auto" w:fill="FFFF00"/>
          </w:tcPr>
          <w:p w14:paraId="18589716" w14:textId="77777777" w:rsidR="009E3A61" w:rsidRDefault="009E3A61" w:rsidP="009E3A61">
            <w:pPr>
              <w:pStyle w:val="TableParagraph"/>
              <w:spacing w:before="201"/>
              <w:ind w:left="6"/>
              <w:jc w:val="center"/>
              <w:rPr>
                <w:sz w:val="24"/>
              </w:rPr>
            </w:pPr>
            <w:r>
              <w:rPr>
                <w:spacing w:val="-10"/>
                <w:sz w:val="24"/>
              </w:rPr>
              <w:t>+ -</w:t>
            </w:r>
          </w:p>
        </w:tc>
        <w:tc>
          <w:tcPr>
            <w:tcW w:w="4254" w:type="dxa"/>
            <w:tcBorders>
              <w:top w:val="single" w:sz="2" w:space="0" w:color="000000"/>
              <w:left w:val="single" w:sz="2" w:space="0" w:color="000000"/>
              <w:bottom w:val="single" w:sz="2" w:space="0" w:color="000000"/>
              <w:right w:val="single" w:sz="2" w:space="0" w:color="000000"/>
            </w:tcBorders>
          </w:tcPr>
          <w:p w14:paraId="19A8E7F5" w14:textId="77777777" w:rsidR="009E3A61" w:rsidRPr="00B17096" w:rsidRDefault="009E3A61" w:rsidP="009E3A61">
            <w:pPr>
              <w:pStyle w:val="TableParagraph"/>
              <w:rPr>
                <w:rFonts w:asciiTheme="minorHAnsi" w:hAnsiTheme="minorHAnsi" w:cstheme="minorHAnsi"/>
                <w:sz w:val="18"/>
                <w:lang w:val="fr-FR"/>
              </w:rPr>
            </w:pPr>
            <w:r w:rsidRPr="00B17096">
              <w:rPr>
                <w:rFonts w:ascii="Times New Roman"/>
                <w:sz w:val="18"/>
                <w:lang w:val="fr-FR"/>
              </w:rPr>
              <w:t xml:space="preserve"> </w:t>
            </w:r>
            <w:r w:rsidRPr="00B17096">
              <w:rPr>
                <w:rFonts w:asciiTheme="minorHAnsi" w:hAnsiTheme="minorHAnsi" w:cstheme="minorHAnsi"/>
                <w:sz w:val="18"/>
                <w:lang w:val="fr-FR"/>
              </w:rPr>
              <w:t>Les objectifs de conservation pourraient être précisés (chiroptères, zones humides, ripisylves)</w:t>
            </w:r>
          </w:p>
        </w:tc>
        <w:tc>
          <w:tcPr>
            <w:tcW w:w="1703" w:type="dxa"/>
            <w:tcBorders>
              <w:top w:val="single" w:sz="2" w:space="0" w:color="000000"/>
              <w:left w:val="single" w:sz="2" w:space="0" w:color="000000"/>
              <w:bottom w:val="single" w:sz="2" w:space="0" w:color="000000"/>
              <w:right w:val="single" w:sz="2" w:space="0" w:color="000000"/>
            </w:tcBorders>
          </w:tcPr>
          <w:p w14:paraId="7FD767FC" w14:textId="77777777" w:rsidR="009E3A61" w:rsidRDefault="009E3A61" w:rsidP="009E3A61">
            <w:pPr>
              <w:pStyle w:val="TableParagraph"/>
              <w:spacing w:before="128"/>
              <w:ind w:left="475" w:hanging="320"/>
              <w:rPr>
                <w:sz w:val="18"/>
              </w:rPr>
            </w:pPr>
            <w:r>
              <w:rPr>
                <w:sz w:val="18"/>
              </w:rPr>
              <w:t>MAJ</w:t>
            </w:r>
          </w:p>
        </w:tc>
      </w:tr>
      <w:tr w:rsidR="009E3A61" w14:paraId="7293AADE" w14:textId="77777777" w:rsidTr="009E3A61">
        <w:trPr>
          <w:trHeight w:val="568"/>
        </w:trPr>
        <w:tc>
          <w:tcPr>
            <w:tcW w:w="454" w:type="dxa"/>
            <w:vMerge/>
            <w:tcBorders>
              <w:top w:val="nil"/>
              <w:left w:val="single" w:sz="2" w:space="0" w:color="000000"/>
              <w:bottom w:val="single" w:sz="2" w:space="0" w:color="000000"/>
              <w:right w:val="single" w:sz="2" w:space="0" w:color="000000"/>
            </w:tcBorders>
            <w:textDirection w:val="btLr"/>
          </w:tcPr>
          <w:p w14:paraId="43B7A484" w14:textId="77777777" w:rsidR="009E3A61" w:rsidRDefault="009E3A61" w:rsidP="009E3A61">
            <w:pPr>
              <w:rPr>
                <w:sz w:val="2"/>
                <w:szCs w:val="2"/>
              </w:rPr>
            </w:pPr>
          </w:p>
        </w:tc>
        <w:tc>
          <w:tcPr>
            <w:tcW w:w="1419" w:type="dxa"/>
            <w:vMerge w:val="restart"/>
            <w:tcBorders>
              <w:top w:val="single" w:sz="2" w:space="0" w:color="000000"/>
              <w:left w:val="single" w:sz="2" w:space="0" w:color="000000"/>
              <w:bottom w:val="single" w:sz="2" w:space="0" w:color="000000"/>
              <w:right w:val="single" w:sz="2" w:space="0" w:color="000000"/>
            </w:tcBorders>
          </w:tcPr>
          <w:p w14:paraId="772F40F4" w14:textId="77777777" w:rsidR="009E3A61" w:rsidRDefault="009E3A61" w:rsidP="009E3A61">
            <w:pPr>
              <w:pStyle w:val="TableParagraph"/>
              <w:spacing w:before="196"/>
              <w:rPr>
                <w:b/>
                <w:sz w:val="18"/>
              </w:rPr>
            </w:pPr>
          </w:p>
          <w:p w14:paraId="6ADBCB25" w14:textId="77777777" w:rsidR="009E3A61" w:rsidRDefault="009E3A61" w:rsidP="009E3A61">
            <w:pPr>
              <w:pStyle w:val="TableParagraph"/>
              <w:ind w:left="198" w:right="134" w:firstLine="189"/>
              <w:rPr>
                <w:b/>
                <w:sz w:val="18"/>
              </w:rPr>
            </w:pPr>
            <w:r>
              <w:rPr>
                <w:b/>
                <w:spacing w:val="-2"/>
                <w:sz w:val="18"/>
              </w:rPr>
              <w:t>Objectifs</w:t>
            </w:r>
            <w:r>
              <w:rPr>
                <w:b/>
                <w:sz w:val="18"/>
              </w:rPr>
              <w:t xml:space="preserve"> </w:t>
            </w:r>
            <w:r>
              <w:rPr>
                <w:b/>
                <w:spacing w:val="-2"/>
                <w:sz w:val="18"/>
              </w:rPr>
              <w:t>opérationnels</w:t>
            </w:r>
          </w:p>
        </w:tc>
        <w:tc>
          <w:tcPr>
            <w:tcW w:w="2777" w:type="dxa"/>
            <w:vMerge w:val="restart"/>
            <w:tcBorders>
              <w:top w:val="single" w:sz="2" w:space="0" w:color="000000"/>
              <w:left w:val="single" w:sz="2" w:space="0" w:color="000000"/>
              <w:bottom w:val="single" w:sz="2" w:space="0" w:color="000000"/>
              <w:right w:val="single" w:sz="2" w:space="0" w:color="000000"/>
            </w:tcBorders>
          </w:tcPr>
          <w:p w14:paraId="0D0D4A0C" w14:textId="77777777" w:rsidR="009E3A61" w:rsidRPr="00B17096" w:rsidRDefault="009E3A61" w:rsidP="009E3A61">
            <w:pPr>
              <w:pStyle w:val="TableParagraph"/>
              <w:spacing w:before="199"/>
              <w:rPr>
                <w:b/>
                <w:sz w:val="18"/>
                <w:lang w:val="fr-FR"/>
              </w:rPr>
            </w:pPr>
          </w:p>
          <w:p w14:paraId="51DE6EB9" w14:textId="77777777" w:rsidR="009E3A61" w:rsidRPr="00B17096" w:rsidRDefault="009E3A61" w:rsidP="009E3A61">
            <w:pPr>
              <w:pStyle w:val="TableParagraph"/>
              <w:spacing w:line="215" w:lineRule="exact"/>
              <w:ind w:right="130"/>
              <w:jc w:val="right"/>
              <w:rPr>
                <w:sz w:val="18"/>
                <w:lang w:val="fr-FR"/>
              </w:rPr>
            </w:pPr>
            <w:r w:rsidRPr="00B17096">
              <w:rPr>
                <w:sz w:val="18"/>
                <w:lang w:val="fr-FR"/>
              </w:rPr>
              <w:t>objectifs</w:t>
            </w:r>
            <w:r w:rsidRPr="00B17096">
              <w:rPr>
                <w:spacing w:val="-5"/>
                <w:sz w:val="18"/>
                <w:lang w:val="fr-FR"/>
              </w:rPr>
              <w:t xml:space="preserve"> </w:t>
            </w:r>
            <w:r w:rsidRPr="00B17096">
              <w:rPr>
                <w:sz w:val="18"/>
                <w:lang w:val="fr-FR"/>
              </w:rPr>
              <w:t>précisant</w:t>
            </w:r>
            <w:r w:rsidRPr="00B17096">
              <w:rPr>
                <w:spacing w:val="-3"/>
                <w:sz w:val="18"/>
                <w:lang w:val="fr-FR"/>
              </w:rPr>
              <w:t xml:space="preserve"> </w:t>
            </w:r>
            <w:r w:rsidRPr="00B17096">
              <w:rPr>
                <w:sz w:val="18"/>
                <w:lang w:val="fr-FR"/>
              </w:rPr>
              <w:t>les</w:t>
            </w:r>
            <w:r w:rsidRPr="00B17096">
              <w:rPr>
                <w:spacing w:val="-3"/>
                <w:sz w:val="18"/>
                <w:lang w:val="fr-FR"/>
              </w:rPr>
              <w:t xml:space="preserve"> </w:t>
            </w:r>
            <w:r w:rsidRPr="00B17096">
              <w:rPr>
                <w:spacing w:val="-5"/>
                <w:sz w:val="18"/>
                <w:lang w:val="fr-FR"/>
              </w:rPr>
              <w:t>ODD</w:t>
            </w:r>
          </w:p>
          <w:p w14:paraId="5D4A8A2B" w14:textId="77777777" w:rsidR="009E3A61" w:rsidRPr="00B17096" w:rsidRDefault="009E3A61" w:rsidP="009E3A61">
            <w:pPr>
              <w:pStyle w:val="TableParagraph"/>
              <w:spacing w:line="215" w:lineRule="exact"/>
              <w:ind w:right="134"/>
              <w:jc w:val="right"/>
              <w:rPr>
                <w:sz w:val="18"/>
                <w:lang w:val="fr-FR"/>
              </w:rPr>
            </w:pPr>
            <w:r w:rsidRPr="00B17096">
              <w:rPr>
                <w:spacing w:val="-2"/>
                <w:sz w:val="18"/>
                <w:lang w:val="fr-FR"/>
              </w:rPr>
              <w:t>(optionnels)</w:t>
            </w:r>
          </w:p>
        </w:tc>
        <w:tc>
          <w:tcPr>
            <w:tcW w:w="3459" w:type="dxa"/>
            <w:tcBorders>
              <w:top w:val="single" w:sz="2" w:space="0" w:color="000000"/>
              <w:left w:val="single" w:sz="2" w:space="0" w:color="000000"/>
              <w:bottom w:val="single" w:sz="2" w:space="0" w:color="000000"/>
              <w:right w:val="single" w:sz="2" w:space="0" w:color="000000"/>
            </w:tcBorders>
          </w:tcPr>
          <w:p w14:paraId="0FA38118" w14:textId="77777777" w:rsidR="009E3A61" w:rsidRPr="00B17096" w:rsidRDefault="009E3A61" w:rsidP="009E3A61">
            <w:pPr>
              <w:pStyle w:val="TableParagraph"/>
              <w:spacing w:before="67" w:line="235" w:lineRule="auto"/>
              <w:ind w:left="146"/>
              <w:rPr>
                <w:sz w:val="18"/>
                <w:lang w:val="fr-FR"/>
              </w:rPr>
            </w:pPr>
            <w:r w:rsidRPr="00B17096">
              <w:rPr>
                <w:sz w:val="18"/>
                <w:lang w:val="fr-FR"/>
              </w:rPr>
              <w:t>existe-t-il</w:t>
            </w:r>
            <w:r w:rsidRPr="00B17096">
              <w:rPr>
                <w:spacing w:val="-11"/>
                <w:sz w:val="18"/>
                <w:lang w:val="fr-FR"/>
              </w:rPr>
              <w:t xml:space="preserve"> </w:t>
            </w:r>
            <w:r w:rsidRPr="00B17096">
              <w:rPr>
                <w:sz w:val="18"/>
                <w:lang w:val="fr-FR"/>
              </w:rPr>
              <w:t>des</w:t>
            </w:r>
            <w:r w:rsidRPr="00B17096">
              <w:rPr>
                <w:spacing w:val="-10"/>
                <w:sz w:val="18"/>
                <w:lang w:val="fr-FR"/>
              </w:rPr>
              <w:t xml:space="preserve"> </w:t>
            </w:r>
            <w:r w:rsidRPr="00B17096">
              <w:rPr>
                <w:sz w:val="18"/>
                <w:lang w:val="fr-FR"/>
              </w:rPr>
              <w:t>objectifs</w:t>
            </w:r>
            <w:r w:rsidRPr="00B17096">
              <w:rPr>
                <w:spacing w:val="-10"/>
                <w:sz w:val="18"/>
                <w:lang w:val="fr-FR"/>
              </w:rPr>
              <w:t xml:space="preserve"> </w:t>
            </w:r>
            <w:r w:rsidRPr="00B17096">
              <w:rPr>
                <w:sz w:val="18"/>
                <w:lang w:val="fr-FR"/>
              </w:rPr>
              <w:t>opérationnels</w:t>
            </w:r>
            <w:r w:rsidRPr="00B17096">
              <w:rPr>
                <w:spacing w:val="-10"/>
                <w:sz w:val="18"/>
                <w:lang w:val="fr-FR"/>
              </w:rPr>
              <w:t xml:space="preserve"> </w:t>
            </w:r>
            <w:r w:rsidRPr="00B17096">
              <w:rPr>
                <w:sz w:val="18"/>
                <w:lang w:val="fr-FR"/>
              </w:rPr>
              <w:t>qui précisent les ODD ?</w:t>
            </w:r>
          </w:p>
        </w:tc>
        <w:tc>
          <w:tcPr>
            <w:tcW w:w="454" w:type="dxa"/>
            <w:tcBorders>
              <w:top w:val="single" w:sz="2" w:space="0" w:color="000000"/>
              <w:left w:val="single" w:sz="2" w:space="0" w:color="000000"/>
              <w:bottom w:val="single" w:sz="2" w:space="0" w:color="000000"/>
              <w:right w:val="single" w:sz="2" w:space="0" w:color="000000"/>
            </w:tcBorders>
          </w:tcPr>
          <w:p w14:paraId="0E9C37A9" w14:textId="77777777" w:rsidR="009E3A61" w:rsidRDefault="009E3A61" w:rsidP="009E3A61">
            <w:pPr>
              <w:pStyle w:val="TableParagraph"/>
              <w:spacing w:before="174"/>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1A0FFBE1" w14:textId="77777777" w:rsidR="009E3A61" w:rsidRDefault="009E3A61" w:rsidP="009E3A61">
            <w:pPr>
              <w:pStyle w:val="TableParagraph"/>
              <w:rPr>
                <w:rFonts w:ascii="Times New Roman"/>
                <w:sz w:val="18"/>
              </w:rPr>
            </w:pPr>
          </w:p>
        </w:tc>
        <w:tc>
          <w:tcPr>
            <w:tcW w:w="850" w:type="dxa"/>
            <w:vMerge w:val="restart"/>
            <w:tcBorders>
              <w:top w:val="single" w:sz="2" w:space="0" w:color="000000"/>
              <w:left w:val="single" w:sz="2" w:space="0" w:color="000000"/>
              <w:bottom w:val="single" w:sz="2" w:space="0" w:color="000000"/>
              <w:right w:val="single" w:sz="2" w:space="0" w:color="000000"/>
            </w:tcBorders>
            <w:shd w:val="clear" w:color="auto" w:fill="FFFF66"/>
          </w:tcPr>
          <w:p w14:paraId="723EA407" w14:textId="77777777" w:rsidR="009E3A61" w:rsidRDefault="009E3A61" w:rsidP="009E3A61">
            <w:pPr>
              <w:pStyle w:val="TableParagraph"/>
              <w:spacing w:before="193"/>
              <w:rPr>
                <w:b/>
                <w:sz w:val="24"/>
              </w:rPr>
            </w:pPr>
          </w:p>
          <w:p w14:paraId="682790B5" w14:textId="77777777" w:rsidR="009E3A61" w:rsidRDefault="009E3A61" w:rsidP="009E3A61">
            <w:pPr>
              <w:pStyle w:val="TableParagraph"/>
              <w:ind w:left="5"/>
              <w:jc w:val="center"/>
              <w:rPr>
                <w:sz w:val="24"/>
              </w:rPr>
            </w:pPr>
            <w:r>
              <w:rPr>
                <w:sz w:val="24"/>
              </w:rPr>
              <w:t>+</w:t>
            </w:r>
            <w:r>
              <w:rPr>
                <w:spacing w:val="1"/>
                <w:sz w:val="24"/>
              </w:rPr>
              <w:t xml:space="preserve"> </w:t>
            </w:r>
            <w:r>
              <w:rPr>
                <w:spacing w:val="-10"/>
                <w:sz w:val="24"/>
              </w:rPr>
              <w:t>-</w:t>
            </w:r>
          </w:p>
        </w:tc>
        <w:tc>
          <w:tcPr>
            <w:tcW w:w="4254" w:type="dxa"/>
            <w:vMerge w:val="restart"/>
            <w:tcBorders>
              <w:top w:val="single" w:sz="2" w:space="0" w:color="000000"/>
              <w:left w:val="single" w:sz="2" w:space="0" w:color="000000"/>
              <w:bottom w:val="single" w:sz="2" w:space="0" w:color="000000"/>
              <w:right w:val="single" w:sz="2" w:space="0" w:color="000000"/>
            </w:tcBorders>
          </w:tcPr>
          <w:p w14:paraId="50E76CCF" w14:textId="77777777" w:rsidR="009E3A61" w:rsidRPr="00B17096" w:rsidRDefault="009E3A61" w:rsidP="009E3A61">
            <w:pPr>
              <w:pStyle w:val="TableParagraph"/>
              <w:ind w:left="89"/>
              <w:rPr>
                <w:sz w:val="18"/>
                <w:lang w:val="fr-FR"/>
              </w:rPr>
            </w:pPr>
            <w:r w:rsidRPr="00B17096">
              <w:rPr>
                <w:sz w:val="18"/>
                <w:lang w:val="fr-FR"/>
              </w:rPr>
              <w:t>Certains objectifs opérationnels ne sont plus à jour (“preserver et améliorer la qualité de l’eau”)</w:t>
            </w:r>
          </w:p>
          <w:p w14:paraId="5946211B" w14:textId="77777777" w:rsidR="009E3A61" w:rsidRPr="00B17096" w:rsidRDefault="009E3A61" w:rsidP="009E3A61">
            <w:pPr>
              <w:pStyle w:val="TableParagraph"/>
              <w:ind w:left="89"/>
              <w:rPr>
                <w:i/>
                <w:sz w:val="18"/>
                <w:lang w:val="fr-FR"/>
              </w:rPr>
            </w:pPr>
            <w:r w:rsidRPr="00B17096">
              <w:rPr>
                <w:sz w:val="18"/>
                <w:lang w:val="fr-FR"/>
              </w:rPr>
              <w:t>Des objectifs pourraient être ajoutés (</w:t>
            </w:r>
            <w:r w:rsidRPr="00B17096">
              <w:rPr>
                <w:i/>
                <w:sz w:val="18"/>
                <w:lang w:val="fr-FR"/>
              </w:rPr>
              <w:t>objectifs de préservation des mares et des zones humides, objectifs concernant les chiroptères</w:t>
            </w:r>
          </w:p>
        </w:tc>
        <w:tc>
          <w:tcPr>
            <w:tcW w:w="1703" w:type="dxa"/>
            <w:vMerge w:val="restart"/>
            <w:tcBorders>
              <w:top w:val="single" w:sz="2" w:space="0" w:color="000000"/>
              <w:left w:val="single" w:sz="2" w:space="0" w:color="000000"/>
              <w:bottom w:val="single" w:sz="2" w:space="0" w:color="000000"/>
              <w:right w:val="single" w:sz="2" w:space="0" w:color="000000"/>
            </w:tcBorders>
          </w:tcPr>
          <w:p w14:paraId="7270F5D4" w14:textId="77777777" w:rsidR="009E3A61" w:rsidRPr="00B17096" w:rsidRDefault="009E3A61" w:rsidP="009E3A61">
            <w:pPr>
              <w:pStyle w:val="TableParagraph"/>
              <w:spacing w:before="195"/>
              <w:ind w:left="165" w:right="131" w:hanging="2"/>
              <w:jc w:val="center"/>
              <w:rPr>
                <w:sz w:val="18"/>
                <w:lang w:val="fr-FR"/>
              </w:rPr>
            </w:pPr>
            <w:r w:rsidRPr="00B17096">
              <w:rPr>
                <w:sz w:val="18"/>
                <w:lang w:val="fr-FR"/>
              </w:rPr>
              <w:t xml:space="preserve">Reformuler les </w:t>
            </w:r>
            <w:r w:rsidRPr="00B17096">
              <w:rPr>
                <w:spacing w:val="-2"/>
                <w:sz w:val="18"/>
                <w:lang w:val="fr-FR"/>
              </w:rPr>
              <w:t>objectifs</w:t>
            </w:r>
            <w:r w:rsidRPr="00B17096">
              <w:rPr>
                <w:sz w:val="18"/>
                <w:lang w:val="fr-FR"/>
              </w:rPr>
              <w:t xml:space="preserve"> </w:t>
            </w:r>
            <w:r w:rsidRPr="00B17096">
              <w:rPr>
                <w:spacing w:val="-2"/>
                <w:sz w:val="18"/>
                <w:lang w:val="fr-FR"/>
              </w:rPr>
              <w:t>opérationnels</w:t>
            </w:r>
            <w:r w:rsidRPr="00B17096">
              <w:rPr>
                <w:spacing w:val="-7"/>
                <w:sz w:val="18"/>
                <w:lang w:val="fr-FR"/>
              </w:rPr>
              <w:t xml:space="preserve"> </w:t>
            </w:r>
            <w:r w:rsidRPr="00B17096">
              <w:rPr>
                <w:spacing w:val="-2"/>
                <w:sz w:val="18"/>
                <w:lang w:val="fr-FR"/>
              </w:rPr>
              <w:t>pour</w:t>
            </w:r>
            <w:r w:rsidRPr="00B17096">
              <w:rPr>
                <w:sz w:val="18"/>
                <w:lang w:val="fr-FR"/>
              </w:rPr>
              <w:t xml:space="preserve"> certains</w:t>
            </w:r>
            <w:r w:rsidRPr="00B17096">
              <w:rPr>
                <w:spacing w:val="-2"/>
                <w:sz w:val="18"/>
                <w:lang w:val="fr-FR"/>
              </w:rPr>
              <w:t xml:space="preserve"> </w:t>
            </w:r>
            <w:r w:rsidRPr="00B17096">
              <w:rPr>
                <w:sz w:val="18"/>
                <w:lang w:val="fr-FR"/>
              </w:rPr>
              <w:t>milieux</w:t>
            </w:r>
          </w:p>
        </w:tc>
      </w:tr>
      <w:tr w:rsidR="009E3A61" w14:paraId="227B2161" w14:textId="77777777" w:rsidTr="009E3A61">
        <w:trPr>
          <w:trHeight w:val="696"/>
        </w:trPr>
        <w:tc>
          <w:tcPr>
            <w:tcW w:w="454" w:type="dxa"/>
            <w:vMerge/>
            <w:tcBorders>
              <w:top w:val="nil"/>
              <w:left w:val="single" w:sz="2" w:space="0" w:color="000000"/>
              <w:bottom w:val="single" w:sz="2" w:space="0" w:color="000000"/>
              <w:right w:val="single" w:sz="2" w:space="0" w:color="000000"/>
            </w:tcBorders>
            <w:textDirection w:val="btLr"/>
          </w:tcPr>
          <w:p w14:paraId="260EF35F" w14:textId="77777777" w:rsidR="009E3A61" w:rsidRPr="00B17096" w:rsidRDefault="009E3A61" w:rsidP="009E3A61">
            <w:pPr>
              <w:rPr>
                <w:sz w:val="2"/>
                <w:szCs w:val="2"/>
                <w:lang w:val="fr-FR"/>
              </w:rPr>
            </w:pPr>
          </w:p>
        </w:tc>
        <w:tc>
          <w:tcPr>
            <w:tcW w:w="1419" w:type="dxa"/>
            <w:vMerge/>
            <w:tcBorders>
              <w:top w:val="nil"/>
              <w:left w:val="single" w:sz="2" w:space="0" w:color="000000"/>
              <w:bottom w:val="single" w:sz="2" w:space="0" w:color="000000"/>
              <w:right w:val="single" w:sz="2" w:space="0" w:color="000000"/>
            </w:tcBorders>
          </w:tcPr>
          <w:p w14:paraId="269B4C92" w14:textId="77777777" w:rsidR="009E3A61" w:rsidRPr="00B17096" w:rsidRDefault="009E3A61" w:rsidP="009E3A61">
            <w:pPr>
              <w:rPr>
                <w:sz w:val="2"/>
                <w:szCs w:val="2"/>
                <w:lang w:val="fr-FR"/>
              </w:rPr>
            </w:pPr>
          </w:p>
        </w:tc>
        <w:tc>
          <w:tcPr>
            <w:tcW w:w="2777" w:type="dxa"/>
            <w:vMerge/>
            <w:tcBorders>
              <w:top w:val="nil"/>
              <w:left w:val="single" w:sz="2" w:space="0" w:color="000000"/>
              <w:bottom w:val="single" w:sz="2" w:space="0" w:color="000000"/>
              <w:right w:val="single" w:sz="2" w:space="0" w:color="000000"/>
            </w:tcBorders>
          </w:tcPr>
          <w:p w14:paraId="2ED53456" w14:textId="77777777" w:rsidR="009E3A61" w:rsidRPr="00B17096" w:rsidRDefault="009E3A61" w:rsidP="009E3A61">
            <w:pPr>
              <w:rPr>
                <w:sz w:val="2"/>
                <w:szCs w:val="2"/>
                <w:lang w:val="fr-FR"/>
              </w:rPr>
            </w:pPr>
          </w:p>
        </w:tc>
        <w:tc>
          <w:tcPr>
            <w:tcW w:w="3459" w:type="dxa"/>
            <w:tcBorders>
              <w:top w:val="single" w:sz="2" w:space="0" w:color="000000"/>
              <w:left w:val="single" w:sz="2" w:space="0" w:color="000000"/>
              <w:bottom w:val="single" w:sz="2" w:space="0" w:color="000000"/>
              <w:right w:val="single" w:sz="2" w:space="0" w:color="000000"/>
            </w:tcBorders>
          </w:tcPr>
          <w:p w14:paraId="4445A308" w14:textId="77777777" w:rsidR="009E3A61" w:rsidRPr="00B17096" w:rsidRDefault="009E3A61" w:rsidP="009E3A61">
            <w:pPr>
              <w:pStyle w:val="TableParagraph"/>
              <w:spacing w:before="51" w:line="200" w:lineRule="exact"/>
              <w:ind w:left="146"/>
              <w:rPr>
                <w:sz w:val="18"/>
                <w:lang w:val="fr-FR"/>
              </w:rPr>
            </w:pPr>
            <w:r w:rsidRPr="00B17096">
              <w:rPr>
                <w:sz w:val="18"/>
                <w:lang w:val="fr-FR"/>
              </w:rPr>
              <w:t>sont-ils</w:t>
            </w:r>
            <w:r w:rsidRPr="00B17096">
              <w:rPr>
                <w:spacing w:val="-4"/>
                <w:sz w:val="18"/>
                <w:lang w:val="fr-FR"/>
              </w:rPr>
              <w:t xml:space="preserve"> </w:t>
            </w:r>
            <w:r w:rsidRPr="00B17096">
              <w:rPr>
                <w:spacing w:val="-2"/>
                <w:sz w:val="18"/>
                <w:lang w:val="fr-FR"/>
              </w:rPr>
              <w:t>SMART?</w:t>
            </w:r>
          </w:p>
          <w:p w14:paraId="3E8C30F0" w14:textId="77777777" w:rsidR="009E3A61" w:rsidRPr="00B17096" w:rsidRDefault="009E3A61" w:rsidP="009E3A61">
            <w:pPr>
              <w:pStyle w:val="TableParagraph"/>
              <w:spacing w:before="12" w:line="196" w:lineRule="auto"/>
              <w:ind w:left="146"/>
              <w:rPr>
                <w:sz w:val="18"/>
                <w:lang w:val="fr-FR"/>
              </w:rPr>
            </w:pPr>
            <w:r w:rsidRPr="00B17096">
              <w:rPr>
                <w:sz w:val="18"/>
                <w:lang w:val="fr-FR"/>
              </w:rPr>
              <w:t>ont-ils</w:t>
            </w:r>
            <w:r w:rsidRPr="00B17096">
              <w:rPr>
                <w:spacing w:val="-8"/>
                <w:sz w:val="18"/>
                <w:lang w:val="fr-FR"/>
              </w:rPr>
              <w:t xml:space="preserve"> </w:t>
            </w:r>
            <w:r w:rsidRPr="00B17096">
              <w:rPr>
                <w:sz w:val="18"/>
                <w:lang w:val="fr-FR"/>
              </w:rPr>
              <w:t>une</w:t>
            </w:r>
            <w:r w:rsidRPr="00B17096">
              <w:rPr>
                <w:spacing w:val="-8"/>
                <w:sz w:val="18"/>
                <w:lang w:val="fr-FR"/>
              </w:rPr>
              <w:t xml:space="preserve"> </w:t>
            </w:r>
            <w:r w:rsidRPr="00B17096">
              <w:rPr>
                <w:sz w:val="18"/>
                <w:lang w:val="fr-FR"/>
              </w:rPr>
              <w:t>plus-value</w:t>
            </w:r>
            <w:r w:rsidRPr="00B17096">
              <w:rPr>
                <w:spacing w:val="-8"/>
                <w:sz w:val="18"/>
                <w:lang w:val="fr-FR"/>
              </w:rPr>
              <w:t xml:space="preserve"> </w:t>
            </w:r>
            <w:r w:rsidRPr="00B17096">
              <w:rPr>
                <w:sz w:val="18"/>
                <w:lang w:val="fr-FR"/>
              </w:rPr>
              <w:t>pour</w:t>
            </w:r>
            <w:r w:rsidRPr="00B17096">
              <w:rPr>
                <w:spacing w:val="-8"/>
                <w:sz w:val="18"/>
                <w:lang w:val="fr-FR"/>
              </w:rPr>
              <w:t xml:space="preserve"> </w:t>
            </w:r>
            <w:r w:rsidRPr="00B17096">
              <w:rPr>
                <w:sz w:val="18"/>
                <w:lang w:val="fr-FR"/>
              </w:rPr>
              <w:t>comprendre</w:t>
            </w:r>
            <w:r w:rsidRPr="00B17096">
              <w:rPr>
                <w:spacing w:val="-8"/>
                <w:sz w:val="18"/>
                <w:lang w:val="fr-FR"/>
              </w:rPr>
              <w:t xml:space="preserve"> </w:t>
            </w:r>
            <w:r w:rsidRPr="00B17096">
              <w:rPr>
                <w:sz w:val="18"/>
                <w:lang w:val="fr-FR"/>
              </w:rPr>
              <w:t>les objectifs à atteindre par le Docob?</w:t>
            </w:r>
          </w:p>
        </w:tc>
        <w:tc>
          <w:tcPr>
            <w:tcW w:w="454" w:type="dxa"/>
            <w:tcBorders>
              <w:top w:val="single" w:sz="2" w:space="0" w:color="000000"/>
              <w:left w:val="single" w:sz="2" w:space="0" w:color="000000"/>
              <w:bottom w:val="single" w:sz="2" w:space="0" w:color="000000"/>
              <w:right w:val="single" w:sz="2" w:space="0" w:color="000000"/>
            </w:tcBorders>
          </w:tcPr>
          <w:p w14:paraId="233E4885" w14:textId="77777777" w:rsidR="009E3A61" w:rsidRPr="00B17096" w:rsidRDefault="009E3A61" w:rsidP="009E3A61">
            <w:pPr>
              <w:pStyle w:val="TableParagraph"/>
              <w:rPr>
                <w:rFonts w:ascii="Times New Roman"/>
                <w:sz w:val="18"/>
                <w:lang w:val="fr-FR"/>
              </w:rPr>
            </w:pPr>
          </w:p>
        </w:tc>
        <w:tc>
          <w:tcPr>
            <w:tcW w:w="454" w:type="dxa"/>
            <w:tcBorders>
              <w:top w:val="single" w:sz="2" w:space="0" w:color="000000"/>
              <w:left w:val="single" w:sz="2" w:space="0" w:color="000000"/>
              <w:bottom w:val="single" w:sz="2" w:space="0" w:color="000000"/>
              <w:right w:val="single" w:sz="2" w:space="0" w:color="000000"/>
            </w:tcBorders>
          </w:tcPr>
          <w:p w14:paraId="2770EE49" w14:textId="77777777" w:rsidR="009E3A61" w:rsidRPr="00B17096" w:rsidRDefault="009E3A61" w:rsidP="009E3A61">
            <w:pPr>
              <w:pStyle w:val="TableParagraph"/>
              <w:spacing w:before="19"/>
              <w:rPr>
                <w:b/>
                <w:sz w:val="18"/>
                <w:lang w:val="fr-FR"/>
              </w:rPr>
            </w:pPr>
          </w:p>
          <w:p w14:paraId="32722370" w14:textId="77777777" w:rsidR="009E3A61" w:rsidRPr="00B17096" w:rsidRDefault="009E3A61" w:rsidP="009E3A61">
            <w:pPr>
              <w:pStyle w:val="TableParagraph"/>
              <w:ind w:left="53" w:right="46"/>
              <w:jc w:val="center"/>
              <w:rPr>
                <w:sz w:val="18"/>
                <w:lang w:val="fr-FR"/>
              </w:rPr>
            </w:pPr>
          </w:p>
        </w:tc>
        <w:tc>
          <w:tcPr>
            <w:tcW w:w="850" w:type="dxa"/>
            <w:vMerge/>
            <w:tcBorders>
              <w:top w:val="nil"/>
              <w:left w:val="single" w:sz="2" w:space="0" w:color="000000"/>
              <w:bottom w:val="single" w:sz="2" w:space="0" w:color="000000"/>
              <w:right w:val="single" w:sz="2" w:space="0" w:color="000000"/>
            </w:tcBorders>
            <w:shd w:val="clear" w:color="auto" w:fill="FFFF66"/>
          </w:tcPr>
          <w:p w14:paraId="5FC64D03" w14:textId="77777777" w:rsidR="009E3A61" w:rsidRPr="00B17096" w:rsidRDefault="009E3A61" w:rsidP="009E3A61">
            <w:pPr>
              <w:rPr>
                <w:sz w:val="2"/>
                <w:szCs w:val="2"/>
                <w:lang w:val="fr-FR"/>
              </w:rPr>
            </w:pPr>
          </w:p>
        </w:tc>
        <w:tc>
          <w:tcPr>
            <w:tcW w:w="4254" w:type="dxa"/>
            <w:vMerge/>
            <w:tcBorders>
              <w:top w:val="nil"/>
              <w:left w:val="single" w:sz="2" w:space="0" w:color="000000"/>
              <w:bottom w:val="single" w:sz="2" w:space="0" w:color="000000"/>
              <w:right w:val="single" w:sz="2" w:space="0" w:color="000000"/>
            </w:tcBorders>
          </w:tcPr>
          <w:p w14:paraId="55855750" w14:textId="77777777" w:rsidR="009E3A61" w:rsidRPr="00B17096" w:rsidRDefault="009E3A61" w:rsidP="009E3A61">
            <w:pPr>
              <w:rPr>
                <w:sz w:val="2"/>
                <w:szCs w:val="2"/>
                <w:lang w:val="fr-FR"/>
              </w:rPr>
            </w:pPr>
          </w:p>
        </w:tc>
        <w:tc>
          <w:tcPr>
            <w:tcW w:w="1703" w:type="dxa"/>
            <w:vMerge/>
            <w:tcBorders>
              <w:top w:val="nil"/>
              <w:left w:val="single" w:sz="2" w:space="0" w:color="000000"/>
              <w:bottom w:val="single" w:sz="2" w:space="0" w:color="000000"/>
              <w:right w:val="single" w:sz="2" w:space="0" w:color="000000"/>
            </w:tcBorders>
          </w:tcPr>
          <w:p w14:paraId="77736F20" w14:textId="77777777" w:rsidR="009E3A61" w:rsidRPr="00B17096" w:rsidRDefault="009E3A61" w:rsidP="009E3A61">
            <w:pPr>
              <w:rPr>
                <w:sz w:val="2"/>
                <w:szCs w:val="2"/>
                <w:lang w:val="fr-FR"/>
              </w:rPr>
            </w:pPr>
          </w:p>
        </w:tc>
      </w:tr>
      <w:tr w:rsidR="009E3A61" w14:paraId="34930691" w14:textId="77777777" w:rsidTr="009E3A61">
        <w:trPr>
          <w:trHeight w:val="386"/>
        </w:trPr>
        <w:tc>
          <w:tcPr>
            <w:tcW w:w="454" w:type="dxa"/>
            <w:vMerge w:val="restart"/>
            <w:tcBorders>
              <w:top w:val="single" w:sz="2" w:space="0" w:color="000000"/>
              <w:left w:val="single" w:sz="2" w:space="0" w:color="000000"/>
              <w:bottom w:val="single" w:sz="2" w:space="0" w:color="000000"/>
              <w:right w:val="single" w:sz="2" w:space="0" w:color="000000"/>
            </w:tcBorders>
            <w:textDirection w:val="btLr"/>
          </w:tcPr>
          <w:p w14:paraId="68BC385D" w14:textId="77777777" w:rsidR="009E3A61" w:rsidRDefault="009E3A61" w:rsidP="009E3A61">
            <w:pPr>
              <w:pStyle w:val="TableParagraph"/>
              <w:spacing w:before="116"/>
              <w:jc w:val="center"/>
              <w:rPr>
                <w:b/>
                <w:sz w:val="18"/>
              </w:rPr>
            </w:pPr>
            <w:r>
              <w:rPr>
                <w:b/>
                <w:spacing w:val="-2"/>
                <w:sz w:val="18"/>
              </w:rPr>
              <w:t>Mesures</w:t>
            </w:r>
          </w:p>
        </w:tc>
        <w:tc>
          <w:tcPr>
            <w:tcW w:w="1419" w:type="dxa"/>
            <w:vMerge w:val="restart"/>
            <w:tcBorders>
              <w:top w:val="single" w:sz="2" w:space="0" w:color="000000"/>
              <w:left w:val="single" w:sz="2" w:space="0" w:color="000000"/>
              <w:bottom w:val="single" w:sz="2" w:space="0" w:color="000000"/>
              <w:right w:val="single" w:sz="2" w:space="0" w:color="000000"/>
            </w:tcBorders>
          </w:tcPr>
          <w:p w14:paraId="17CB357C" w14:textId="77777777" w:rsidR="009E3A61" w:rsidRDefault="009E3A61" w:rsidP="009E3A61">
            <w:pPr>
              <w:pStyle w:val="TableParagraph"/>
              <w:rPr>
                <w:b/>
                <w:sz w:val="18"/>
              </w:rPr>
            </w:pPr>
          </w:p>
          <w:p w14:paraId="69CF8686" w14:textId="77777777" w:rsidR="009E3A61" w:rsidRDefault="009E3A61" w:rsidP="009E3A61">
            <w:pPr>
              <w:pStyle w:val="TableParagraph"/>
              <w:rPr>
                <w:b/>
                <w:sz w:val="18"/>
              </w:rPr>
            </w:pPr>
          </w:p>
          <w:p w14:paraId="5968B086" w14:textId="77777777" w:rsidR="009E3A61" w:rsidRDefault="009E3A61" w:rsidP="009E3A61">
            <w:pPr>
              <w:pStyle w:val="TableParagraph"/>
              <w:rPr>
                <w:b/>
                <w:sz w:val="18"/>
              </w:rPr>
            </w:pPr>
          </w:p>
          <w:p w14:paraId="2048E976" w14:textId="77777777" w:rsidR="009E3A61" w:rsidRDefault="009E3A61" w:rsidP="009E3A61">
            <w:pPr>
              <w:pStyle w:val="TableParagraph"/>
              <w:rPr>
                <w:b/>
                <w:sz w:val="18"/>
              </w:rPr>
            </w:pPr>
          </w:p>
          <w:p w14:paraId="2831131C" w14:textId="77777777" w:rsidR="009E3A61" w:rsidRDefault="009E3A61" w:rsidP="009E3A61">
            <w:pPr>
              <w:pStyle w:val="TableParagraph"/>
              <w:rPr>
                <w:b/>
                <w:sz w:val="18"/>
              </w:rPr>
            </w:pPr>
          </w:p>
          <w:p w14:paraId="7DB6D855" w14:textId="77777777" w:rsidR="009E3A61" w:rsidRDefault="009E3A61" w:rsidP="009E3A61">
            <w:pPr>
              <w:pStyle w:val="TableParagraph"/>
              <w:rPr>
                <w:b/>
                <w:sz w:val="18"/>
              </w:rPr>
            </w:pPr>
          </w:p>
          <w:p w14:paraId="6A9639CD" w14:textId="77777777" w:rsidR="009E3A61" w:rsidRDefault="009E3A61" w:rsidP="009E3A61">
            <w:pPr>
              <w:pStyle w:val="TableParagraph"/>
              <w:rPr>
                <w:b/>
                <w:sz w:val="18"/>
              </w:rPr>
            </w:pPr>
          </w:p>
          <w:p w14:paraId="2034504E" w14:textId="77777777" w:rsidR="009E3A61" w:rsidRDefault="009E3A61" w:rsidP="009E3A61">
            <w:pPr>
              <w:pStyle w:val="TableParagraph"/>
              <w:rPr>
                <w:b/>
                <w:sz w:val="18"/>
              </w:rPr>
            </w:pPr>
          </w:p>
          <w:p w14:paraId="11F98A38" w14:textId="77777777" w:rsidR="009E3A61" w:rsidRDefault="009E3A61" w:rsidP="009E3A61">
            <w:pPr>
              <w:pStyle w:val="TableParagraph"/>
              <w:rPr>
                <w:b/>
                <w:sz w:val="18"/>
              </w:rPr>
            </w:pPr>
          </w:p>
          <w:p w14:paraId="2D383D91" w14:textId="77777777" w:rsidR="009E3A61" w:rsidRDefault="009E3A61" w:rsidP="009E3A61">
            <w:pPr>
              <w:pStyle w:val="TableParagraph"/>
              <w:rPr>
                <w:b/>
                <w:sz w:val="18"/>
              </w:rPr>
            </w:pPr>
          </w:p>
          <w:p w14:paraId="619EB87E" w14:textId="77777777" w:rsidR="009E3A61" w:rsidRDefault="009E3A61" w:rsidP="009E3A61">
            <w:pPr>
              <w:pStyle w:val="TableParagraph"/>
              <w:spacing w:before="138"/>
              <w:rPr>
                <w:b/>
                <w:sz w:val="18"/>
              </w:rPr>
            </w:pPr>
          </w:p>
          <w:p w14:paraId="2118AB4B" w14:textId="77777777" w:rsidR="009E3A61" w:rsidRDefault="009E3A61" w:rsidP="009E3A61">
            <w:pPr>
              <w:pStyle w:val="TableParagraph"/>
              <w:ind w:left="443" w:right="252" w:hanging="161"/>
              <w:rPr>
                <w:b/>
                <w:sz w:val="18"/>
              </w:rPr>
            </w:pPr>
            <w:r>
              <w:rPr>
                <w:b/>
                <w:sz w:val="18"/>
              </w:rPr>
              <w:t>Mesures</w:t>
            </w:r>
            <w:r>
              <w:rPr>
                <w:b/>
                <w:spacing w:val="-11"/>
                <w:sz w:val="18"/>
              </w:rPr>
              <w:t xml:space="preserve"> </w:t>
            </w:r>
            <w:r>
              <w:rPr>
                <w:b/>
                <w:sz w:val="18"/>
              </w:rPr>
              <w:t xml:space="preserve">de </w:t>
            </w:r>
            <w:r>
              <w:rPr>
                <w:b/>
                <w:spacing w:val="-2"/>
                <w:sz w:val="18"/>
              </w:rPr>
              <w:t>gestion</w:t>
            </w:r>
          </w:p>
        </w:tc>
        <w:tc>
          <w:tcPr>
            <w:tcW w:w="2777" w:type="dxa"/>
            <w:vMerge w:val="restart"/>
            <w:tcBorders>
              <w:top w:val="single" w:sz="2" w:space="0" w:color="000000"/>
              <w:left w:val="single" w:sz="2" w:space="0" w:color="000000"/>
              <w:bottom w:val="single" w:sz="2" w:space="0" w:color="000000"/>
              <w:right w:val="single" w:sz="2" w:space="0" w:color="000000"/>
            </w:tcBorders>
          </w:tcPr>
          <w:p w14:paraId="4A7016D7" w14:textId="77777777" w:rsidR="009E3A61" w:rsidRDefault="009E3A61" w:rsidP="009E3A61">
            <w:pPr>
              <w:pStyle w:val="TableParagraph"/>
              <w:spacing w:before="59"/>
              <w:rPr>
                <w:b/>
                <w:sz w:val="18"/>
              </w:rPr>
            </w:pPr>
          </w:p>
          <w:p w14:paraId="49291198" w14:textId="77777777" w:rsidR="009E3A61" w:rsidRDefault="009E3A61" w:rsidP="009E3A61">
            <w:pPr>
              <w:pStyle w:val="TableParagraph"/>
              <w:spacing w:before="1"/>
              <w:ind w:left="1194"/>
              <w:rPr>
                <w:sz w:val="18"/>
              </w:rPr>
            </w:pPr>
            <w:r>
              <w:rPr>
                <w:sz w:val="18"/>
              </w:rPr>
              <w:t>nature</w:t>
            </w:r>
            <w:r>
              <w:rPr>
                <w:spacing w:val="-3"/>
                <w:sz w:val="18"/>
              </w:rPr>
              <w:t xml:space="preserve"> </w:t>
            </w:r>
            <w:r>
              <w:rPr>
                <w:sz w:val="18"/>
              </w:rPr>
              <w:t>des</w:t>
            </w:r>
            <w:r>
              <w:rPr>
                <w:spacing w:val="-4"/>
                <w:sz w:val="18"/>
              </w:rPr>
              <w:t xml:space="preserve"> </w:t>
            </w:r>
            <w:r>
              <w:rPr>
                <w:spacing w:val="-2"/>
                <w:sz w:val="18"/>
              </w:rPr>
              <w:t>mesures</w:t>
            </w:r>
          </w:p>
        </w:tc>
        <w:tc>
          <w:tcPr>
            <w:tcW w:w="3459" w:type="dxa"/>
            <w:tcBorders>
              <w:top w:val="single" w:sz="2" w:space="0" w:color="000000"/>
              <w:left w:val="single" w:sz="2" w:space="0" w:color="000000"/>
              <w:bottom w:val="single" w:sz="2" w:space="0" w:color="000000"/>
              <w:right w:val="single" w:sz="2" w:space="0" w:color="000000"/>
            </w:tcBorders>
          </w:tcPr>
          <w:p w14:paraId="4794C5BE" w14:textId="77777777" w:rsidR="009E3A61" w:rsidRPr="00B17096" w:rsidRDefault="009E3A61" w:rsidP="009E3A61">
            <w:pPr>
              <w:pStyle w:val="TableParagraph"/>
              <w:spacing w:before="6" w:line="180" w:lineRule="exact"/>
              <w:ind w:left="146" w:right="213"/>
              <w:rPr>
                <w:sz w:val="18"/>
                <w:lang w:val="fr-FR"/>
              </w:rPr>
            </w:pPr>
            <w:r w:rsidRPr="00B17096">
              <w:rPr>
                <w:sz w:val="18"/>
                <w:lang w:val="fr-FR"/>
              </w:rPr>
              <w:t>les</w:t>
            </w:r>
            <w:r w:rsidRPr="00B17096">
              <w:rPr>
                <w:spacing w:val="-8"/>
                <w:sz w:val="18"/>
                <w:lang w:val="fr-FR"/>
              </w:rPr>
              <w:t xml:space="preserve"> </w:t>
            </w:r>
            <w:r w:rsidRPr="00B17096">
              <w:rPr>
                <w:sz w:val="18"/>
                <w:lang w:val="fr-FR"/>
              </w:rPr>
              <w:t>différentes</w:t>
            </w:r>
            <w:r w:rsidRPr="00B17096">
              <w:rPr>
                <w:spacing w:val="-7"/>
                <w:sz w:val="18"/>
                <w:lang w:val="fr-FR"/>
              </w:rPr>
              <w:t xml:space="preserve"> </w:t>
            </w:r>
            <w:r w:rsidRPr="00B17096">
              <w:rPr>
                <w:sz w:val="18"/>
                <w:lang w:val="fr-FR"/>
              </w:rPr>
              <w:t>natures</w:t>
            </w:r>
            <w:r w:rsidRPr="00B17096">
              <w:rPr>
                <w:spacing w:val="-8"/>
                <w:sz w:val="18"/>
                <w:lang w:val="fr-FR"/>
              </w:rPr>
              <w:t xml:space="preserve"> </w:t>
            </w:r>
            <w:r w:rsidRPr="00B17096">
              <w:rPr>
                <w:sz w:val="18"/>
                <w:lang w:val="fr-FR"/>
              </w:rPr>
              <w:t>de</w:t>
            </w:r>
            <w:r w:rsidRPr="00B17096">
              <w:rPr>
                <w:spacing w:val="-8"/>
                <w:sz w:val="18"/>
                <w:lang w:val="fr-FR"/>
              </w:rPr>
              <w:t xml:space="preserve"> </w:t>
            </w:r>
            <w:r w:rsidRPr="00B17096">
              <w:rPr>
                <w:sz w:val="18"/>
                <w:lang w:val="fr-FR"/>
              </w:rPr>
              <w:t>mesure</w:t>
            </w:r>
            <w:r w:rsidRPr="00B17096">
              <w:rPr>
                <w:spacing w:val="-8"/>
                <w:sz w:val="18"/>
                <w:lang w:val="fr-FR"/>
              </w:rPr>
              <w:t xml:space="preserve"> </w:t>
            </w:r>
            <w:r w:rsidRPr="00B17096">
              <w:rPr>
                <w:sz w:val="18"/>
                <w:lang w:val="fr-FR"/>
              </w:rPr>
              <w:t>sont- elles explicitées?</w:t>
            </w:r>
          </w:p>
        </w:tc>
        <w:tc>
          <w:tcPr>
            <w:tcW w:w="454" w:type="dxa"/>
            <w:tcBorders>
              <w:top w:val="single" w:sz="2" w:space="0" w:color="000000"/>
              <w:left w:val="single" w:sz="2" w:space="0" w:color="000000"/>
              <w:bottom w:val="single" w:sz="2" w:space="0" w:color="000000"/>
              <w:right w:val="single" w:sz="2" w:space="0" w:color="000000"/>
            </w:tcBorders>
          </w:tcPr>
          <w:p w14:paraId="3172D57A" w14:textId="77777777" w:rsidR="009E3A61" w:rsidRDefault="009E3A61" w:rsidP="009E3A61">
            <w:pPr>
              <w:pStyle w:val="TableParagraph"/>
              <w:spacing w:before="83"/>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1D747FCA" w14:textId="77777777" w:rsidR="009E3A61" w:rsidRDefault="009E3A61" w:rsidP="009E3A61">
            <w:pPr>
              <w:pStyle w:val="TableParagraph"/>
              <w:rPr>
                <w:rFonts w:ascii="Times New Roman"/>
                <w:sz w:val="18"/>
              </w:rPr>
            </w:pPr>
          </w:p>
        </w:tc>
        <w:tc>
          <w:tcPr>
            <w:tcW w:w="850" w:type="dxa"/>
            <w:vMerge w:val="restart"/>
            <w:tcBorders>
              <w:top w:val="single" w:sz="2" w:space="0" w:color="000000"/>
              <w:left w:val="single" w:sz="2" w:space="0" w:color="000000"/>
              <w:bottom w:val="single" w:sz="2" w:space="0" w:color="000000"/>
              <w:right w:val="single" w:sz="2" w:space="0" w:color="000000"/>
            </w:tcBorders>
            <w:shd w:val="clear" w:color="auto" w:fill="92D050"/>
          </w:tcPr>
          <w:p w14:paraId="19573364" w14:textId="77777777" w:rsidR="009E3A61" w:rsidRDefault="009E3A61" w:rsidP="009E3A61">
            <w:pPr>
              <w:pStyle w:val="TableParagraph"/>
              <w:spacing w:before="241"/>
              <w:ind w:left="6"/>
              <w:jc w:val="center"/>
              <w:rPr>
                <w:sz w:val="24"/>
              </w:rPr>
            </w:pPr>
            <w:r>
              <w:rPr>
                <w:spacing w:val="-10"/>
                <w:sz w:val="24"/>
              </w:rPr>
              <w:t>+</w:t>
            </w:r>
          </w:p>
        </w:tc>
        <w:tc>
          <w:tcPr>
            <w:tcW w:w="4254" w:type="dxa"/>
            <w:vMerge w:val="restart"/>
            <w:tcBorders>
              <w:top w:val="single" w:sz="2" w:space="0" w:color="000000"/>
              <w:left w:val="single" w:sz="2" w:space="0" w:color="000000"/>
              <w:bottom w:val="single" w:sz="2" w:space="0" w:color="000000"/>
              <w:right w:val="single" w:sz="2" w:space="0" w:color="000000"/>
            </w:tcBorders>
          </w:tcPr>
          <w:p w14:paraId="415B2FFC" w14:textId="77777777" w:rsidR="009E3A61" w:rsidRDefault="009E3A61" w:rsidP="009E3A61">
            <w:pPr>
              <w:pStyle w:val="TableParagraph"/>
              <w:rPr>
                <w:rFonts w:ascii="Times New Roman"/>
                <w:sz w:val="18"/>
              </w:rPr>
            </w:pPr>
          </w:p>
        </w:tc>
        <w:tc>
          <w:tcPr>
            <w:tcW w:w="1703" w:type="dxa"/>
            <w:vMerge w:val="restart"/>
            <w:tcBorders>
              <w:top w:val="single" w:sz="2" w:space="0" w:color="000000"/>
              <w:left w:val="single" w:sz="2" w:space="0" w:color="000000"/>
              <w:bottom w:val="single" w:sz="2" w:space="0" w:color="000000"/>
              <w:right w:val="single" w:sz="2" w:space="0" w:color="000000"/>
            </w:tcBorders>
          </w:tcPr>
          <w:p w14:paraId="624CBA46" w14:textId="77777777" w:rsidR="009E3A61" w:rsidRDefault="009E3A61" w:rsidP="009E3A61">
            <w:pPr>
              <w:pStyle w:val="TableParagraph"/>
              <w:rPr>
                <w:rFonts w:ascii="Times New Roman"/>
                <w:sz w:val="18"/>
              </w:rPr>
            </w:pPr>
          </w:p>
        </w:tc>
      </w:tr>
      <w:tr w:rsidR="009E3A61" w14:paraId="13B6688B" w14:textId="77777777" w:rsidTr="009E3A61">
        <w:trPr>
          <w:trHeight w:val="386"/>
        </w:trPr>
        <w:tc>
          <w:tcPr>
            <w:tcW w:w="454" w:type="dxa"/>
            <w:vMerge/>
            <w:tcBorders>
              <w:top w:val="nil"/>
              <w:left w:val="single" w:sz="2" w:space="0" w:color="000000"/>
              <w:bottom w:val="single" w:sz="2" w:space="0" w:color="000000"/>
              <w:right w:val="single" w:sz="2" w:space="0" w:color="000000"/>
            </w:tcBorders>
            <w:textDirection w:val="btLr"/>
          </w:tcPr>
          <w:p w14:paraId="076FBB2D"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646C604C"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2CB7313B"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0AE87450" w14:textId="77777777" w:rsidR="009E3A61" w:rsidRPr="00B17096" w:rsidRDefault="009E3A61" w:rsidP="009E3A61">
            <w:pPr>
              <w:pStyle w:val="TableParagraph"/>
              <w:spacing w:before="6" w:line="180" w:lineRule="exact"/>
              <w:ind w:left="146" w:right="213"/>
              <w:rPr>
                <w:sz w:val="18"/>
                <w:lang w:val="fr-FR"/>
              </w:rPr>
            </w:pPr>
            <w:r w:rsidRPr="00B17096">
              <w:rPr>
                <w:sz w:val="18"/>
                <w:lang w:val="fr-FR"/>
              </w:rPr>
              <w:t>les</w:t>
            </w:r>
            <w:r w:rsidRPr="00B17096">
              <w:rPr>
                <w:spacing w:val="-9"/>
                <w:sz w:val="18"/>
                <w:lang w:val="fr-FR"/>
              </w:rPr>
              <w:t xml:space="preserve"> </w:t>
            </w:r>
            <w:r w:rsidRPr="00B17096">
              <w:rPr>
                <w:sz w:val="18"/>
                <w:lang w:val="fr-FR"/>
              </w:rPr>
              <w:t>mesures</w:t>
            </w:r>
            <w:r w:rsidRPr="00B17096">
              <w:rPr>
                <w:spacing w:val="-9"/>
                <w:sz w:val="18"/>
                <w:lang w:val="fr-FR"/>
              </w:rPr>
              <w:t xml:space="preserve"> </w:t>
            </w:r>
            <w:r w:rsidRPr="00B17096">
              <w:rPr>
                <w:sz w:val="18"/>
                <w:lang w:val="fr-FR"/>
              </w:rPr>
              <w:t>d'animation</w:t>
            </w:r>
            <w:r w:rsidRPr="00B17096">
              <w:rPr>
                <w:spacing w:val="-9"/>
                <w:sz w:val="18"/>
                <w:lang w:val="fr-FR"/>
              </w:rPr>
              <w:t xml:space="preserve"> </w:t>
            </w:r>
            <w:r w:rsidRPr="00B17096">
              <w:rPr>
                <w:sz w:val="18"/>
                <w:lang w:val="fr-FR"/>
              </w:rPr>
              <w:t>(mise</w:t>
            </w:r>
            <w:r w:rsidRPr="00B17096">
              <w:rPr>
                <w:spacing w:val="-9"/>
                <w:sz w:val="18"/>
                <w:lang w:val="fr-FR"/>
              </w:rPr>
              <w:t xml:space="preserve"> </w:t>
            </w:r>
            <w:r w:rsidRPr="00B17096">
              <w:rPr>
                <w:sz w:val="18"/>
                <w:lang w:val="fr-FR"/>
              </w:rPr>
              <w:t>en</w:t>
            </w:r>
            <w:r w:rsidRPr="00B17096">
              <w:rPr>
                <w:spacing w:val="-7"/>
                <w:sz w:val="18"/>
                <w:lang w:val="fr-FR"/>
              </w:rPr>
              <w:t xml:space="preserve"> </w:t>
            </w:r>
            <w:r w:rsidRPr="00B17096">
              <w:rPr>
                <w:sz w:val="18"/>
                <w:lang w:val="fr-FR"/>
              </w:rPr>
              <w:t>œuvre du Docob) sont-elles présentes?</w:t>
            </w:r>
          </w:p>
        </w:tc>
        <w:tc>
          <w:tcPr>
            <w:tcW w:w="454" w:type="dxa"/>
            <w:tcBorders>
              <w:top w:val="single" w:sz="2" w:space="0" w:color="000000"/>
              <w:left w:val="single" w:sz="2" w:space="0" w:color="000000"/>
              <w:bottom w:val="single" w:sz="2" w:space="0" w:color="000000"/>
              <w:right w:val="single" w:sz="2" w:space="0" w:color="000000"/>
            </w:tcBorders>
          </w:tcPr>
          <w:p w14:paraId="12C2C64E" w14:textId="77777777" w:rsidR="009E3A61" w:rsidRDefault="009E3A61" w:rsidP="009E3A61">
            <w:pPr>
              <w:pStyle w:val="TableParagraph"/>
              <w:spacing w:before="83"/>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553E5C60"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92D050"/>
          </w:tcPr>
          <w:p w14:paraId="546AB800"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1D21ABC6"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2FC78141" w14:textId="77777777" w:rsidR="009E3A61" w:rsidRDefault="009E3A61" w:rsidP="009E3A61">
            <w:pPr>
              <w:rPr>
                <w:sz w:val="2"/>
                <w:szCs w:val="2"/>
              </w:rPr>
            </w:pPr>
          </w:p>
        </w:tc>
      </w:tr>
      <w:tr w:rsidR="009E3A61" w14:paraId="79DC5A3D" w14:textId="77777777" w:rsidTr="009E3A61">
        <w:trPr>
          <w:trHeight w:val="285"/>
        </w:trPr>
        <w:tc>
          <w:tcPr>
            <w:tcW w:w="454" w:type="dxa"/>
            <w:vMerge/>
            <w:tcBorders>
              <w:top w:val="nil"/>
              <w:left w:val="single" w:sz="2" w:space="0" w:color="000000"/>
              <w:bottom w:val="single" w:sz="2" w:space="0" w:color="000000"/>
              <w:right w:val="single" w:sz="2" w:space="0" w:color="000000"/>
            </w:tcBorders>
            <w:textDirection w:val="btLr"/>
          </w:tcPr>
          <w:p w14:paraId="57D54C60"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2CDFDB57" w14:textId="77777777" w:rsidR="009E3A61" w:rsidRDefault="009E3A61" w:rsidP="009E3A61">
            <w:pPr>
              <w:rPr>
                <w:sz w:val="2"/>
                <w:szCs w:val="2"/>
              </w:rPr>
            </w:pPr>
          </w:p>
        </w:tc>
        <w:tc>
          <w:tcPr>
            <w:tcW w:w="2777" w:type="dxa"/>
            <w:vMerge w:val="restart"/>
            <w:tcBorders>
              <w:top w:val="single" w:sz="2" w:space="0" w:color="000000"/>
              <w:left w:val="single" w:sz="2" w:space="0" w:color="000000"/>
              <w:bottom w:val="single" w:sz="2" w:space="0" w:color="000000"/>
              <w:right w:val="single" w:sz="2" w:space="0" w:color="000000"/>
            </w:tcBorders>
          </w:tcPr>
          <w:p w14:paraId="22EE51A1" w14:textId="77777777" w:rsidR="009E3A61" w:rsidRDefault="009E3A61" w:rsidP="009E3A61">
            <w:pPr>
              <w:pStyle w:val="TableParagraph"/>
              <w:rPr>
                <w:b/>
                <w:sz w:val="18"/>
              </w:rPr>
            </w:pPr>
          </w:p>
          <w:p w14:paraId="2BBE49BB" w14:textId="77777777" w:rsidR="009E3A61" w:rsidRDefault="009E3A61" w:rsidP="009E3A61">
            <w:pPr>
              <w:pStyle w:val="TableParagraph"/>
              <w:rPr>
                <w:b/>
                <w:sz w:val="18"/>
              </w:rPr>
            </w:pPr>
          </w:p>
          <w:p w14:paraId="3E1F6646" w14:textId="77777777" w:rsidR="009E3A61" w:rsidRDefault="009E3A61" w:rsidP="009E3A61">
            <w:pPr>
              <w:pStyle w:val="TableParagraph"/>
              <w:rPr>
                <w:b/>
                <w:sz w:val="18"/>
              </w:rPr>
            </w:pPr>
          </w:p>
          <w:p w14:paraId="55A34F04" w14:textId="77777777" w:rsidR="009E3A61" w:rsidRDefault="009E3A61" w:rsidP="009E3A61">
            <w:pPr>
              <w:pStyle w:val="TableParagraph"/>
              <w:rPr>
                <w:b/>
                <w:sz w:val="18"/>
              </w:rPr>
            </w:pPr>
          </w:p>
          <w:p w14:paraId="751B2025" w14:textId="77777777" w:rsidR="009E3A61" w:rsidRDefault="009E3A61" w:rsidP="009E3A61">
            <w:pPr>
              <w:pStyle w:val="TableParagraph"/>
              <w:rPr>
                <w:b/>
                <w:sz w:val="18"/>
              </w:rPr>
            </w:pPr>
          </w:p>
          <w:p w14:paraId="2CAD2786" w14:textId="77777777" w:rsidR="009E3A61" w:rsidRDefault="009E3A61" w:rsidP="009E3A61">
            <w:pPr>
              <w:pStyle w:val="TableParagraph"/>
              <w:rPr>
                <w:b/>
                <w:sz w:val="18"/>
              </w:rPr>
            </w:pPr>
          </w:p>
          <w:p w14:paraId="09D211BB" w14:textId="77777777" w:rsidR="009E3A61" w:rsidRDefault="009E3A61" w:rsidP="009E3A61">
            <w:pPr>
              <w:pStyle w:val="TableParagraph"/>
              <w:rPr>
                <w:b/>
                <w:sz w:val="18"/>
              </w:rPr>
            </w:pPr>
          </w:p>
          <w:p w14:paraId="5AFEE270" w14:textId="77777777" w:rsidR="009E3A61" w:rsidRDefault="009E3A61" w:rsidP="009E3A61">
            <w:pPr>
              <w:pStyle w:val="TableParagraph"/>
              <w:rPr>
                <w:b/>
                <w:sz w:val="18"/>
              </w:rPr>
            </w:pPr>
          </w:p>
          <w:p w14:paraId="7F41C2AB" w14:textId="77777777" w:rsidR="009E3A61" w:rsidRDefault="009E3A61" w:rsidP="009E3A61">
            <w:pPr>
              <w:pStyle w:val="TableParagraph"/>
              <w:rPr>
                <w:b/>
                <w:sz w:val="18"/>
              </w:rPr>
            </w:pPr>
          </w:p>
          <w:p w14:paraId="18D60E1D" w14:textId="77777777" w:rsidR="009E3A61" w:rsidRDefault="009E3A61" w:rsidP="009E3A61">
            <w:pPr>
              <w:pStyle w:val="TableParagraph"/>
              <w:spacing w:before="74"/>
              <w:rPr>
                <w:b/>
                <w:sz w:val="18"/>
              </w:rPr>
            </w:pPr>
          </w:p>
          <w:p w14:paraId="66E828E7" w14:textId="77777777" w:rsidR="009E3A61" w:rsidRDefault="009E3A61" w:rsidP="009E3A61">
            <w:pPr>
              <w:pStyle w:val="TableParagraph"/>
              <w:spacing w:before="1"/>
              <w:ind w:left="1691"/>
              <w:rPr>
                <w:sz w:val="18"/>
              </w:rPr>
            </w:pPr>
            <w:r>
              <w:rPr>
                <w:sz w:val="18"/>
              </w:rPr>
              <w:t>fiche</w:t>
            </w:r>
            <w:r>
              <w:rPr>
                <w:spacing w:val="-5"/>
                <w:sz w:val="18"/>
              </w:rPr>
              <w:t xml:space="preserve"> </w:t>
            </w:r>
            <w:r>
              <w:rPr>
                <w:spacing w:val="-2"/>
                <w:sz w:val="18"/>
              </w:rPr>
              <w:t>mesure</w:t>
            </w:r>
          </w:p>
        </w:tc>
        <w:tc>
          <w:tcPr>
            <w:tcW w:w="3459" w:type="dxa"/>
            <w:tcBorders>
              <w:top w:val="single" w:sz="2" w:space="0" w:color="000000"/>
              <w:left w:val="single" w:sz="2" w:space="0" w:color="000000"/>
              <w:bottom w:val="single" w:sz="2" w:space="0" w:color="000000"/>
              <w:right w:val="single" w:sz="2" w:space="0" w:color="000000"/>
            </w:tcBorders>
          </w:tcPr>
          <w:p w14:paraId="737612DC" w14:textId="77777777" w:rsidR="009E3A61" w:rsidRPr="00B17096" w:rsidRDefault="009E3A61" w:rsidP="009E3A61">
            <w:pPr>
              <w:pStyle w:val="TableParagraph"/>
              <w:spacing w:before="32"/>
              <w:ind w:left="146"/>
              <w:rPr>
                <w:sz w:val="18"/>
                <w:lang w:val="fr-FR"/>
              </w:rPr>
            </w:pPr>
            <w:r w:rsidRPr="00B17096">
              <w:rPr>
                <w:sz w:val="18"/>
                <w:lang w:val="fr-FR"/>
              </w:rPr>
              <w:t>le</w:t>
            </w:r>
            <w:r w:rsidRPr="00B17096">
              <w:rPr>
                <w:spacing w:val="-2"/>
                <w:sz w:val="18"/>
                <w:lang w:val="fr-FR"/>
              </w:rPr>
              <w:t xml:space="preserve"> </w:t>
            </w:r>
            <w:r w:rsidRPr="00B17096">
              <w:rPr>
                <w:sz w:val="18"/>
                <w:lang w:val="fr-FR"/>
              </w:rPr>
              <w:t>but de</w:t>
            </w:r>
            <w:r w:rsidRPr="00B17096">
              <w:rPr>
                <w:spacing w:val="-2"/>
                <w:sz w:val="18"/>
                <w:lang w:val="fr-FR"/>
              </w:rPr>
              <w:t xml:space="preserve"> </w:t>
            </w:r>
            <w:r w:rsidRPr="00B17096">
              <w:rPr>
                <w:sz w:val="18"/>
                <w:lang w:val="fr-FR"/>
              </w:rPr>
              <w:t>la</w:t>
            </w:r>
            <w:r w:rsidRPr="00B17096">
              <w:rPr>
                <w:spacing w:val="-2"/>
                <w:sz w:val="18"/>
                <w:lang w:val="fr-FR"/>
              </w:rPr>
              <w:t xml:space="preserve"> </w:t>
            </w:r>
            <w:r w:rsidRPr="00B17096">
              <w:rPr>
                <w:sz w:val="18"/>
                <w:lang w:val="fr-FR"/>
              </w:rPr>
              <w:t>mesure</w:t>
            </w:r>
            <w:r w:rsidRPr="00B17096">
              <w:rPr>
                <w:spacing w:val="-2"/>
                <w:sz w:val="18"/>
                <w:lang w:val="fr-FR"/>
              </w:rPr>
              <w:t xml:space="preserve"> </w:t>
            </w:r>
            <w:r w:rsidRPr="00B17096">
              <w:rPr>
                <w:sz w:val="18"/>
                <w:lang w:val="fr-FR"/>
              </w:rPr>
              <w:t>est-il</w:t>
            </w:r>
            <w:r w:rsidRPr="00B17096">
              <w:rPr>
                <w:spacing w:val="-1"/>
                <w:sz w:val="18"/>
                <w:lang w:val="fr-FR"/>
              </w:rPr>
              <w:t xml:space="preserve"> </w:t>
            </w:r>
            <w:r w:rsidRPr="00B17096">
              <w:rPr>
                <w:spacing w:val="-2"/>
                <w:sz w:val="18"/>
                <w:lang w:val="fr-FR"/>
              </w:rPr>
              <w:t>présenté?</w:t>
            </w:r>
          </w:p>
        </w:tc>
        <w:tc>
          <w:tcPr>
            <w:tcW w:w="454" w:type="dxa"/>
            <w:tcBorders>
              <w:top w:val="single" w:sz="2" w:space="0" w:color="000000"/>
              <w:left w:val="single" w:sz="2" w:space="0" w:color="000000"/>
              <w:bottom w:val="single" w:sz="2" w:space="0" w:color="000000"/>
              <w:right w:val="single" w:sz="2" w:space="0" w:color="000000"/>
            </w:tcBorders>
          </w:tcPr>
          <w:p w14:paraId="13BE862C" w14:textId="77777777" w:rsidR="009E3A61" w:rsidRDefault="009E3A61" w:rsidP="009E3A61">
            <w:pPr>
              <w:pStyle w:val="TableParagraph"/>
              <w:spacing w:before="32"/>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0F2E1064" w14:textId="77777777" w:rsidR="009E3A61" w:rsidRDefault="009E3A61" w:rsidP="009E3A61">
            <w:pPr>
              <w:pStyle w:val="TableParagraph"/>
              <w:rPr>
                <w:rFonts w:ascii="Times New Roman"/>
                <w:sz w:val="18"/>
              </w:rPr>
            </w:pPr>
          </w:p>
        </w:tc>
        <w:tc>
          <w:tcPr>
            <w:tcW w:w="850" w:type="dxa"/>
            <w:vMerge w:val="restart"/>
            <w:tcBorders>
              <w:top w:val="single" w:sz="2" w:space="0" w:color="000000"/>
              <w:left w:val="single" w:sz="2" w:space="0" w:color="000000"/>
              <w:bottom w:val="single" w:sz="2" w:space="0" w:color="000000"/>
              <w:right w:val="single" w:sz="2" w:space="0" w:color="000000"/>
            </w:tcBorders>
            <w:shd w:val="clear" w:color="auto" w:fill="FFFF66"/>
          </w:tcPr>
          <w:p w14:paraId="75378DF6" w14:textId="77777777" w:rsidR="009E3A61" w:rsidRDefault="009E3A61" w:rsidP="009E3A61">
            <w:pPr>
              <w:pStyle w:val="TableParagraph"/>
              <w:rPr>
                <w:b/>
                <w:sz w:val="24"/>
              </w:rPr>
            </w:pPr>
          </w:p>
          <w:p w14:paraId="6F4E1B10" w14:textId="77777777" w:rsidR="009E3A61" w:rsidRDefault="009E3A61" w:rsidP="009E3A61">
            <w:pPr>
              <w:pStyle w:val="TableParagraph"/>
              <w:rPr>
                <w:b/>
                <w:sz w:val="24"/>
              </w:rPr>
            </w:pPr>
          </w:p>
          <w:p w14:paraId="22712907" w14:textId="77777777" w:rsidR="009E3A61" w:rsidRDefault="009E3A61" w:rsidP="009E3A61">
            <w:pPr>
              <w:pStyle w:val="TableParagraph"/>
              <w:rPr>
                <w:b/>
                <w:sz w:val="24"/>
              </w:rPr>
            </w:pPr>
          </w:p>
          <w:p w14:paraId="6A3FC0E4" w14:textId="77777777" w:rsidR="009E3A61" w:rsidRDefault="009E3A61" w:rsidP="009E3A61">
            <w:pPr>
              <w:pStyle w:val="TableParagraph"/>
              <w:rPr>
                <w:b/>
                <w:sz w:val="24"/>
              </w:rPr>
            </w:pPr>
          </w:p>
          <w:p w14:paraId="2AD7D261" w14:textId="77777777" w:rsidR="009E3A61" w:rsidRDefault="009E3A61" w:rsidP="009E3A61">
            <w:pPr>
              <w:pStyle w:val="TableParagraph"/>
              <w:rPr>
                <w:b/>
                <w:sz w:val="24"/>
              </w:rPr>
            </w:pPr>
          </w:p>
          <w:p w14:paraId="34AEAE21" w14:textId="77777777" w:rsidR="009E3A61" w:rsidRDefault="009E3A61" w:rsidP="009E3A61">
            <w:pPr>
              <w:pStyle w:val="TableParagraph"/>
              <w:rPr>
                <w:b/>
                <w:sz w:val="24"/>
              </w:rPr>
            </w:pPr>
          </w:p>
          <w:p w14:paraId="2C5AE821" w14:textId="77777777" w:rsidR="009E3A61" w:rsidRDefault="009E3A61" w:rsidP="009E3A61">
            <w:pPr>
              <w:pStyle w:val="TableParagraph"/>
              <w:spacing w:before="185"/>
              <w:rPr>
                <w:b/>
                <w:sz w:val="24"/>
              </w:rPr>
            </w:pPr>
          </w:p>
          <w:p w14:paraId="3688000C" w14:textId="77777777" w:rsidR="009E3A61" w:rsidRDefault="009E3A61" w:rsidP="009E3A61">
            <w:pPr>
              <w:pStyle w:val="TableParagraph"/>
              <w:spacing w:before="1"/>
              <w:ind w:left="5"/>
              <w:jc w:val="center"/>
              <w:rPr>
                <w:sz w:val="24"/>
              </w:rPr>
            </w:pPr>
            <w:r>
              <w:rPr>
                <w:sz w:val="24"/>
              </w:rPr>
              <w:t>+</w:t>
            </w:r>
            <w:r>
              <w:rPr>
                <w:spacing w:val="1"/>
                <w:sz w:val="24"/>
              </w:rPr>
              <w:t xml:space="preserve"> </w:t>
            </w:r>
            <w:r>
              <w:rPr>
                <w:spacing w:val="-10"/>
                <w:sz w:val="24"/>
              </w:rPr>
              <w:t>-</w:t>
            </w:r>
          </w:p>
        </w:tc>
        <w:tc>
          <w:tcPr>
            <w:tcW w:w="4254" w:type="dxa"/>
            <w:vMerge w:val="restart"/>
            <w:tcBorders>
              <w:top w:val="single" w:sz="2" w:space="0" w:color="000000"/>
              <w:left w:val="single" w:sz="2" w:space="0" w:color="000000"/>
              <w:bottom w:val="single" w:sz="2" w:space="0" w:color="000000"/>
              <w:right w:val="single" w:sz="2" w:space="0" w:color="000000"/>
            </w:tcBorders>
          </w:tcPr>
          <w:p w14:paraId="1A769FD5" w14:textId="77777777" w:rsidR="009E3A61" w:rsidRPr="00B17096" w:rsidRDefault="009E3A61" w:rsidP="009E3A61">
            <w:pPr>
              <w:pStyle w:val="TableParagraph"/>
              <w:rPr>
                <w:b/>
                <w:sz w:val="18"/>
                <w:lang w:val="fr-FR"/>
              </w:rPr>
            </w:pPr>
          </w:p>
          <w:p w14:paraId="53DE6F31" w14:textId="77777777" w:rsidR="009E3A61" w:rsidRPr="00B17096" w:rsidRDefault="009E3A61" w:rsidP="009E3A61">
            <w:pPr>
              <w:pStyle w:val="TableParagraph"/>
              <w:rPr>
                <w:b/>
                <w:sz w:val="18"/>
                <w:lang w:val="fr-FR"/>
              </w:rPr>
            </w:pPr>
          </w:p>
          <w:p w14:paraId="175C8937" w14:textId="77777777" w:rsidR="009E3A61" w:rsidRPr="00B17096" w:rsidRDefault="009E3A61" w:rsidP="009E3A61">
            <w:pPr>
              <w:pStyle w:val="TableParagraph"/>
              <w:rPr>
                <w:b/>
                <w:sz w:val="18"/>
                <w:lang w:val="fr-FR"/>
              </w:rPr>
            </w:pPr>
          </w:p>
          <w:p w14:paraId="5408B15C" w14:textId="77777777" w:rsidR="009E3A61" w:rsidRPr="00B17096" w:rsidRDefault="009E3A61" w:rsidP="009E3A61">
            <w:pPr>
              <w:pStyle w:val="TableParagraph"/>
              <w:rPr>
                <w:b/>
                <w:sz w:val="18"/>
                <w:lang w:val="fr-FR"/>
              </w:rPr>
            </w:pPr>
          </w:p>
          <w:p w14:paraId="6C8900F8" w14:textId="77777777" w:rsidR="009E3A61" w:rsidRPr="00B17096" w:rsidRDefault="009E3A61" w:rsidP="009E3A61">
            <w:pPr>
              <w:pStyle w:val="TableParagraph"/>
              <w:spacing w:before="76"/>
              <w:rPr>
                <w:b/>
                <w:sz w:val="18"/>
                <w:lang w:val="fr-FR"/>
              </w:rPr>
            </w:pPr>
          </w:p>
          <w:p w14:paraId="5EF70F2C" w14:textId="77777777" w:rsidR="009E3A61" w:rsidRPr="00B17096" w:rsidRDefault="009E3A61" w:rsidP="009E3A61">
            <w:pPr>
              <w:pStyle w:val="TableParagraph"/>
              <w:ind w:left="89"/>
              <w:rPr>
                <w:sz w:val="18"/>
                <w:lang w:val="fr-FR"/>
              </w:rPr>
            </w:pPr>
          </w:p>
          <w:p w14:paraId="470DE62C" w14:textId="77777777" w:rsidR="009E3A61" w:rsidRPr="00B17096" w:rsidRDefault="009E3A61" w:rsidP="009E3A61">
            <w:pPr>
              <w:pStyle w:val="TableParagraph"/>
              <w:ind w:left="89"/>
              <w:rPr>
                <w:sz w:val="18"/>
                <w:lang w:val="fr-FR"/>
              </w:rPr>
            </w:pPr>
          </w:p>
          <w:p w14:paraId="7B4401FE" w14:textId="77777777" w:rsidR="009E3A61" w:rsidRPr="00B17096" w:rsidRDefault="009E3A61" w:rsidP="009E3A61">
            <w:pPr>
              <w:pStyle w:val="TableParagraph"/>
              <w:ind w:left="89"/>
              <w:rPr>
                <w:sz w:val="18"/>
                <w:lang w:val="fr-FR"/>
              </w:rPr>
            </w:pPr>
          </w:p>
          <w:p w14:paraId="7B0D6F92" w14:textId="77777777" w:rsidR="009E3A61" w:rsidRPr="00B17096" w:rsidRDefault="009E3A61" w:rsidP="009E3A61">
            <w:pPr>
              <w:pStyle w:val="TableParagraph"/>
              <w:ind w:left="89"/>
              <w:rPr>
                <w:sz w:val="18"/>
                <w:lang w:val="fr-FR"/>
              </w:rPr>
            </w:pPr>
            <w:r w:rsidRPr="00B17096">
              <w:rPr>
                <w:sz w:val="18"/>
                <w:lang w:val="fr-FR"/>
              </w:rPr>
              <w:t xml:space="preserve">Il est nécessaire de mettre à jour les fiches, de créer des nouvelles fiches sur les enjeux qui ne sont pas abordés (bâti &amp; chiroptères, précision des fiches concernant les zones humides </w:t>
            </w:r>
            <w:r w:rsidRPr="00520D6F">
              <w:rPr>
                <w:sz w:val="18"/>
              </w:rPr>
              <w:sym w:font="Wingdings" w:char="F0E0"/>
            </w:r>
            <w:r w:rsidRPr="00B17096">
              <w:rPr>
                <w:sz w:val="18"/>
                <w:lang w:val="fr-FR"/>
              </w:rPr>
              <w:t xml:space="preserve"> fiche spécifique ripisylve/mares)</w:t>
            </w:r>
          </w:p>
        </w:tc>
        <w:tc>
          <w:tcPr>
            <w:tcW w:w="1703" w:type="dxa"/>
            <w:vMerge w:val="restart"/>
            <w:tcBorders>
              <w:top w:val="single" w:sz="2" w:space="0" w:color="000000"/>
              <w:left w:val="single" w:sz="2" w:space="0" w:color="000000"/>
              <w:bottom w:val="single" w:sz="2" w:space="0" w:color="000000"/>
              <w:right w:val="single" w:sz="2" w:space="0" w:color="000000"/>
            </w:tcBorders>
          </w:tcPr>
          <w:p w14:paraId="4D7E2F72" w14:textId="77777777" w:rsidR="009E3A61" w:rsidRPr="00B17096" w:rsidRDefault="009E3A61" w:rsidP="009E3A61">
            <w:pPr>
              <w:pStyle w:val="TableParagraph"/>
              <w:rPr>
                <w:b/>
                <w:sz w:val="18"/>
                <w:lang w:val="fr-FR"/>
              </w:rPr>
            </w:pPr>
          </w:p>
          <w:p w14:paraId="7CEF088B" w14:textId="77777777" w:rsidR="009E3A61" w:rsidRPr="00B17096" w:rsidRDefault="009E3A61" w:rsidP="009E3A61">
            <w:pPr>
              <w:pStyle w:val="TableParagraph"/>
              <w:rPr>
                <w:b/>
                <w:sz w:val="18"/>
                <w:lang w:val="fr-FR"/>
              </w:rPr>
            </w:pPr>
          </w:p>
          <w:p w14:paraId="7927BE6B" w14:textId="77777777" w:rsidR="009E3A61" w:rsidRPr="00B17096" w:rsidRDefault="009E3A61" w:rsidP="009E3A61">
            <w:pPr>
              <w:pStyle w:val="TableParagraph"/>
              <w:rPr>
                <w:b/>
                <w:sz w:val="18"/>
                <w:lang w:val="fr-FR"/>
              </w:rPr>
            </w:pPr>
          </w:p>
          <w:p w14:paraId="04C10DE1" w14:textId="77777777" w:rsidR="009E3A61" w:rsidRPr="00B17096" w:rsidRDefault="009E3A61" w:rsidP="009E3A61">
            <w:pPr>
              <w:pStyle w:val="TableParagraph"/>
              <w:rPr>
                <w:b/>
                <w:sz w:val="18"/>
                <w:lang w:val="fr-FR"/>
              </w:rPr>
            </w:pPr>
          </w:p>
          <w:p w14:paraId="7D3E1FB7" w14:textId="77777777" w:rsidR="009E3A61" w:rsidRPr="00B17096" w:rsidRDefault="009E3A61" w:rsidP="009E3A61">
            <w:pPr>
              <w:pStyle w:val="TableParagraph"/>
              <w:rPr>
                <w:b/>
                <w:sz w:val="18"/>
                <w:lang w:val="fr-FR"/>
              </w:rPr>
            </w:pPr>
          </w:p>
          <w:p w14:paraId="5353AB69" w14:textId="77777777" w:rsidR="009E3A61" w:rsidRPr="00B17096" w:rsidRDefault="009E3A61" w:rsidP="009E3A61">
            <w:pPr>
              <w:pStyle w:val="TableParagraph"/>
              <w:rPr>
                <w:b/>
                <w:sz w:val="18"/>
                <w:lang w:val="fr-FR"/>
              </w:rPr>
            </w:pPr>
          </w:p>
          <w:p w14:paraId="4BE3C5C4" w14:textId="77777777" w:rsidR="009E3A61" w:rsidRPr="00B17096" w:rsidRDefault="009E3A61" w:rsidP="009E3A61">
            <w:pPr>
              <w:pStyle w:val="TableParagraph"/>
              <w:spacing w:before="184"/>
              <w:rPr>
                <w:b/>
                <w:sz w:val="18"/>
                <w:lang w:val="fr-FR"/>
              </w:rPr>
            </w:pPr>
          </w:p>
          <w:p w14:paraId="7C26DC3F" w14:textId="77777777" w:rsidR="009E3A61" w:rsidRPr="00B17096" w:rsidRDefault="009E3A61" w:rsidP="009E3A61">
            <w:pPr>
              <w:pStyle w:val="TableParagraph"/>
              <w:ind w:left="34"/>
              <w:jc w:val="center"/>
              <w:rPr>
                <w:sz w:val="18"/>
                <w:lang w:val="fr-FR"/>
              </w:rPr>
            </w:pPr>
            <w:r w:rsidRPr="00B17096">
              <w:rPr>
                <w:sz w:val="18"/>
                <w:lang w:val="fr-FR"/>
              </w:rPr>
              <w:t>MAJ le contenu des fiches</w:t>
            </w:r>
          </w:p>
        </w:tc>
      </w:tr>
      <w:tr w:rsidR="009E3A61" w14:paraId="25A3CA50"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157ED205" w14:textId="77777777" w:rsidR="009E3A61" w:rsidRPr="00B17096" w:rsidRDefault="009E3A61" w:rsidP="009E3A61">
            <w:pPr>
              <w:rPr>
                <w:sz w:val="2"/>
                <w:szCs w:val="2"/>
                <w:lang w:val="fr-FR"/>
              </w:rPr>
            </w:pPr>
          </w:p>
        </w:tc>
        <w:tc>
          <w:tcPr>
            <w:tcW w:w="1419" w:type="dxa"/>
            <w:vMerge/>
            <w:tcBorders>
              <w:top w:val="nil"/>
              <w:left w:val="single" w:sz="2" w:space="0" w:color="000000"/>
              <w:bottom w:val="single" w:sz="2" w:space="0" w:color="000000"/>
              <w:right w:val="single" w:sz="2" w:space="0" w:color="000000"/>
            </w:tcBorders>
          </w:tcPr>
          <w:p w14:paraId="3D4BC709" w14:textId="77777777" w:rsidR="009E3A61" w:rsidRPr="00B17096" w:rsidRDefault="009E3A61" w:rsidP="009E3A61">
            <w:pPr>
              <w:rPr>
                <w:sz w:val="2"/>
                <w:szCs w:val="2"/>
                <w:lang w:val="fr-FR"/>
              </w:rPr>
            </w:pPr>
          </w:p>
        </w:tc>
        <w:tc>
          <w:tcPr>
            <w:tcW w:w="2777" w:type="dxa"/>
            <w:vMerge/>
            <w:tcBorders>
              <w:top w:val="nil"/>
              <w:left w:val="single" w:sz="2" w:space="0" w:color="000000"/>
              <w:bottom w:val="single" w:sz="2" w:space="0" w:color="000000"/>
              <w:right w:val="single" w:sz="2" w:space="0" w:color="000000"/>
            </w:tcBorders>
          </w:tcPr>
          <w:p w14:paraId="1F1F671C" w14:textId="77777777" w:rsidR="009E3A61" w:rsidRPr="00B17096" w:rsidRDefault="009E3A61" w:rsidP="009E3A61">
            <w:pPr>
              <w:rPr>
                <w:sz w:val="2"/>
                <w:szCs w:val="2"/>
                <w:lang w:val="fr-FR"/>
              </w:rPr>
            </w:pPr>
          </w:p>
        </w:tc>
        <w:tc>
          <w:tcPr>
            <w:tcW w:w="3459" w:type="dxa"/>
            <w:tcBorders>
              <w:top w:val="single" w:sz="2" w:space="0" w:color="000000"/>
              <w:left w:val="single" w:sz="2" w:space="0" w:color="000000"/>
              <w:bottom w:val="single" w:sz="2" w:space="0" w:color="000000"/>
              <w:right w:val="single" w:sz="2" w:space="0" w:color="000000"/>
            </w:tcBorders>
          </w:tcPr>
          <w:p w14:paraId="12C3518D" w14:textId="77777777" w:rsidR="009E3A61" w:rsidRPr="00B17096" w:rsidRDefault="009E3A61" w:rsidP="009E3A61">
            <w:pPr>
              <w:pStyle w:val="TableParagraph"/>
              <w:spacing w:before="35"/>
              <w:ind w:left="146"/>
              <w:rPr>
                <w:sz w:val="18"/>
                <w:lang w:val="fr-FR"/>
              </w:rPr>
            </w:pPr>
            <w:r w:rsidRPr="00B17096">
              <w:rPr>
                <w:sz w:val="18"/>
                <w:lang w:val="fr-FR"/>
              </w:rPr>
              <w:t>l'action</w:t>
            </w:r>
            <w:r w:rsidRPr="00B17096">
              <w:rPr>
                <w:spacing w:val="-2"/>
                <w:sz w:val="18"/>
                <w:lang w:val="fr-FR"/>
              </w:rPr>
              <w:t xml:space="preserve"> </w:t>
            </w:r>
            <w:r w:rsidRPr="00B17096">
              <w:rPr>
                <w:sz w:val="18"/>
                <w:lang w:val="fr-FR"/>
              </w:rPr>
              <w:t>à</w:t>
            </w:r>
            <w:r w:rsidRPr="00B17096">
              <w:rPr>
                <w:spacing w:val="-2"/>
                <w:sz w:val="18"/>
                <w:lang w:val="fr-FR"/>
              </w:rPr>
              <w:t xml:space="preserve"> </w:t>
            </w:r>
            <w:r w:rsidRPr="00B17096">
              <w:rPr>
                <w:sz w:val="18"/>
                <w:lang w:val="fr-FR"/>
              </w:rPr>
              <w:t>mettre</w:t>
            </w:r>
            <w:r w:rsidRPr="00B17096">
              <w:rPr>
                <w:spacing w:val="-3"/>
                <w:sz w:val="18"/>
                <w:lang w:val="fr-FR"/>
              </w:rPr>
              <w:t xml:space="preserve"> </w:t>
            </w:r>
            <w:r w:rsidRPr="00B17096">
              <w:rPr>
                <w:sz w:val="18"/>
                <w:lang w:val="fr-FR"/>
              </w:rPr>
              <w:t>en</w:t>
            </w:r>
            <w:r w:rsidRPr="00B17096">
              <w:rPr>
                <w:spacing w:val="-2"/>
                <w:sz w:val="18"/>
                <w:lang w:val="fr-FR"/>
              </w:rPr>
              <w:t xml:space="preserve"> </w:t>
            </w:r>
            <w:r w:rsidRPr="00B17096">
              <w:rPr>
                <w:sz w:val="18"/>
                <w:lang w:val="fr-FR"/>
              </w:rPr>
              <w:t>œuvre</w:t>
            </w:r>
            <w:r w:rsidRPr="00B17096">
              <w:rPr>
                <w:spacing w:val="-2"/>
                <w:sz w:val="18"/>
                <w:lang w:val="fr-FR"/>
              </w:rPr>
              <w:t xml:space="preserve"> </w:t>
            </w:r>
            <w:r w:rsidRPr="00B17096">
              <w:rPr>
                <w:sz w:val="18"/>
                <w:lang w:val="fr-FR"/>
              </w:rPr>
              <w:t>est-elle</w:t>
            </w:r>
            <w:r w:rsidRPr="00B17096">
              <w:rPr>
                <w:spacing w:val="-1"/>
                <w:sz w:val="18"/>
                <w:lang w:val="fr-FR"/>
              </w:rPr>
              <w:t xml:space="preserve"> </w:t>
            </w:r>
            <w:r w:rsidRPr="00B17096">
              <w:rPr>
                <w:spacing w:val="-2"/>
                <w:sz w:val="18"/>
                <w:lang w:val="fr-FR"/>
              </w:rPr>
              <w:t>décrite?</w:t>
            </w:r>
          </w:p>
        </w:tc>
        <w:tc>
          <w:tcPr>
            <w:tcW w:w="454" w:type="dxa"/>
            <w:tcBorders>
              <w:top w:val="single" w:sz="2" w:space="0" w:color="000000"/>
              <w:left w:val="single" w:sz="2" w:space="0" w:color="000000"/>
              <w:bottom w:val="single" w:sz="2" w:space="0" w:color="000000"/>
              <w:right w:val="single" w:sz="2" w:space="0" w:color="000000"/>
            </w:tcBorders>
          </w:tcPr>
          <w:p w14:paraId="6A1C406C" w14:textId="77777777" w:rsidR="009E3A61" w:rsidRDefault="009E3A61" w:rsidP="009E3A61">
            <w:pPr>
              <w:pStyle w:val="TableParagraph"/>
              <w:spacing w:before="35"/>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58E063E6"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33654147"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4E8608A6"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0706A991" w14:textId="77777777" w:rsidR="009E3A61" w:rsidRDefault="009E3A61" w:rsidP="009E3A61">
            <w:pPr>
              <w:rPr>
                <w:sz w:val="2"/>
                <w:szCs w:val="2"/>
              </w:rPr>
            </w:pPr>
          </w:p>
        </w:tc>
      </w:tr>
      <w:tr w:rsidR="009E3A61" w14:paraId="7ECB0C91" w14:textId="77777777" w:rsidTr="009E3A61">
        <w:trPr>
          <w:trHeight w:val="386"/>
        </w:trPr>
        <w:tc>
          <w:tcPr>
            <w:tcW w:w="454" w:type="dxa"/>
            <w:vMerge/>
            <w:tcBorders>
              <w:top w:val="nil"/>
              <w:left w:val="single" w:sz="2" w:space="0" w:color="000000"/>
              <w:bottom w:val="single" w:sz="2" w:space="0" w:color="000000"/>
              <w:right w:val="single" w:sz="2" w:space="0" w:color="000000"/>
            </w:tcBorders>
            <w:textDirection w:val="btLr"/>
          </w:tcPr>
          <w:p w14:paraId="1795201A"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4EFD5265"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674EDB6F"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57451CFF" w14:textId="77777777" w:rsidR="009E3A61" w:rsidRPr="00B17096" w:rsidRDefault="009E3A61" w:rsidP="009E3A61">
            <w:pPr>
              <w:pStyle w:val="TableParagraph"/>
              <w:spacing w:before="6" w:line="180" w:lineRule="exact"/>
              <w:ind w:left="146"/>
              <w:rPr>
                <w:sz w:val="18"/>
                <w:lang w:val="fr-FR"/>
              </w:rPr>
            </w:pPr>
            <w:r w:rsidRPr="00B17096">
              <w:rPr>
                <w:sz w:val="18"/>
                <w:lang w:val="fr-FR"/>
              </w:rPr>
              <w:t>les</w:t>
            </w:r>
            <w:r w:rsidRPr="00B17096">
              <w:rPr>
                <w:spacing w:val="-9"/>
                <w:sz w:val="18"/>
                <w:lang w:val="fr-FR"/>
              </w:rPr>
              <w:t xml:space="preserve"> </w:t>
            </w:r>
            <w:r w:rsidRPr="00B17096">
              <w:rPr>
                <w:sz w:val="18"/>
                <w:lang w:val="fr-FR"/>
              </w:rPr>
              <w:t>habitats</w:t>
            </w:r>
            <w:r w:rsidRPr="00B17096">
              <w:rPr>
                <w:spacing w:val="-8"/>
                <w:sz w:val="18"/>
                <w:lang w:val="fr-FR"/>
              </w:rPr>
              <w:t xml:space="preserve"> </w:t>
            </w:r>
            <w:r w:rsidRPr="00B17096">
              <w:rPr>
                <w:sz w:val="18"/>
                <w:lang w:val="fr-FR"/>
              </w:rPr>
              <w:t>et</w:t>
            </w:r>
            <w:r w:rsidRPr="00B17096">
              <w:rPr>
                <w:spacing w:val="-9"/>
                <w:sz w:val="18"/>
                <w:lang w:val="fr-FR"/>
              </w:rPr>
              <w:t xml:space="preserve"> </w:t>
            </w:r>
            <w:r w:rsidRPr="00B17096">
              <w:rPr>
                <w:sz w:val="18"/>
                <w:lang w:val="fr-FR"/>
              </w:rPr>
              <w:t>espèces</w:t>
            </w:r>
            <w:r w:rsidRPr="00B17096">
              <w:rPr>
                <w:spacing w:val="-9"/>
                <w:sz w:val="18"/>
                <w:lang w:val="fr-FR"/>
              </w:rPr>
              <w:t xml:space="preserve"> </w:t>
            </w:r>
            <w:r w:rsidRPr="00B17096">
              <w:rPr>
                <w:sz w:val="18"/>
                <w:lang w:val="fr-FR"/>
              </w:rPr>
              <w:t>concernés</w:t>
            </w:r>
            <w:r w:rsidRPr="00B17096">
              <w:rPr>
                <w:spacing w:val="-8"/>
                <w:sz w:val="18"/>
                <w:lang w:val="fr-FR"/>
              </w:rPr>
              <w:t xml:space="preserve"> </w:t>
            </w:r>
            <w:r w:rsidRPr="00B17096">
              <w:rPr>
                <w:sz w:val="18"/>
                <w:lang w:val="fr-FR"/>
              </w:rPr>
              <w:t>sont-ils associés aux mesures ?</w:t>
            </w:r>
          </w:p>
        </w:tc>
        <w:tc>
          <w:tcPr>
            <w:tcW w:w="454" w:type="dxa"/>
            <w:tcBorders>
              <w:top w:val="single" w:sz="2" w:space="0" w:color="000000"/>
              <w:left w:val="single" w:sz="2" w:space="0" w:color="000000"/>
              <w:bottom w:val="single" w:sz="2" w:space="0" w:color="000000"/>
              <w:right w:val="single" w:sz="2" w:space="0" w:color="000000"/>
            </w:tcBorders>
          </w:tcPr>
          <w:p w14:paraId="11763D27" w14:textId="77777777" w:rsidR="009E3A61" w:rsidRDefault="009E3A61" w:rsidP="009E3A61">
            <w:pPr>
              <w:pStyle w:val="TableParagraph"/>
              <w:spacing w:before="83"/>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0014C4D5"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37CFD3AE"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3AF88BCF"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6C186441" w14:textId="77777777" w:rsidR="009E3A61" w:rsidRDefault="009E3A61" w:rsidP="009E3A61">
            <w:pPr>
              <w:rPr>
                <w:sz w:val="2"/>
                <w:szCs w:val="2"/>
              </w:rPr>
            </w:pPr>
          </w:p>
        </w:tc>
      </w:tr>
      <w:tr w:rsidR="009E3A61" w14:paraId="693E4764" w14:textId="77777777" w:rsidTr="009E3A61">
        <w:trPr>
          <w:trHeight w:val="384"/>
        </w:trPr>
        <w:tc>
          <w:tcPr>
            <w:tcW w:w="454" w:type="dxa"/>
            <w:vMerge/>
            <w:tcBorders>
              <w:top w:val="nil"/>
              <w:left w:val="single" w:sz="2" w:space="0" w:color="000000"/>
              <w:bottom w:val="single" w:sz="2" w:space="0" w:color="000000"/>
              <w:right w:val="single" w:sz="2" w:space="0" w:color="000000"/>
            </w:tcBorders>
            <w:textDirection w:val="btLr"/>
          </w:tcPr>
          <w:p w14:paraId="4EAE19BA"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081DC293"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78BE383F"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3480C797" w14:textId="77777777" w:rsidR="009E3A61" w:rsidRPr="00B17096" w:rsidRDefault="009E3A61" w:rsidP="009E3A61">
            <w:pPr>
              <w:pStyle w:val="TableParagraph"/>
              <w:spacing w:before="4" w:line="180" w:lineRule="exact"/>
              <w:ind w:left="146"/>
              <w:rPr>
                <w:sz w:val="18"/>
                <w:lang w:val="fr-FR"/>
              </w:rPr>
            </w:pPr>
            <w:r w:rsidRPr="00B17096">
              <w:rPr>
                <w:sz w:val="18"/>
                <w:lang w:val="fr-FR"/>
              </w:rPr>
              <w:t>la</w:t>
            </w:r>
            <w:r w:rsidRPr="00B17096">
              <w:rPr>
                <w:spacing w:val="-7"/>
                <w:sz w:val="18"/>
                <w:lang w:val="fr-FR"/>
              </w:rPr>
              <w:t xml:space="preserve"> </w:t>
            </w:r>
            <w:r w:rsidRPr="00B17096">
              <w:rPr>
                <w:sz w:val="18"/>
                <w:lang w:val="fr-FR"/>
              </w:rPr>
              <w:t>surface</w:t>
            </w:r>
            <w:r w:rsidRPr="00B17096">
              <w:rPr>
                <w:spacing w:val="-7"/>
                <w:sz w:val="18"/>
                <w:lang w:val="fr-FR"/>
              </w:rPr>
              <w:t xml:space="preserve"> </w:t>
            </w:r>
            <w:r w:rsidRPr="00B17096">
              <w:rPr>
                <w:sz w:val="18"/>
                <w:lang w:val="fr-FR"/>
              </w:rPr>
              <w:t>et/ou</w:t>
            </w:r>
            <w:r w:rsidRPr="00B17096">
              <w:rPr>
                <w:spacing w:val="-7"/>
                <w:sz w:val="18"/>
                <w:lang w:val="fr-FR"/>
              </w:rPr>
              <w:t xml:space="preserve"> </w:t>
            </w:r>
            <w:r w:rsidRPr="00B17096">
              <w:rPr>
                <w:sz w:val="18"/>
                <w:lang w:val="fr-FR"/>
              </w:rPr>
              <w:t>les</w:t>
            </w:r>
            <w:r w:rsidRPr="00B17096">
              <w:rPr>
                <w:spacing w:val="-7"/>
                <w:sz w:val="18"/>
                <w:lang w:val="fr-FR"/>
              </w:rPr>
              <w:t xml:space="preserve"> </w:t>
            </w:r>
            <w:r w:rsidRPr="00B17096">
              <w:rPr>
                <w:sz w:val="18"/>
                <w:lang w:val="fr-FR"/>
              </w:rPr>
              <w:t>zones</w:t>
            </w:r>
            <w:r w:rsidRPr="00B17096">
              <w:rPr>
                <w:spacing w:val="-7"/>
                <w:sz w:val="18"/>
                <w:lang w:val="fr-FR"/>
              </w:rPr>
              <w:t xml:space="preserve"> </w:t>
            </w:r>
            <w:r w:rsidRPr="00B17096">
              <w:rPr>
                <w:sz w:val="18"/>
                <w:lang w:val="fr-FR"/>
              </w:rPr>
              <w:t>concernées</w:t>
            </w:r>
            <w:r w:rsidRPr="00B17096">
              <w:rPr>
                <w:spacing w:val="-6"/>
                <w:sz w:val="18"/>
                <w:lang w:val="fr-FR"/>
              </w:rPr>
              <w:t xml:space="preserve"> </w:t>
            </w:r>
            <w:r w:rsidRPr="00B17096">
              <w:rPr>
                <w:sz w:val="18"/>
                <w:lang w:val="fr-FR"/>
              </w:rPr>
              <w:t>sont- elles quantifiées?</w:t>
            </w:r>
          </w:p>
        </w:tc>
        <w:tc>
          <w:tcPr>
            <w:tcW w:w="454" w:type="dxa"/>
            <w:tcBorders>
              <w:top w:val="single" w:sz="2" w:space="0" w:color="000000"/>
              <w:left w:val="single" w:sz="2" w:space="0" w:color="000000"/>
              <w:bottom w:val="single" w:sz="2" w:space="0" w:color="000000"/>
              <w:right w:val="single" w:sz="2" w:space="0" w:color="000000"/>
            </w:tcBorders>
          </w:tcPr>
          <w:p w14:paraId="4B75CBB0" w14:textId="77777777" w:rsidR="009E3A61" w:rsidRDefault="009E3A61" w:rsidP="009E3A61">
            <w:pPr>
              <w:pStyle w:val="TableParagraph"/>
              <w:jc w:val="center"/>
              <w:rPr>
                <w:rFonts w:ascii="Times New Roman"/>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011404FE" w14:textId="77777777" w:rsidR="009E3A61" w:rsidRDefault="009E3A61" w:rsidP="009E3A61">
            <w:pPr>
              <w:pStyle w:val="TableParagraph"/>
              <w:spacing w:before="83"/>
              <w:ind w:left="53" w:right="46"/>
              <w:jc w:val="center"/>
              <w:rPr>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781046E2"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237C384D"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6F88AC13" w14:textId="77777777" w:rsidR="009E3A61" w:rsidRDefault="009E3A61" w:rsidP="009E3A61">
            <w:pPr>
              <w:rPr>
                <w:sz w:val="2"/>
                <w:szCs w:val="2"/>
              </w:rPr>
            </w:pPr>
          </w:p>
        </w:tc>
      </w:tr>
      <w:tr w:rsidR="009E3A61" w14:paraId="015033CA" w14:textId="77777777" w:rsidTr="009E3A61">
        <w:trPr>
          <w:trHeight w:val="290"/>
        </w:trPr>
        <w:tc>
          <w:tcPr>
            <w:tcW w:w="454" w:type="dxa"/>
            <w:vMerge/>
            <w:tcBorders>
              <w:top w:val="nil"/>
              <w:left w:val="single" w:sz="2" w:space="0" w:color="000000"/>
              <w:bottom w:val="single" w:sz="2" w:space="0" w:color="000000"/>
              <w:right w:val="single" w:sz="2" w:space="0" w:color="000000"/>
            </w:tcBorders>
            <w:textDirection w:val="btLr"/>
          </w:tcPr>
          <w:p w14:paraId="1545B626"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2E699C15"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2495A806"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1C5BB238" w14:textId="77777777" w:rsidR="009E3A61" w:rsidRPr="00B17096" w:rsidRDefault="009E3A61" w:rsidP="009E3A61">
            <w:pPr>
              <w:pStyle w:val="TableParagraph"/>
              <w:spacing w:before="35"/>
              <w:ind w:left="146"/>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2"/>
                <w:sz w:val="18"/>
                <w:lang w:val="fr-FR"/>
              </w:rPr>
              <w:t xml:space="preserve"> </w:t>
            </w:r>
            <w:r w:rsidRPr="00B17096">
              <w:rPr>
                <w:sz w:val="18"/>
                <w:lang w:val="fr-FR"/>
              </w:rPr>
              <w:t>un</w:t>
            </w:r>
            <w:r w:rsidRPr="00B17096">
              <w:rPr>
                <w:spacing w:val="-2"/>
                <w:sz w:val="18"/>
                <w:lang w:val="fr-FR"/>
              </w:rPr>
              <w:t xml:space="preserve"> </w:t>
            </w:r>
            <w:r w:rsidRPr="00B17096">
              <w:rPr>
                <w:sz w:val="18"/>
                <w:lang w:val="fr-FR"/>
              </w:rPr>
              <w:t>niveau</w:t>
            </w:r>
            <w:r w:rsidRPr="00B17096">
              <w:rPr>
                <w:spacing w:val="-1"/>
                <w:sz w:val="18"/>
                <w:lang w:val="fr-FR"/>
              </w:rPr>
              <w:t xml:space="preserve"> </w:t>
            </w:r>
            <w:r w:rsidRPr="00B17096">
              <w:rPr>
                <w:sz w:val="18"/>
                <w:lang w:val="fr-FR"/>
              </w:rPr>
              <w:t>de</w:t>
            </w:r>
            <w:r w:rsidRPr="00B17096">
              <w:rPr>
                <w:spacing w:val="-2"/>
                <w:sz w:val="18"/>
                <w:lang w:val="fr-FR"/>
              </w:rPr>
              <w:t xml:space="preserve"> </w:t>
            </w:r>
            <w:r w:rsidRPr="00B17096">
              <w:rPr>
                <w:sz w:val="18"/>
                <w:lang w:val="fr-FR"/>
              </w:rPr>
              <w:t>priorité</w:t>
            </w:r>
            <w:r w:rsidRPr="00B17096">
              <w:rPr>
                <w:spacing w:val="-2"/>
                <w:sz w:val="18"/>
                <w:lang w:val="fr-FR"/>
              </w:rPr>
              <w:t xml:space="preserve"> mentionné?</w:t>
            </w:r>
          </w:p>
        </w:tc>
        <w:tc>
          <w:tcPr>
            <w:tcW w:w="454" w:type="dxa"/>
            <w:tcBorders>
              <w:top w:val="single" w:sz="2" w:space="0" w:color="000000"/>
              <w:left w:val="single" w:sz="2" w:space="0" w:color="000000"/>
              <w:bottom w:val="single" w:sz="2" w:space="0" w:color="000000"/>
              <w:right w:val="single" w:sz="2" w:space="0" w:color="000000"/>
            </w:tcBorders>
          </w:tcPr>
          <w:p w14:paraId="04D0BF20" w14:textId="77777777" w:rsidR="009E3A61" w:rsidRDefault="009E3A61" w:rsidP="009E3A61">
            <w:pPr>
              <w:pStyle w:val="TableParagraph"/>
              <w:spacing w:before="35"/>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5740EB9E"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709BE0B1"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2707CD67"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715FBFDB" w14:textId="77777777" w:rsidR="009E3A61" w:rsidRDefault="009E3A61" w:rsidP="009E3A61">
            <w:pPr>
              <w:rPr>
                <w:sz w:val="2"/>
                <w:szCs w:val="2"/>
              </w:rPr>
            </w:pPr>
          </w:p>
        </w:tc>
      </w:tr>
      <w:tr w:rsidR="009E3A61" w14:paraId="1842D585" w14:textId="77777777" w:rsidTr="009E3A61">
        <w:trPr>
          <w:trHeight w:val="849"/>
        </w:trPr>
        <w:tc>
          <w:tcPr>
            <w:tcW w:w="454" w:type="dxa"/>
            <w:vMerge/>
            <w:tcBorders>
              <w:top w:val="nil"/>
              <w:left w:val="single" w:sz="2" w:space="0" w:color="000000"/>
              <w:bottom w:val="single" w:sz="2" w:space="0" w:color="000000"/>
              <w:right w:val="single" w:sz="2" w:space="0" w:color="000000"/>
            </w:tcBorders>
            <w:textDirection w:val="btLr"/>
          </w:tcPr>
          <w:p w14:paraId="7CDF9057"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27B15025"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585C6818"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6C123396" w14:textId="77777777" w:rsidR="009E3A61" w:rsidRPr="00B17096" w:rsidRDefault="009E3A61" w:rsidP="009E3A61">
            <w:pPr>
              <w:pStyle w:val="TableParagraph"/>
              <w:spacing w:line="232" w:lineRule="auto"/>
              <w:ind w:left="146"/>
              <w:rPr>
                <w:sz w:val="18"/>
                <w:lang w:val="fr-FR"/>
              </w:rPr>
            </w:pPr>
            <w:r w:rsidRPr="00B17096">
              <w:rPr>
                <w:sz w:val="18"/>
                <w:lang w:val="fr-FR"/>
              </w:rPr>
              <w:t>les cahiers des charges des mesures contractuelles précisent-ils clairement les engagements</w:t>
            </w:r>
            <w:r w:rsidRPr="00B17096">
              <w:rPr>
                <w:spacing w:val="-11"/>
                <w:sz w:val="18"/>
                <w:lang w:val="fr-FR"/>
              </w:rPr>
              <w:t xml:space="preserve"> </w:t>
            </w:r>
            <w:r w:rsidRPr="00B17096">
              <w:rPr>
                <w:sz w:val="18"/>
                <w:lang w:val="fr-FR"/>
              </w:rPr>
              <w:t>rémunérés</w:t>
            </w:r>
            <w:r w:rsidRPr="00B17096">
              <w:rPr>
                <w:spacing w:val="-10"/>
                <w:sz w:val="18"/>
                <w:lang w:val="fr-FR"/>
              </w:rPr>
              <w:t xml:space="preserve"> </w:t>
            </w:r>
            <w:r w:rsidRPr="00B17096">
              <w:rPr>
                <w:sz w:val="18"/>
                <w:lang w:val="fr-FR"/>
              </w:rPr>
              <w:t>et</w:t>
            </w:r>
            <w:r w:rsidRPr="00B17096">
              <w:rPr>
                <w:spacing w:val="-10"/>
                <w:sz w:val="18"/>
                <w:lang w:val="fr-FR"/>
              </w:rPr>
              <w:t xml:space="preserve"> </w:t>
            </w:r>
            <w:r w:rsidRPr="00B17096">
              <w:rPr>
                <w:sz w:val="18"/>
                <w:lang w:val="fr-FR"/>
              </w:rPr>
              <w:t>non</w:t>
            </w:r>
            <w:r w:rsidRPr="00B17096">
              <w:rPr>
                <w:spacing w:val="-10"/>
                <w:sz w:val="18"/>
                <w:lang w:val="fr-FR"/>
              </w:rPr>
              <w:t xml:space="preserve"> </w:t>
            </w:r>
            <w:r w:rsidRPr="00B17096">
              <w:rPr>
                <w:sz w:val="18"/>
                <w:lang w:val="fr-FR"/>
              </w:rPr>
              <w:t>rémunérés</w:t>
            </w:r>
          </w:p>
          <w:p w14:paraId="1151FDA7" w14:textId="77777777" w:rsidR="009E3A61" w:rsidRDefault="009E3A61" w:rsidP="009E3A61">
            <w:pPr>
              <w:pStyle w:val="TableParagraph"/>
              <w:spacing w:line="191" w:lineRule="exact"/>
              <w:ind w:left="146"/>
              <w:rPr>
                <w:sz w:val="18"/>
              </w:rPr>
            </w:pPr>
            <w:r>
              <w:rPr>
                <w:sz w:val="18"/>
              </w:rPr>
              <w:t>constituant</w:t>
            </w:r>
            <w:r>
              <w:rPr>
                <w:spacing w:val="-4"/>
                <w:sz w:val="18"/>
              </w:rPr>
              <w:t xml:space="preserve"> </w:t>
            </w:r>
            <w:r>
              <w:rPr>
                <w:sz w:val="18"/>
              </w:rPr>
              <w:t>la</w:t>
            </w:r>
            <w:r>
              <w:rPr>
                <w:spacing w:val="-5"/>
                <w:sz w:val="18"/>
              </w:rPr>
              <w:t xml:space="preserve"> </w:t>
            </w:r>
            <w:r>
              <w:rPr>
                <w:spacing w:val="-2"/>
                <w:sz w:val="18"/>
              </w:rPr>
              <w:t>mesure?</w:t>
            </w:r>
          </w:p>
        </w:tc>
        <w:tc>
          <w:tcPr>
            <w:tcW w:w="454" w:type="dxa"/>
            <w:tcBorders>
              <w:top w:val="single" w:sz="2" w:space="0" w:color="000000"/>
              <w:left w:val="single" w:sz="2" w:space="0" w:color="000000"/>
              <w:bottom w:val="single" w:sz="2" w:space="0" w:color="000000"/>
              <w:right w:val="single" w:sz="2" w:space="0" w:color="000000"/>
            </w:tcBorders>
          </w:tcPr>
          <w:p w14:paraId="117CA266" w14:textId="77777777" w:rsidR="009E3A61" w:rsidRDefault="009E3A61" w:rsidP="009E3A61">
            <w:pPr>
              <w:pStyle w:val="TableParagraph"/>
              <w:spacing w:before="93"/>
              <w:rPr>
                <w:b/>
                <w:sz w:val="18"/>
              </w:rPr>
            </w:pPr>
          </w:p>
          <w:p w14:paraId="756ED567" w14:textId="77777777" w:rsidR="009E3A61" w:rsidRDefault="009E3A61" w:rsidP="009E3A61">
            <w:pPr>
              <w:pStyle w:val="TableParagraph"/>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37FDD305"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1F95315F"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3993D916"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77FBF715" w14:textId="77777777" w:rsidR="009E3A61" w:rsidRDefault="009E3A61" w:rsidP="009E3A61">
            <w:pPr>
              <w:rPr>
                <w:sz w:val="2"/>
                <w:szCs w:val="2"/>
              </w:rPr>
            </w:pPr>
          </w:p>
        </w:tc>
      </w:tr>
      <w:tr w:rsidR="009E3A61" w14:paraId="744B08A3" w14:textId="77777777" w:rsidTr="009E3A61">
        <w:trPr>
          <w:trHeight w:val="383"/>
        </w:trPr>
        <w:tc>
          <w:tcPr>
            <w:tcW w:w="454" w:type="dxa"/>
            <w:vMerge/>
            <w:tcBorders>
              <w:top w:val="nil"/>
              <w:left w:val="single" w:sz="2" w:space="0" w:color="000000"/>
              <w:bottom w:val="single" w:sz="2" w:space="0" w:color="000000"/>
              <w:right w:val="single" w:sz="2" w:space="0" w:color="000000"/>
            </w:tcBorders>
            <w:textDirection w:val="btLr"/>
          </w:tcPr>
          <w:p w14:paraId="57061094"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1EB6DFA0"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68ADB924"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6BA486DF" w14:textId="77777777" w:rsidR="009E3A61" w:rsidRPr="00B17096" w:rsidRDefault="009E3A61" w:rsidP="009E3A61">
            <w:pPr>
              <w:pStyle w:val="TableParagraph"/>
              <w:spacing w:before="4" w:line="180" w:lineRule="exact"/>
              <w:ind w:left="146" w:right="198"/>
              <w:rPr>
                <w:sz w:val="18"/>
                <w:lang w:val="fr-FR"/>
              </w:rPr>
            </w:pPr>
            <w:r w:rsidRPr="00B17096">
              <w:rPr>
                <w:sz w:val="18"/>
                <w:lang w:val="fr-FR"/>
              </w:rPr>
              <w:t>les</w:t>
            </w:r>
            <w:r w:rsidRPr="00B17096">
              <w:rPr>
                <w:spacing w:val="-9"/>
                <w:sz w:val="18"/>
                <w:lang w:val="fr-FR"/>
              </w:rPr>
              <w:t xml:space="preserve"> </w:t>
            </w:r>
            <w:r w:rsidRPr="00B17096">
              <w:rPr>
                <w:sz w:val="18"/>
                <w:lang w:val="fr-FR"/>
              </w:rPr>
              <w:t>maitres</w:t>
            </w:r>
            <w:r w:rsidRPr="00B17096">
              <w:rPr>
                <w:spacing w:val="-9"/>
                <w:sz w:val="18"/>
                <w:lang w:val="fr-FR"/>
              </w:rPr>
              <w:t xml:space="preserve"> </w:t>
            </w:r>
            <w:r w:rsidRPr="00B17096">
              <w:rPr>
                <w:sz w:val="18"/>
                <w:lang w:val="fr-FR"/>
              </w:rPr>
              <w:t>d'ouvrage</w:t>
            </w:r>
            <w:r w:rsidRPr="00B17096">
              <w:rPr>
                <w:spacing w:val="-9"/>
                <w:sz w:val="18"/>
                <w:lang w:val="fr-FR"/>
              </w:rPr>
              <w:t xml:space="preserve"> </w:t>
            </w:r>
            <w:r w:rsidRPr="00B17096">
              <w:rPr>
                <w:sz w:val="18"/>
                <w:lang w:val="fr-FR"/>
              </w:rPr>
              <w:t>/</w:t>
            </w:r>
            <w:r w:rsidRPr="00B17096">
              <w:rPr>
                <w:spacing w:val="-7"/>
                <w:sz w:val="18"/>
                <w:lang w:val="fr-FR"/>
              </w:rPr>
              <w:t xml:space="preserve"> </w:t>
            </w:r>
            <w:r w:rsidRPr="00B17096">
              <w:rPr>
                <w:sz w:val="18"/>
                <w:lang w:val="fr-FR"/>
              </w:rPr>
              <w:t>d'œuvre</w:t>
            </w:r>
            <w:r w:rsidRPr="00B17096">
              <w:rPr>
                <w:spacing w:val="-8"/>
                <w:sz w:val="18"/>
                <w:lang w:val="fr-FR"/>
              </w:rPr>
              <w:t xml:space="preserve"> </w:t>
            </w:r>
            <w:r w:rsidRPr="00B17096">
              <w:rPr>
                <w:sz w:val="18"/>
                <w:lang w:val="fr-FR"/>
              </w:rPr>
              <w:t>potentiels sont-ils</w:t>
            </w:r>
            <w:r w:rsidRPr="00B17096">
              <w:rPr>
                <w:spacing w:val="-2"/>
                <w:sz w:val="18"/>
                <w:lang w:val="fr-FR"/>
              </w:rPr>
              <w:t xml:space="preserve"> </w:t>
            </w:r>
            <w:r w:rsidRPr="00B17096">
              <w:rPr>
                <w:sz w:val="18"/>
                <w:lang w:val="fr-FR"/>
              </w:rPr>
              <w:t>mentionnés?</w:t>
            </w:r>
          </w:p>
        </w:tc>
        <w:tc>
          <w:tcPr>
            <w:tcW w:w="454" w:type="dxa"/>
            <w:tcBorders>
              <w:top w:val="single" w:sz="2" w:space="0" w:color="000000"/>
              <w:left w:val="single" w:sz="2" w:space="0" w:color="000000"/>
              <w:bottom w:val="single" w:sz="2" w:space="0" w:color="000000"/>
              <w:right w:val="single" w:sz="2" w:space="0" w:color="000000"/>
            </w:tcBorders>
          </w:tcPr>
          <w:p w14:paraId="21D70F53" w14:textId="77777777" w:rsidR="009E3A61" w:rsidRDefault="009E3A61" w:rsidP="009E3A61">
            <w:pPr>
              <w:pStyle w:val="TableParagraph"/>
              <w:spacing w:before="83"/>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5273B5CC"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3C123A5C"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2255C0CD"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4ED24918" w14:textId="77777777" w:rsidR="009E3A61" w:rsidRDefault="009E3A61" w:rsidP="009E3A61">
            <w:pPr>
              <w:rPr>
                <w:sz w:val="2"/>
                <w:szCs w:val="2"/>
              </w:rPr>
            </w:pPr>
          </w:p>
        </w:tc>
      </w:tr>
      <w:tr w:rsidR="009E3A61" w14:paraId="600F331A" w14:textId="77777777" w:rsidTr="009E3A61">
        <w:trPr>
          <w:trHeight w:val="439"/>
        </w:trPr>
        <w:tc>
          <w:tcPr>
            <w:tcW w:w="454" w:type="dxa"/>
            <w:vMerge/>
            <w:tcBorders>
              <w:top w:val="nil"/>
              <w:left w:val="single" w:sz="2" w:space="0" w:color="000000"/>
              <w:bottom w:val="single" w:sz="2" w:space="0" w:color="000000"/>
              <w:right w:val="single" w:sz="2" w:space="0" w:color="000000"/>
            </w:tcBorders>
            <w:textDirection w:val="btLr"/>
          </w:tcPr>
          <w:p w14:paraId="7D975D22"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32DCCE60"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5BE5F770"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2052773B" w14:textId="77777777" w:rsidR="009E3A61" w:rsidRPr="00515DE1" w:rsidRDefault="009E3A61" w:rsidP="009E3A61">
            <w:pPr>
              <w:pStyle w:val="TableParagraph"/>
              <w:spacing w:before="1" w:line="219" w:lineRule="exact"/>
              <w:ind w:left="146"/>
              <w:rPr>
                <w:sz w:val="18"/>
                <w:lang w:val="fr-FR"/>
              </w:rPr>
            </w:pPr>
            <w:r w:rsidRPr="00515DE1">
              <w:rPr>
                <w:sz w:val="18"/>
                <w:lang w:val="fr-FR"/>
              </w:rPr>
              <w:t>les</w:t>
            </w:r>
            <w:r w:rsidRPr="00515DE1">
              <w:rPr>
                <w:spacing w:val="-4"/>
                <w:sz w:val="18"/>
                <w:lang w:val="fr-FR"/>
              </w:rPr>
              <w:t xml:space="preserve"> </w:t>
            </w:r>
            <w:r w:rsidRPr="00515DE1">
              <w:rPr>
                <w:sz w:val="18"/>
                <w:lang w:val="fr-FR"/>
              </w:rPr>
              <w:t>financements</w:t>
            </w:r>
            <w:r w:rsidRPr="00515DE1">
              <w:rPr>
                <w:spacing w:val="-4"/>
                <w:sz w:val="18"/>
                <w:lang w:val="fr-FR"/>
              </w:rPr>
              <w:t xml:space="preserve"> </w:t>
            </w:r>
            <w:r w:rsidRPr="00515DE1">
              <w:rPr>
                <w:sz w:val="18"/>
                <w:lang w:val="fr-FR"/>
              </w:rPr>
              <w:t>potentiels</w:t>
            </w:r>
            <w:r w:rsidRPr="00515DE1">
              <w:rPr>
                <w:spacing w:val="-3"/>
                <w:sz w:val="18"/>
                <w:lang w:val="fr-FR"/>
              </w:rPr>
              <w:t xml:space="preserve"> </w:t>
            </w:r>
            <w:r w:rsidRPr="00515DE1">
              <w:rPr>
                <w:sz w:val="18"/>
                <w:lang w:val="fr-FR"/>
              </w:rPr>
              <w:t>sont-</w:t>
            </w:r>
            <w:r w:rsidRPr="00515DE1">
              <w:rPr>
                <w:spacing w:val="-5"/>
                <w:sz w:val="18"/>
                <w:lang w:val="fr-FR"/>
              </w:rPr>
              <w:t>ils</w:t>
            </w:r>
          </w:p>
          <w:p w14:paraId="16B4C95C" w14:textId="77777777" w:rsidR="009E3A61" w:rsidRPr="00515DE1" w:rsidRDefault="009E3A61" w:rsidP="009E3A61">
            <w:pPr>
              <w:pStyle w:val="TableParagraph"/>
              <w:spacing w:line="199" w:lineRule="exact"/>
              <w:ind w:left="146"/>
              <w:rPr>
                <w:sz w:val="18"/>
                <w:lang w:val="fr-FR"/>
              </w:rPr>
            </w:pPr>
            <w:r w:rsidRPr="00515DE1">
              <w:rPr>
                <w:spacing w:val="-2"/>
                <w:sz w:val="18"/>
                <w:lang w:val="fr-FR"/>
              </w:rPr>
              <w:t>présentés?</w:t>
            </w:r>
          </w:p>
        </w:tc>
        <w:tc>
          <w:tcPr>
            <w:tcW w:w="454" w:type="dxa"/>
            <w:tcBorders>
              <w:top w:val="single" w:sz="2" w:space="0" w:color="000000"/>
              <w:left w:val="single" w:sz="2" w:space="0" w:color="000000"/>
              <w:bottom w:val="single" w:sz="2" w:space="0" w:color="000000"/>
              <w:right w:val="single" w:sz="2" w:space="0" w:color="000000"/>
            </w:tcBorders>
          </w:tcPr>
          <w:p w14:paraId="309D875E" w14:textId="77777777" w:rsidR="009E3A61" w:rsidRDefault="009E3A61" w:rsidP="009E3A61">
            <w:pPr>
              <w:pStyle w:val="TableParagraph"/>
              <w:spacing w:before="111"/>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265EFCCA"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25148A7B"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201153E6"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53CC4F68" w14:textId="77777777" w:rsidR="009E3A61" w:rsidRDefault="009E3A61" w:rsidP="009E3A61">
            <w:pPr>
              <w:rPr>
                <w:sz w:val="2"/>
                <w:szCs w:val="2"/>
              </w:rPr>
            </w:pPr>
          </w:p>
        </w:tc>
      </w:tr>
      <w:tr w:rsidR="009E3A61" w14:paraId="083DE868" w14:textId="77777777" w:rsidTr="009E3A61">
        <w:trPr>
          <w:trHeight w:val="539"/>
        </w:trPr>
        <w:tc>
          <w:tcPr>
            <w:tcW w:w="454" w:type="dxa"/>
            <w:vMerge/>
            <w:tcBorders>
              <w:top w:val="nil"/>
              <w:left w:val="single" w:sz="2" w:space="0" w:color="000000"/>
              <w:bottom w:val="single" w:sz="2" w:space="0" w:color="000000"/>
              <w:right w:val="single" w:sz="2" w:space="0" w:color="000000"/>
            </w:tcBorders>
            <w:textDirection w:val="btLr"/>
          </w:tcPr>
          <w:p w14:paraId="422862FB"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226A1EA9"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5C270D50"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6136A0AF" w14:textId="77777777" w:rsidR="009E3A61" w:rsidRPr="00B17096" w:rsidRDefault="009E3A61" w:rsidP="009E3A61">
            <w:pPr>
              <w:pStyle w:val="TableParagraph"/>
              <w:spacing w:line="180" w:lineRule="exact"/>
              <w:ind w:left="146"/>
              <w:rPr>
                <w:sz w:val="18"/>
                <w:lang w:val="fr-FR"/>
              </w:rPr>
            </w:pPr>
            <w:r w:rsidRPr="00B17096">
              <w:rPr>
                <w:sz w:val="18"/>
                <w:lang w:val="fr-FR"/>
              </w:rPr>
              <w:t>y</w:t>
            </w:r>
            <w:r w:rsidRPr="00B17096">
              <w:rPr>
                <w:spacing w:val="-6"/>
                <w:sz w:val="18"/>
                <w:lang w:val="fr-FR"/>
              </w:rPr>
              <w:t xml:space="preserve"> </w:t>
            </w:r>
            <w:r w:rsidRPr="00B17096">
              <w:rPr>
                <w:sz w:val="18"/>
                <w:lang w:val="fr-FR"/>
              </w:rPr>
              <w:t>a-t-il</w:t>
            </w:r>
            <w:r w:rsidRPr="00B17096">
              <w:rPr>
                <w:spacing w:val="-7"/>
                <w:sz w:val="18"/>
                <w:lang w:val="fr-FR"/>
              </w:rPr>
              <w:t xml:space="preserve"> </w:t>
            </w:r>
            <w:r w:rsidRPr="00B17096">
              <w:rPr>
                <w:sz w:val="18"/>
                <w:lang w:val="fr-FR"/>
              </w:rPr>
              <w:t>une</w:t>
            </w:r>
            <w:r w:rsidRPr="00B17096">
              <w:rPr>
                <w:spacing w:val="-5"/>
                <w:sz w:val="18"/>
                <w:lang w:val="fr-FR"/>
              </w:rPr>
              <w:t xml:space="preserve"> </w:t>
            </w:r>
            <w:r w:rsidRPr="00B17096">
              <w:rPr>
                <w:sz w:val="18"/>
                <w:lang w:val="fr-FR"/>
              </w:rPr>
              <w:t>référence</w:t>
            </w:r>
            <w:r w:rsidRPr="00B17096">
              <w:rPr>
                <w:spacing w:val="-7"/>
                <w:sz w:val="18"/>
                <w:lang w:val="fr-FR"/>
              </w:rPr>
              <w:t xml:space="preserve"> </w:t>
            </w:r>
            <w:r w:rsidRPr="00B17096">
              <w:rPr>
                <w:sz w:val="18"/>
                <w:lang w:val="fr-FR"/>
              </w:rPr>
              <w:t>aux</w:t>
            </w:r>
            <w:r w:rsidRPr="00B17096">
              <w:rPr>
                <w:spacing w:val="-7"/>
                <w:sz w:val="18"/>
                <w:lang w:val="fr-FR"/>
              </w:rPr>
              <w:t xml:space="preserve"> </w:t>
            </w:r>
            <w:r w:rsidRPr="00B17096">
              <w:rPr>
                <w:sz w:val="18"/>
                <w:lang w:val="fr-FR"/>
              </w:rPr>
              <w:t>listes</w:t>
            </w:r>
            <w:r w:rsidRPr="00B17096">
              <w:rPr>
                <w:spacing w:val="-5"/>
                <w:sz w:val="18"/>
                <w:lang w:val="fr-FR"/>
              </w:rPr>
              <w:t xml:space="preserve"> </w:t>
            </w:r>
            <w:r w:rsidRPr="00B17096">
              <w:rPr>
                <w:sz w:val="18"/>
                <w:lang w:val="fr-FR"/>
              </w:rPr>
              <w:t>de</w:t>
            </w:r>
            <w:r w:rsidRPr="00B17096">
              <w:rPr>
                <w:spacing w:val="-7"/>
                <w:sz w:val="18"/>
                <w:lang w:val="fr-FR"/>
              </w:rPr>
              <w:t xml:space="preserve"> </w:t>
            </w:r>
            <w:r w:rsidRPr="00B17096">
              <w:rPr>
                <w:sz w:val="18"/>
                <w:lang w:val="fr-FR"/>
              </w:rPr>
              <w:t xml:space="preserve">mesures nationales du PDRH ou aux engagements </w:t>
            </w:r>
            <w:r w:rsidRPr="00B17096">
              <w:rPr>
                <w:spacing w:val="-4"/>
                <w:sz w:val="18"/>
                <w:lang w:val="fr-FR"/>
              </w:rPr>
              <w:t>MAEt?</w:t>
            </w:r>
          </w:p>
        </w:tc>
        <w:tc>
          <w:tcPr>
            <w:tcW w:w="454" w:type="dxa"/>
            <w:tcBorders>
              <w:top w:val="single" w:sz="2" w:space="0" w:color="000000"/>
              <w:left w:val="single" w:sz="2" w:space="0" w:color="000000"/>
              <w:bottom w:val="single" w:sz="2" w:space="0" w:color="000000"/>
              <w:right w:val="single" w:sz="2" w:space="0" w:color="000000"/>
            </w:tcBorders>
          </w:tcPr>
          <w:p w14:paraId="07BF45A0" w14:textId="77777777" w:rsidR="009E3A61" w:rsidRDefault="009E3A61" w:rsidP="009E3A61">
            <w:pPr>
              <w:pStyle w:val="TableParagraph"/>
              <w:spacing w:before="162"/>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4FDEBBC1"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2ED5B088"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56E22DF1"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3E095CE7" w14:textId="77777777" w:rsidR="009E3A61" w:rsidRDefault="009E3A61" w:rsidP="009E3A61">
            <w:pPr>
              <w:rPr>
                <w:sz w:val="2"/>
                <w:szCs w:val="2"/>
              </w:rPr>
            </w:pPr>
          </w:p>
        </w:tc>
      </w:tr>
      <w:tr w:rsidR="009E3A61" w14:paraId="23662D14" w14:textId="77777777" w:rsidTr="009E3A61">
        <w:trPr>
          <w:trHeight w:val="290"/>
        </w:trPr>
        <w:tc>
          <w:tcPr>
            <w:tcW w:w="454" w:type="dxa"/>
            <w:vMerge/>
            <w:tcBorders>
              <w:top w:val="nil"/>
              <w:left w:val="single" w:sz="2" w:space="0" w:color="000000"/>
              <w:bottom w:val="single" w:sz="2" w:space="0" w:color="000000"/>
              <w:right w:val="single" w:sz="2" w:space="0" w:color="000000"/>
            </w:tcBorders>
            <w:textDirection w:val="btLr"/>
          </w:tcPr>
          <w:p w14:paraId="4A099321"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6C5E3F6A"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76B3AAF5"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65B2771B" w14:textId="77777777" w:rsidR="009E3A61" w:rsidRPr="00B17096" w:rsidRDefault="009E3A61" w:rsidP="009E3A61">
            <w:pPr>
              <w:pStyle w:val="TableParagraph"/>
              <w:spacing w:before="37"/>
              <w:ind w:left="146"/>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2"/>
                <w:sz w:val="18"/>
                <w:lang w:val="fr-FR"/>
              </w:rPr>
              <w:t xml:space="preserve"> </w:t>
            </w:r>
            <w:r w:rsidRPr="00B17096">
              <w:rPr>
                <w:sz w:val="18"/>
                <w:lang w:val="fr-FR"/>
              </w:rPr>
              <w:t>un</w:t>
            </w:r>
            <w:r w:rsidRPr="00B17096">
              <w:rPr>
                <w:spacing w:val="-3"/>
                <w:sz w:val="18"/>
                <w:lang w:val="fr-FR"/>
              </w:rPr>
              <w:t xml:space="preserve"> </w:t>
            </w:r>
            <w:r w:rsidRPr="00B17096">
              <w:rPr>
                <w:sz w:val="18"/>
                <w:lang w:val="fr-FR"/>
              </w:rPr>
              <w:t>échéancier</w:t>
            </w:r>
            <w:r w:rsidRPr="00B17096">
              <w:rPr>
                <w:spacing w:val="-1"/>
                <w:sz w:val="18"/>
                <w:lang w:val="fr-FR"/>
              </w:rPr>
              <w:t xml:space="preserve"> </w:t>
            </w:r>
            <w:r w:rsidRPr="00B17096">
              <w:rPr>
                <w:spacing w:val="-2"/>
                <w:sz w:val="18"/>
                <w:lang w:val="fr-FR"/>
              </w:rPr>
              <w:t>prévisionnel?</w:t>
            </w:r>
          </w:p>
        </w:tc>
        <w:tc>
          <w:tcPr>
            <w:tcW w:w="454" w:type="dxa"/>
            <w:tcBorders>
              <w:top w:val="single" w:sz="2" w:space="0" w:color="000000"/>
              <w:left w:val="single" w:sz="2" w:space="0" w:color="000000"/>
              <w:bottom w:val="single" w:sz="2" w:space="0" w:color="000000"/>
              <w:right w:val="single" w:sz="2" w:space="0" w:color="000000"/>
            </w:tcBorders>
          </w:tcPr>
          <w:p w14:paraId="0A903BA0" w14:textId="77777777" w:rsidR="009E3A61" w:rsidRDefault="009E3A61" w:rsidP="009E3A61">
            <w:pPr>
              <w:pStyle w:val="TableParagraph"/>
              <w:spacing w:before="37"/>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5A4C236B"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35F7A5D9"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78A257D6"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07109D10" w14:textId="77777777" w:rsidR="009E3A61" w:rsidRDefault="009E3A61" w:rsidP="009E3A61">
            <w:pPr>
              <w:rPr>
                <w:sz w:val="2"/>
                <w:szCs w:val="2"/>
              </w:rPr>
            </w:pPr>
          </w:p>
        </w:tc>
      </w:tr>
      <w:tr w:rsidR="009E3A61" w14:paraId="2631FA5A" w14:textId="77777777" w:rsidTr="009E3A61">
        <w:trPr>
          <w:trHeight w:val="285"/>
        </w:trPr>
        <w:tc>
          <w:tcPr>
            <w:tcW w:w="454" w:type="dxa"/>
            <w:vMerge/>
            <w:tcBorders>
              <w:top w:val="nil"/>
              <w:left w:val="single" w:sz="2" w:space="0" w:color="000000"/>
              <w:bottom w:val="single" w:sz="2" w:space="0" w:color="000000"/>
              <w:right w:val="single" w:sz="2" w:space="0" w:color="000000"/>
            </w:tcBorders>
            <w:textDirection w:val="btLr"/>
          </w:tcPr>
          <w:p w14:paraId="21DC2FEF"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1727AB3C"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67E0D43E"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373B3840" w14:textId="77777777" w:rsidR="009E3A61" w:rsidRPr="00B17096" w:rsidRDefault="009E3A61" w:rsidP="009E3A61">
            <w:pPr>
              <w:pStyle w:val="TableParagraph"/>
              <w:spacing w:before="32"/>
              <w:ind w:left="146"/>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3"/>
                <w:sz w:val="18"/>
                <w:lang w:val="fr-FR"/>
              </w:rPr>
              <w:t xml:space="preserve"> </w:t>
            </w:r>
            <w:r w:rsidRPr="00B17096">
              <w:rPr>
                <w:sz w:val="18"/>
                <w:lang w:val="fr-FR"/>
              </w:rPr>
              <w:t>des indicateurs</w:t>
            </w:r>
            <w:r w:rsidRPr="00B17096">
              <w:rPr>
                <w:spacing w:val="-3"/>
                <w:sz w:val="18"/>
                <w:lang w:val="fr-FR"/>
              </w:rPr>
              <w:t xml:space="preserve"> </w:t>
            </w:r>
            <w:r w:rsidRPr="00B17096">
              <w:rPr>
                <w:sz w:val="18"/>
                <w:lang w:val="fr-FR"/>
              </w:rPr>
              <w:t>de</w:t>
            </w:r>
            <w:r w:rsidRPr="00B17096">
              <w:rPr>
                <w:spacing w:val="-2"/>
                <w:sz w:val="18"/>
                <w:lang w:val="fr-FR"/>
              </w:rPr>
              <w:t xml:space="preserve"> suivi?</w:t>
            </w:r>
          </w:p>
        </w:tc>
        <w:tc>
          <w:tcPr>
            <w:tcW w:w="454" w:type="dxa"/>
            <w:tcBorders>
              <w:top w:val="single" w:sz="2" w:space="0" w:color="000000"/>
              <w:left w:val="single" w:sz="2" w:space="0" w:color="000000"/>
              <w:bottom w:val="single" w:sz="2" w:space="0" w:color="000000"/>
              <w:right w:val="single" w:sz="2" w:space="0" w:color="000000"/>
            </w:tcBorders>
          </w:tcPr>
          <w:p w14:paraId="75E9AE09" w14:textId="77777777" w:rsidR="009E3A61" w:rsidRDefault="009E3A61" w:rsidP="009E3A61">
            <w:pPr>
              <w:pStyle w:val="TableParagraph"/>
              <w:spacing w:before="32"/>
              <w:ind w:left="53" w:right="45"/>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20C697B7" w14:textId="77777777" w:rsidR="009E3A61" w:rsidRDefault="009E3A61" w:rsidP="009E3A61">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FFFF66"/>
          </w:tcPr>
          <w:p w14:paraId="7DB71879"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7432E7B8"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5FF07128" w14:textId="77777777" w:rsidR="009E3A61" w:rsidRDefault="009E3A61" w:rsidP="009E3A61">
            <w:pPr>
              <w:rPr>
                <w:sz w:val="2"/>
                <w:szCs w:val="2"/>
              </w:rPr>
            </w:pPr>
          </w:p>
        </w:tc>
      </w:tr>
      <w:tr w:rsidR="009E3A61" w14:paraId="5D64E5AB"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665E1AF8" w14:textId="77777777" w:rsidR="009E3A61" w:rsidRDefault="009E3A61" w:rsidP="009E3A61">
            <w:pPr>
              <w:rPr>
                <w:sz w:val="2"/>
                <w:szCs w:val="2"/>
              </w:rPr>
            </w:pPr>
          </w:p>
        </w:tc>
        <w:tc>
          <w:tcPr>
            <w:tcW w:w="1419" w:type="dxa"/>
            <w:vMerge/>
            <w:tcBorders>
              <w:top w:val="nil"/>
              <w:left w:val="single" w:sz="2" w:space="0" w:color="000000"/>
              <w:bottom w:val="single" w:sz="2" w:space="0" w:color="000000"/>
              <w:right w:val="single" w:sz="2" w:space="0" w:color="000000"/>
            </w:tcBorders>
          </w:tcPr>
          <w:p w14:paraId="433D98D9" w14:textId="77777777" w:rsidR="009E3A61" w:rsidRDefault="009E3A61" w:rsidP="009E3A61">
            <w:pPr>
              <w:rPr>
                <w:sz w:val="2"/>
                <w:szCs w:val="2"/>
              </w:rPr>
            </w:pPr>
          </w:p>
        </w:tc>
        <w:tc>
          <w:tcPr>
            <w:tcW w:w="2777" w:type="dxa"/>
            <w:vMerge/>
            <w:tcBorders>
              <w:top w:val="nil"/>
              <w:left w:val="single" w:sz="2" w:space="0" w:color="000000"/>
              <w:bottom w:val="single" w:sz="2" w:space="0" w:color="000000"/>
              <w:right w:val="single" w:sz="2" w:space="0" w:color="000000"/>
            </w:tcBorders>
          </w:tcPr>
          <w:p w14:paraId="2D1DA73B" w14:textId="77777777" w:rsidR="009E3A61" w:rsidRDefault="009E3A61" w:rsidP="009E3A61">
            <w:pPr>
              <w:rPr>
                <w:sz w:val="2"/>
                <w:szCs w:val="2"/>
              </w:rPr>
            </w:pPr>
          </w:p>
        </w:tc>
        <w:tc>
          <w:tcPr>
            <w:tcW w:w="3459" w:type="dxa"/>
            <w:tcBorders>
              <w:top w:val="single" w:sz="2" w:space="0" w:color="000000"/>
              <w:left w:val="single" w:sz="2" w:space="0" w:color="000000"/>
              <w:bottom w:val="single" w:sz="2" w:space="0" w:color="000000"/>
              <w:right w:val="single" w:sz="2" w:space="0" w:color="000000"/>
            </w:tcBorders>
          </w:tcPr>
          <w:p w14:paraId="65A55993" w14:textId="77777777" w:rsidR="009E3A61" w:rsidRPr="00B17096" w:rsidRDefault="009E3A61" w:rsidP="009E3A61">
            <w:pPr>
              <w:pStyle w:val="TableParagraph"/>
              <w:spacing w:before="35"/>
              <w:ind w:left="146"/>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3"/>
                <w:sz w:val="18"/>
                <w:lang w:val="fr-FR"/>
              </w:rPr>
              <w:t xml:space="preserve"> </w:t>
            </w:r>
            <w:r w:rsidRPr="00B17096">
              <w:rPr>
                <w:sz w:val="18"/>
                <w:lang w:val="fr-FR"/>
              </w:rPr>
              <w:t>des</w:t>
            </w:r>
            <w:r w:rsidRPr="00B17096">
              <w:rPr>
                <w:spacing w:val="-1"/>
                <w:sz w:val="18"/>
                <w:lang w:val="fr-FR"/>
              </w:rPr>
              <w:t xml:space="preserve"> </w:t>
            </w:r>
            <w:r w:rsidRPr="00B17096">
              <w:rPr>
                <w:sz w:val="18"/>
                <w:lang w:val="fr-FR"/>
              </w:rPr>
              <w:t>points</w:t>
            </w:r>
            <w:r w:rsidRPr="00B17096">
              <w:rPr>
                <w:spacing w:val="-1"/>
                <w:sz w:val="18"/>
                <w:lang w:val="fr-FR"/>
              </w:rPr>
              <w:t xml:space="preserve"> </w:t>
            </w:r>
            <w:r w:rsidRPr="00B17096">
              <w:rPr>
                <w:sz w:val="18"/>
                <w:lang w:val="fr-FR"/>
              </w:rPr>
              <w:t>de</w:t>
            </w:r>
            <w:r w:rsidRPr="00B17096">
              <w:rPr>
                <w:spacing w:val="-2"/>
                <w:sz w:val="18"/>
                <w:lang w:val="fr-FR"/>
              </w:rPr>
              <w:t xml:space="preserve"> contrôle?</w:t>
            </w:r>
          </w:p>
        </w:tc>
        <w:tc>
          <w:tcPr>
            <w:tcW w:w="454" w:type="dxa"/>
            <w:tcBorders>
              <w:top w:val="single" w:sz="2" w:space="0" w:color="000000"/>
              <w:left w:val="single" w:sz="2" w:space="0" w:color="000000"/>
              <w:bottom w:val="single" w:sz="2" w:space="0" w:color="000000"/>
              <w:right w:val="single" w:sz="2" w:space="0" w:color="000000"/>
            </w:tcBorders>
          </w:tcPr>
          <w:p w14:paraId="136A3FC3" w14:textId="77777777" w:rsidR="009E3A61" w:rsidRPr="00B17096" w:rsidRDefault="009E3A61" w:rsidP="009E3A61">
            <w:pPr>
              <w:pStyle w:val="TableParagraph"/>
              <w:rPr>
                <w:rFonts w:ascii="Times New Roman"/>
                <w:sz w:val="18"/>
                <w:lang w:val="fr-FR"/>
              </w:rPr>
            </w:pPr>
          </w:p>
        </w:tc>
        <w:tc>
          <w:tcPr>
            <w:tcW w:w="454" w:type="dxa"/>
            <w:tcBorders>
              <w:top w:val="single" w:sz="2" w:space="0" w:color="000000"/>
              <w:left w:val="single" w:sz="2" w:space="0" w:color="000000"/>
              <w:bottom w:val="single" w:sz="2" w:space="0" w:color="000000"/>
              <w:right w:val="single" w:sz="2" w:space="0" w:color="000000"/>
            </w:tcBorders>
          </w:tcPr>
          <w:p w14:paraId="6E1CC9C5" w14:textId="77777777" w:rsidR="009E3A61" w:rsidRDefault="009E3A61" w:rsidP="009E3A61">
            <w:pPr>
              <w:pStyle w:val="TableParagraph"/>
              <w:spacing w:before="35"/>
              <w:ind w:left="53" w:right="46"/>
              <w:jc w:val="center"/>
              <w:rPr>
                <w:sz w:val="18"/>
              </w:rPr>
            </w:pPr>
            <w:r>
              <w:rPr>
                <w:spacing w:val="-10"/>
                <w:sz w:val="18"/>
              </w:rPr>
              <w:t>X</w:t>
            </w:r>
          </w:p>
        </w:tc>
        <w:tc>
          <w:tcPr>
            <w:tcW w:w="850" w:type="dxa"/>
            <w:vMerge/>
            <w:tcBorders>
              <w:top w:val="nil"/>
              <w:left w:val="single" w:sz="2" w:space="0" w:color="000000"/>
              <w:bottom w:val="single" w:sz="2" w:space="0" w:color="000000"/>
              <w:right w:val="single" w:sz="2" w:space="0" w:color="000000"/>
            </w:tcBorders>
            <w:shd w:val="clear" w:color="auto" w:fill="FFFF66"/>
          </w:tcPr>
          <w:p w14:paraId="617571AB" w14:textId="77777777" w:rsidR="009E3A61" w:rsidRDefault="009E3A61" w:rsidP="009E3A61">
            <w:pPr>
              <w:rPr>
                <w:sz w:val="2"/>
                <w:szCs w:val="2"/>
              </w:rPr>
            </w:pPr>
          </w:p>
        </w:tc>
        <w:tc>
          <w:tcPr>
            <w:tcW w:w="4254" w:type="dxa"/>
            <w:vMerge/>
            <w:tcBorders>
              <w:top w:val="nil"/>
              <w:left w:val="single" w:sz="2" w:space="0" w:color="000000"/>
              <w:bottom w:val="single" w:sz="2" w:space="0" w:color="000000"/>
              <w:right w:val="single" w:sz="2" w:space="0" w:color="000000"/>
            </w:tcBorders>
          </w:tcPr>
          <w:p w14:paraId="7196848F" w14:textId="77777777" w:rsidR="009E3A61" w:rsidRDefault="009E3A61" w:rsidP="009E3A61">
            <w:pPr>
              <w:rPr>
                <w:sz w:val="2"/>
                <w:szCs w:val="2"/>
              </w:rPr>
            </w:pPr>
          </w:p>
        </w:tc>
        <w:tc>
          <w:tcPr>
            <w:tcW w:w="1703" w:type="dxa"/>
            <w:vMerge/>
            <w:tcBorders>
              <w:top w:val="nil"/>
              <w:left w:val="single" w:sz="2" w:space="0" w:color="000000"/>
              <w:bottom w:val="single" w:sz="2" w:space="0" w:color="000000"/>
              <w:right w:val="single" w:sz="2" w:space="0" w:color="000000"/>
            </w:tcBorders>
          </w:tcPr>
          <w:p w14:paraId="3668612E" w14:textId="77777777" w:rsidR="009E3A61" w:rsidRDefault="009E3A61" w:rsidP="009E3A61">
            <w:pPr>
              <w:rPr>
                <w:sz w:val="2"/>
                <w:szCs w:val="2"/>
              </w:rPr>
            </w:pPr>
          </w:p>
        </w:tc>
      </w:tr>
    </w:tbl>
    <w:p w14:paraId="02CBC7A9" w14:textId="77777777" w:rsidR="008E225F" w:rsidRDefault="008E225F" w:rsidP="008E225F">
      <w:pPr>
        <w:framePr w:hSpace="141" w:wrap="around" w:vAnchor="page" w:hAnchor="margin" w:xAlign="center" w:y="1"/>
        <w:rPr>
          <w:rFonts w:ascii="Times New Roman" w:hAnsi="Times New Roman" w:cs="Times New Roman"/>
          <w:sz w:val="24"/>
        </w:rPr>
      </w:pPr>
    </w:p>
    <w:p w14:paraId="5EB75F81" w14:textId="77777777" w:rsidR="008E225F" w:rsidRDefault="008E225F" w:rsidP="008E225F">
      <w:pPr>
        <w:rPr>
          <w:rFonts w:ascii="Times New Roman" w:hAnsi="Times New Roman" w:cs="Times New Roman"/>
          <w:sz w:val="24"/>
        </w:rPr>
      </w:pPr>
    </w:p>
    <w:tbl>
      <w:tblPr>
        <w:tblStyle w:val="TableNormal"/>
        <w:tblpPr w:leftFromText="141" w:rightFromText="141" w:vertAnchor="page" w:horzAnchor="margin" w:tblpXSpec="center" w:tblpY="1"/>
        <w:tblW w:w="16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9"/>
        <w:gridCol w:w="1468"/>
        <w:gridCol w:w="2874"/>
        <w:gridCol w:w="3580"/>
        <w:gridCol w:w="469"/>
        <w:gridCol w:w="470"/>
        <w:gridCol w:w="879"/>
        <w:gridCol w:w="4403"/>
        <w:gridCol w:w="1665"/>
      </w:tblGrid>
      <w:tr w:rsidR="008E225F" w:rsidRPr="00F6011E" w14:paraId="53DB675A" w14:textId="77777777" w:rsidTr="008A4EB6">
        <w:trPr>
          <w:trHeight w:val="1692"/>
        </w:trPr>
        <w:tc>
          <w:tcPr>
            <w:tcW w:w="469" w:type="dxa"/>
            <w:tcBorders>
              <w:top w:val="nil"/>
              <w:left w:val="nil"/>
              <w:bottom w:val="single" w:sz="4" w:space="0" w:color="auto"/>
              <w:right w:val="nil"/>
            </w:tcBorders>
          </w:tcPr>
          <w:p w14:paraId="3BD7D226" w14:textId="77777777" w:rsidR="008E225F" w:rsidRPr="00F6011E" w:rsidRDefault="008E225F" w:rsidP="008A4EB6">
            <w:pPr>
              <w:pStyle w:val="TableParagraph"/>
              <w:spacing w:before="37"/>
              <w:ind w:left="95"/>
              <w:rPr>
                <w:b/>
                <w:color w:val="FFFFFF"/>
                <w:spacing w:val="-5"/>
                <w:sz w:val="18"/>
              </w:rPr>
            </w:pPr>
          </w:p>
        </w:tc>
        <w:tc>
          <w:tcPr>
            <w:tcW w:w="1468" w:type="dxa"/>
            <w:tcBorders>
              <w:top w:val="nil"/>
              <w:left w:val="nil"/>
              <w:bottom w:val="single" w:sz="4" w:space="0" w:color="auto"/>
              <w:right w:val="nil"/>
            </w:tcBorders>
          </w:tcPr>
          <w:p w14:paraId="61A5D711" w14:textId="77777777" w:rsidR="008E225F" w:rsidRPr="00F6011E" w:rsidRDefault="008E225F" w:rsidP="008A4EB6">
            <w:pPr>
              <w:pStyle w:val="TableParagraph"/>
              <w:spacing w:before="37"/>
              <w:ind w:left="440"/>
              <w:rPr>
                <w:b/>
                <w:spacing w:val="-2"/>
                <w:sz w:val="18"/>
              </w:rPr>
            </w:pPr>
          </w:p>
        </w:tc>
        <w:tc>
          <w:tcPr>
            <w:tcW w:w="2874" w:type="dxa"/>
            <w:tcBorders>
              <w:top w:val="nil"/>
              <w:left w:val="nil"/>
              <w:bottom w:val="single" w:sz="4" w:space="0" w:color="auto"/>
              <w:right w:val="nil"/>
            </w:tcBorders>
          </w:tcPr>
          <w:p w14:paraId="32388A28" w14:textId="77777777" w:rsidR="008E225F" w:rsidRPr="00F6011E" w:rsidRDefault="008E225F" w:rsidP="008A4EB6">
            <w:pPr>
              <w:pStyle w:val="TableParagraph"/>
              <w:spacing w:before="37"/>
              <w:ind w:right="134"/>
              <w:jc w:val="right"/>
              <w:rPr>
                <w:b/>
                <w:sz w:val="18"/>
              </w:rPr>
            </w:pPr>
          </w:p>
        </w:tc>
        <w:tc>
          <w:tcPr>
            <w:tcW w:w="3580" w:type="dxa"/>
            <w:tcBorders>
              <w:top w:val="nil"/>
              <w:left w:val="nil"/>
              <w:bottom w:val="single" w:sz="4" w:space="0" w:color="auto"/>
              <w:right w:val="nil"/>
            </w:tcBorders>
          </w:tcPr>
          <w:p w14:paraId="3E18F859" w14:textId="77777777" w:rsidR="008E225F" w:rsidRPr="00F6011E" w:rsidRDefault="008E225F" w:rsidP="008A4EB6">
            <w:pPr>
              <w:pStyle w:val="TableParagraph"/>
              <w:spacing w:before="37"/>
              <w:ind w:left="100"/>
              <w:rPr>
                <w:b/>
                <w:sz w:val="18"/>
              </w:rPr>
            </w:pPr>
          </w:p>
        </w:tc>
        <w:tc>
          <w:tcPr>
            <w:tcW w:w="469" w:type="dxa"/>
            <w:tcBorders>
              <w:top w:val="nil"/>
              <w:left w:val="nil"/>
              <w:bottom w:val="single" w:sz="4" w:space="0" w:color="auto"/>
              <w:right w:val="nil"/>
            </w:tcBorders>
          </w:tcPr>
          <w:p w14:paraId="5EFC43AC" w14:textId="77777777" w:rsidR="008E225F" w:rsidRPr="00F6011E" w:rsidRDefault="008E225F" w:rsidP="008A4EB6">
            <w:pPr>
              <w:pStyle w:val="TableParagraph"/>
              <w:spacing w:before="37"/>
              <w:ind w:left="58" w:right="5"/>
              <w:jc w:val="center"/>
              <w:rPr>
                <w:b/>
                <w:spacing w:val="-5"/>
                <w:sz w:val="18"/>
              </w:rPr>
            </w:pPr>
          </w:p>
        </w:tc>
        <w:tc>
          <w:tcPr>
            <w:tcW w:w="469" w:type="dxa"/>
            <w:tcBorders>
              <w:top w:val="nil"/>
              <w:left w:val="nil"/>
              <w:bottom w:val="single" w:sz="4" w:space="0" w:color="auto"/>
              <w:right w:val="nil"/>
            </w:tcBorders>
          </w:tcPr>
          <w:p w14:paraId="0EBD196B" w14:textId="77777777" w:rsidR="008E225F" w:rsidRPr="00F6011E" w:rsidRDefault="008E225F" w:rsidP="008A4EB6">
            <w:pPr>
              <w:pStyle w:val="TableParagraph"/>
              <w:spacing w:before="37"/>
              <w:ind w:right="109"/>
              <w:jc w:val="right"/>
              <w:rPr>
                <w:b/>
                <w:spacing w:val="-5"/>
                <w:sz w:val="18"/>
              </w:rPr>
            </w:pPr>
          </w:p>
        </w:tc>
        <w:tc>
          <w:tcPr>
            <w:tcW w:w="879" w:type="dxa"/>
            <w:tcBorders>
              <w:top w:val="nil"/>
              <w:left w:val="nil"/>
              <w:bottom w:val="single" w:sz="4" w:space="0" w:color="auto"/>
              <w:right w:val="nil"/>
            </w:tcBorders>
          </w:tcPr>
          <w:p w14:paraId="0784E1FC" w14:textId="77777777" w:rsidR="008E225F" w:rsidRPr="00F6011E" w:rsidRDefault="008E225F" w:rsidP="008A4EB6">
            <w:pPr>
              <w:pStyle w:val="TableParagraph"/>
              <w:spacing w:before="37"/>
              <w:ind w:left="30" w:right="6"/>
              <w:jc w:val="center"/>
              <w:rPr>
                <w:b/>
                <w:sz w:val="18"/>
              </w:rPr>
            </w:pPr>
          </w:p>
        </w:tc>
        <w:tc>
          <w:tcPr>
            <w:tcW w:w="4403" w:type="dxa"/>
            <w:tcBorders>
              <w:top w:val="nil"/>
              <w:left w:val="nil"/>
              <w:bottom w:val="single" w:sz="4" w:space="0" w:color="auto"/>
              <w:right w:val="nil"/>
            </w:tcBorders>
          </w:tcPr>
          <w:p w14:paraId="0FDE384C" w14:textId="77777777" w:rsidR="008E225F" w:rsidRPr="00F6011E" w:rsidRDefault="008E225F" w:rsidP="008A4EB6">
            <w:pPr>
              <w:pStyle w:val="TableParagraph"/>
              <w:spacing w:before="37"/>
              <w:ind w:left="233"/>
              <w:rPr>
                <w:b/>
                <w:spacing w:val="-2"/>
                <w:sz w:val="18"/>
              </w:rPr>
            </w:pPr>
          </w:p>
        </w:tc>
        <w:tc>
          <w:tcPr>
            <w:tcW w:w="1665" w:type="dxa"/>
            <w:tcBorders>
              <w:top w:val="nil"/>
              <w:left w:val="nil"/>
              <w:bottom w:val="single" w:sz="4" w:space="0" w:color="auto"/>
              <w:right w:val="nil"/>
            </w:tcBorders>
          </w:tcPr>
          <w:p w14:paraId="5B22747B" w14:textId="77777777" w:rsidR="008E225F" w:rsidRPr="00F6011E" w:rsidRDefault="008E225F" w:rsidP="008A4EB6">
            <w:pPr>
              <w:pStyle w:val="TableParagraph"/>
              <w:spacing w:before="37"/>
              <w:ind w:left="448"/>
              <w:rPr>
                <w:b/>
                <w:spacing w:val="-2"/>
                <w:sz w:val="18"/>
              </w:rPr>
            </w:pPr>
          </w:p>
        </w:tc>
      </w:tr>
      <w:tr w:rsidR="008E225F" w:rsidRPr="00F6011E" w14:paraId="3902B99D" w14:textId="77777777" w:rsidTr="008A4EB6">
        <w:trPr>
          <w:trHeight w:val="708"/>
        </w:trPr>
        <w:tc>
          <w:tcPr>
            <w:tcW w:w="469" w:type="dxa"/>
            <w:tcBorders>
              <w:top w:val="single" w:sz="4" w:space="0" w:color="auto"/>
              <w:left w:val="single" w:sz="4" w:space="0" w:color="auto"/>
              <w:bottom w:val="single" w:sz="4" w:space="0" w:color="auto"/>
              <w:right w:val="single" w:sz="4" w:space="0" w:color="auto"/>
            </w:tcBorders>
            <w:shd w:val="clear" w:color="auto" w:fill="4F81BC"/>
          </w:tcPr>
          <w:p w14:paraId="2318CB47" w14:textId="77777777" w:rsidR="008E225F" w:rsidRPr="00F6011E" w:rsidRDefault="008E225F" w:rsidP="008A4EB6">
            <w:pPr>
              <w:pStyle w:val="TableParagraph"/>
              <w:spacing w:before="37"/>
              <w:ind w:left="95"/>
              <w:rPr>
                <w:b/>
                <w:sz w:val="18"/>
              </w:rPr>
            </w:pPr>
          </w:p>
        </w:tc>
        <w:tc>
          <w:tcPr>
            <w:tcW w:w="1468" w:type="dxa"/>
            <w:tcBorders>
              <w:top w:val="single" w:sz="4" w:space="0" w:color="auto"/>
              <w:left w:val="single" w:sz="4" w:space="0" w:color="auto"/>
              <w:bottom w:val="single" w:sz="4" w:space="0" w:color="auto"/>
              <w:right w:val="single" w:sz="4" w:space="0" w:color="auto"/>
            </w:tcBorders>
          </w:tcPr>
          <w:p w14:paraId="093B25A2" w14:textId="77777777" w:rsidR="008E225F" w:rsidRPr="00F6011E" w:rsidRDefault="008E225F" w:rsidP="008A4EB6">
            <w:pPr>
              <w:pStyle w:val="TableParagraph"/>
              <w:spacing w:before="37"/>
              <w:ind w:left="440"/>
              <w:rPr>
                <w:b/>
                <w:sz w:val="18"/>
              </w:rPr>
            </w:pPr>
            <w:r w:rsidRPr="00F6011E">
              <w:rPr>
                <w:b/>
                <w:spacing w:val="-2"/>
                <w:sz w:val="18"/>
              </w:rPr>
              <w:t>Rubrique</w:t>
            </w:r>
          </w:p>
        </w:tc>
        <w:tc>
          <w:tcPr>
            <w:tcW w:w="2874" w:type="dxa"/>
            <w:tcBorders>
              <w:top w:val="single" w:sz="4" w:space="0" w:color="auto"/>
              <w:left w:val="single" w:sz="4" w:space="0" w:color="auto"/>
              <w:bottom w:val="single" w:sz="4" w:space="0" w:color="auto"/>
              <w:right w:val="single" w:sz="4" w:space="0" w:color="auto"/>
            </w:tcBorders>
          </w:tcPr>
          <w:p w14:paraId="3D1F6C3A" w14:textId="77777777" w:rsidR="008E225F" w:rsidRPr="00F6011E" w:rsidRDefault="008E225F" w:rsidP="008A4EB6">
            <w:pPr>
              <w:pStyle w:val="TableParagraph"/>
              <w:spacing w:before="37"/>
              <w:ind w:right="134"/>
              <w:jc w:val="right"/>
              <w:rPr>
                <w:b/>
                <w:sz w:val="18"/>
              </w:rPr>
            </w:pPr>
            <w:r w:rsidRPr="00F6011E">
              <w:rPr>
                <w:b/>
                <w:sz w:val="18"/>
              </w:rPr>
              <w:t>Élément</w:t>
            </w:r>
            <w:r w:rsidRPr="00F6011E">
              <w:rPr>
                <w:b/>
                <w:spacing w:val="-2"/>
                <w:sz w:val="18"/>
              </w:rPr>
              <w:t xml:space="preserve"> </w:t>
            </w:r>
            <w:r w:rsidRPr="00F6011E">
              <w:rPr>
                <w:b/>
                <w:sz w:val="18"/>
              </w:rPr>
              <w:t>à</w:t>
            </w:r>
            <w:r w:rsidRPr="00F6011E">
              <w:rPr>
                <w:b/>
                <w:spacing w:val="-1"/>
                <w:sz w:val="18"/>
              </w:rPr>
              <w:t xml:space="preserve"> </w:t>
            </w:r>
            <w:r w:rsidRPr="00F6011E">
              <w:rPr>
                <w:b/>
                <w:spacing w:val="-2"/>
                <w:sz w:val="18"/>
              </w:rPr>
              <w:t>vérifier</w:t>
            </w:r>
          </w:p>
        </w:tc>
        <w:tc>
          <w:tcPr>
            <w:tcW w:w="3580" w:type="dxa"/>
            <w:tcBorders>
              <w:top w:val="single" w:sz="4" w:space="0" w:color="auto"/>
              <w:left w:val="single" w:sz="4" w:space="0" w:color="auto"/>
              <w:bottom w:val="single" w:sz="4" w:space="0" w:color="auto"/>
              <w:right w:val="single" w:sz="4" w:space="0" w:color="auto"/>
            </w:tcBorders>
          </w:tcPr>
          <w:p w14:paraId="7987C5A2" w14:textId="77777777" w:rsidR="008E225F" w:rsidRPr="00F6011E" w:rsidRDefault="00061B42" w:rsidP="008A4EB6">
            <w:pPr>
              <w:pStyle w:val="TableParagraph"/>
              <w:spacing w:before="37"/>
              <w:ind w:left="100"/>
              <w:rPr>
                <w:b/>
                <w:sz w:val="18"/>
              </w:rPr>
            </w:pPr>
            <w:r>
              <w:rPr>
                <w:b/>
                <w:sz w:val="18"/>
              </w:rPr>
              <w:t>Q</w:t>
            </w:r>
            <w:r w:rsidR="008E225F" w:rsidRPr="00F6011E">
              <w:rPr>
                <w:b/>
                <w:sz w:val="18"/>
              </w:rPr>
              <w:t>uestion</w:t>
            </w:r>
            <w:r w:rsidR="008E225F" w:rsidRPr="00F6011E">
              <w:rPr>
                <w:b/>
                <w:spacing w:val="-3"/>
                <w:sz w:val="18"/>
              </w:rPr>
              <w:t xml:space="preserve"> </w:t>
            </w:r>
            <w:r w:rsidR="008E225F" w:rsidRPr="00F6011E">
              <w:rPr>
                <w:b/>
                <w:sz w:val="18"/>
              </w:rPr>
              <w:t>à</w:t>
            </w:r>
            <w:r w:rsidR="008E225F" w:rsidRPr="00F6011E">
              <w:rPr>
                <w:b/>
                <w:spacing w:val="-2"/>
                <w:sz w:val="18"/>
              </w:rPr>
              <w:t xml:space="preserve"> </w:t>
            </w:r>
            <w:r w:rsidR="008E225F" w:rsidRPr="00F6011E">
              <w:rPr>
                <w:b/>
                <w:sz w:val="18"/>
              </w:rPr>
              <w:t>se</w:t>
            </w:r>
            <w:r w:rsidR="008E225F" w:rsidRPr="00F6011E">
              <w:rPr>
                <w:b/>
                <w:spacing w:val="-1"/>
                <w:sz w:val="18"/>
              </w:rPr>
              <w:t xml:space="preserve"> </w:t>
            </w:r>
            <w:r w:rsidR="008E225F" w:rsidRPr="00F6011E">
              <w:rPr>
                <w:b/>
                <w:spacing w:val="-2"/>
                <w:sz w:val="18"/>
              </w:rPr>
              <w:t>poser</w:t>
            </w:r>
          </w:p>
        </w:tc>
        <w:tc>
          <w:tcPr>
            <w:tcW w:w="469" w:type="dxa"/>
            <w:tcBorders>
              <w:top w:val="single" w:sz="4" w:space="0" w:color="auto"/>
              <w:left w:val="single" w:sz="4" w:space="0" w:color="auto"/>
              <w:bottom w:val="single" w:sz="4" w:space="0" w:color="auto"/>
              <w:right w:val="single" w:sz="4" w:space="0" w:color="auto"/>
            </w:tcBorders>
          </w:tcPr>
          <w:p w14:paraId="68B5CC83" w14:textId="77777777" w:rsidR="008E225F" w:rsidRPr="00F6011E" w:rsidRDefault="008E225F" w:rsidP="008A4EB6">
            <w:pPr>
              <w:pStyle w:val="TableParagraph"/>
              <w:spacing w:before="37"/>
              <w:ind w:left="58" w:right="5"/>
              <w:jc w:val="center"/>
              <w:rPr>
                <w:b/>
                <w:sz w:val="18"/>
              </w:rPr>
            </w:pPr>
            <w:r w:rsidRPr="00F6011E">
              <w:rPr>
                <w:b/>
                <w:spacing w:val="-5"/>
                <w:sz w:val="18"/>
              </w:rPr>
              <w:t>oui</w:t>
            </w:r>
          </w:p>
        </w:tc>
        <w:tc>
          <w:tcPr>
            <w:tcW w:w="469" w:type="dxa"/>
            <w:tcBorders>
              <w:top w:val="single" w:sz="4" w:space="0" w:color="auto"/>
              <w:left w:val="single" w:sz="4" w:space="0" w:color="auto"/>
              <w:bottom w:val="single" w:sz="4" w:space="0" w:color="auto"/>
              <w:right w:val="single" w:sz="4" w:space="0" w:color="auto"/>
            </w:tcBorders>
          </w:tcPr>
          <w:p w14:paraId="2173B6C0" w14:textId="77777777" w:rsidR="008E225F" w:rsidRPr="00F6011E" w:rsidRDefault="008E225F" w:rsidP="008A4EB6">
            <w:pPr>
              <w:pStyle w:val="TableParagraph"/>
              <w:spacing w:before="37"/>
              <w:ind w:right="109"/>
              <w:jc w:val="right"/>
              <w:rPr>
                <w:b/>
                <w:sz w:val="18"/>
              </w:rPr>
            </w:pPr>
            <w:r w:rsidRPr="00F6011E">
              <w:rPr>
                <w:b/>
                <w:spacing w:val="-5"/>
                <w:sz w:val="18"/>
              </w:rPr>
              <w:t>non</w:t>
            </w:r>
          </w:p>
        </w:tc>
        <w:tc>
          <w:tcPr>
            <w:tcW w:w="879" w:type="dxa"/>
            <w:tcBorders>
              <w:top w:val="single" w:sz="4" w:space="0" w:color="auto"/>
              <w:left w:val="single" w:sz="4" w:space="0" w:color="auto"/>
              <w:bottom w:val="single" w:sz="4" w:space="0" w:color="auto"/>
              <w:right w:val="single" w:sz="4" w:space="0" w:color="auto"/>
            </w:tcBorders>
          </w:tcPr>
          <w:p w14:paraId="6F36B292" w14:textId="77777777" w:rsidR="008E225F" w:rsidRPr="00F6011E" w:rsidRDefault="008E225F" w:rsidP="008A4EB6">
            <w:pPr>
              <w:pStyle w:val="TableParagraph"/>
              <w:spacing w:before="37"/>
              <w:ind w:left="30" w:right="6"/>
              <w:jc w:val="center"/>
              <w:rPr>
                <w:b/>
                <w:sz w:val="18"/>
              </w:rPr>
            </w:pPr>
            <w:r w:rsidRPr="00F6011E">
              <w:rPr>
                <w:b/>
                <w:sz w:val="18"/>
              </w:rPr>
              <w:t>Qualité</w:t>
            </w:r>
            <w:r w:rsidRPr="00F6011E">
              <w:rPr>
                <w:b/>
                <w:spacing w:val="-4"/>
                <w:sz w:val="18"/>
              </w:rPr>
              <w:t xml:space="preserve"> </w:t>
            </w:r>
            <w:r w:rsidRPr="00F6011E">
              <w:rPr>
                <w:b/>
                <w:spacing w:val="-10"/>
                <w:sz w:val="18"/>
              </w:rPr>
              <w:t>*</w:t>
            </w:r>
          </w:p>
        </w:tc>
        <w:tc>
          <w:tcPr>
            <w:tcW w:w="4403" w:type="dxa"/>
            <w:tcBorders>
              <w:top w:val="single" w:sz="4" w:space="0" w:color="auto"/>
              <w:left w:val="single" w:sz="4" w:space="0" w:color="auto"/>
              <w:bottom w:val="single" w:sz="4" w:space="0" w:color="auto"/>
              <w:right w:val="single" w:sz="4" w:space="0" w:color="auto"/>
            </w:tcBorders>
          </w:tcPr>
          <w:p w14:paraId="206D8E8A" w14:textId="77777777" w:rsidR="008E225F" w:rsidRPr="00F6011E" w:rsidRDefault="008E225F" w:rsidP="008A4EB6">
            <w:pPr>
              <w:pStyle w:val="TableParagraph"/>
              <w:spacing w:before="37"/>
              <w:ind w:left="233"/>
              <w:rPr>
                <w:b/>
                <w:sz w:val="18"/>
              </w:rPr>
            </w:pPr>
            <w:r w:rsidRPr="00F6011E">
              <w:rPr>
                <w:b/>
                <w:spacing w:val="-2"/>
                <w:sz w:val="18"/>
              </w:rPr>
              <w:t>Remarques</w:t>
            </w:r>
          </w:p>
        </w:tc>
        <w:tc>
          <w:tcPr>
            <w:tcW w:w="1665" w:type="dxa"/>
            <w:tcBorders>
              <w:top w:val="single" w:sz="4" w:space="0" w:color="auto"/>
              <w:left w:val="single" w:sz="4" w:space="0" w:color="auto"/>
              <w:bottom w:val="single" w:sz="4" w:space="0" w:color="auto"/>
              <w:right w:val="single" w:sz="4" w:space="0" w:color="auto"/>
            </w:tcBorders>
          </w:tcPr>
          <w:p w14:paraId="26021595" w14:textId="77777777" w:rsidR="008E225F" w:rsidRPr="00F6011E" w:rsidRDefault="008E225F" w:rsidP="008A4EB6">
            <w:pPr>
              <w:pStyle w:val="TableParagraph"/>
              <w:spacing w:before="37"/>
              <w:ind w:left="448"/>
              <w:rPr>
                <w:b/>
                <w:sz w:val="18"/>
              </w:rPr>
            </w:pPr>
            <w:r w:rsidRPr="00F6011E">
              <w:rPr>
                <w:b/>
                <w:spacing w:val="-2"/>
                <w:sz w:val="18"/>
              </w:rPr>
              <w:t>Conclusions</w:t>
            </w:r>
          </w:p>
        </w:tc>
      </w:tr>
      <w:tr w:rsidR="008E225F" w:rsidRPr="00F6011E" w14:paraId="4727B07B" w14:textId="77777777" w:rsidTr="008A4EB6">
        <w:trPr>
          <w:trHeight w:val="691"/>
        </w:trPr>
        <w:tc>
          <w:tcPr>
            <w:tcW w:w="469" w:type="dxa"/>
            <w:vMerge w:val="restart"/>
            <w:tcBorders>
              <w:top w:val="single" w:sz="4" w:space="0" w:color="auto"/>
              <w:left w:val="single" w:sz="2" w:space="0" w:color="000000"/>
              <w:bottom w:val="single" w:sz="2" w:space="0" w:color="000000"/>
              <w:right w:val="single" w:sz="2" w:space="0" w:color="000000"/>
            </w:tcBorders>
            <w:textDirection w:val="btLr"/>
          </w:tcPr>
          <w:p w14:paraId="389796A0" w14:textId="77777777" w:rsidR="008E225F" w:rsidRPr="00F6011E" w:rsidRDefault="008E225F" w:rsidP="008A4EB6">
            <w:pPr>
              <w:pStyle w:val="TableParagraph"/>
              <w:spacing w:before="119"/>
              <w:ind w:right="5"/>
              <w:jc w:val="center"/>
              <w:rPr>
                <w:b/>
                <w:sz w:val="18"/>
              </w:rPr>
            </w:pPr>
            <w:r w:rsidRPr="00F6011E">
              <w:rPr>
                <w:b/>
                <w:sz w:val="18"/>
              </w:rPr>
              <w:t>Rapport</w:t>
            </w:r>
            <w:r w:rsidRPr="00F6011E">
              <w:rPr>
                <w:b/>
                <w:spacing w:val="-3"/>
                <w:sz w:val="18"/>
              </w:rPr>
              <w:t xml:space="preserve"> </w:t>
            </w:r>
            <w:r w:rsidRPr="00F6011E">
              <w:rPr>
                <w:b/>
                <w:sz w:val="18"/>
              </w:rPr>
              <w:t>de</w:t>
            </w:r>
            <w:r w:rsidRPr="00F6011E">
              <w:rPr>
                <w:b/>
                <w:spacing w:val="-2"/>
                <w:sz w:val="18"/>
              </w:rPr>
              <w:t xml:space="preserve"> presentation</w:t>
            </w:r>
          </w:p>
        </w:tc>
        <w:tc>
          <w:tcPr>
            <w:tcW w:w="1468" w:type="dxa"/>
            <w:vMerge w:val="restart"/>
            <w:tcBorders>
              <w:top w:val="single" w:sz="4" w:space="0" w:color="auto"/>
              <w:left w:val="single" w:sz="2" w:space="0" w:color="000000"/>
              <w:bottom w:val="single" w:sz="2" w:space="0" w:color="000000"/>
              <w:right w:val="single" w:sz="2" w:space="0" w:color="000000"/>
            </w:tcBorders>
          </w:tcPr>
          <w:p w14:paraId="2A7A42C1" w14:textId="77777777" w:rsidR="008E225F" w:rsidRPr="00F6011E" w:rsidRDefault="008E225F" w:rsidP="008A4EB6">
            <w:pPr>
              <w:pStyle w:val="TableParagraph"/>
              <w:rPr>
                <w:b/>
                <w:sz w:val="18"/>
              </w:rPr>
            </w:pPr>
          </w:p>
          <w:p w14:paraId="2F5FBCA8" w14:textId="77777777" w:rsidR="008E225F" w:rsidRPr="00F6011E" w:rsidRDefault="008E225F" w:rsidP="008A4EB6">
            <w:pPr>
              <w:pStyle w:val="TableParagraph"/>
              <w:rPr>
                <w:b/>
                <w:sz w:val="18"/>
              </w:rPr>
            </w:pPr>
          </w:p>
          <w:p w14:paraId="06D54B02" w14:textId="77777777" w:rsidR="008E225F" w:rsidRPr="00F6011E" w:rsidRDefault="008E225F" w:rsidP="008A4EB6">
            <w:pPr>
              <w:pStyle w:val="TableParagraph"/>
              <w:rPr>
                <w:b/>
                <w:sz w:val="18"/>
              </w:rPr>
            </w:pPr>
          </w:p>
          <w:p w14:paraId="3FAB3443" w14:textId="77777777" w:rsidR="008E225F" w:rsidRPr="00F6011E" w:rsidRDefault="008E225F" w:rsidP="008A4EB6">
            <w:pPr>
              <w:pStyle w:val="TableParagraph"/>
              <w:rPr>
                <w:b/>
                <w:sz w:val="18"/>
              </w:rPr>
            </w:pPr>
          </w:p>
          <w:p w14:paraId="2600D272" w14:textId="77777777" w:rsidR="008E225F" w:rsidRPr="00F6011E" w:rsidRDefault="008E225F" w:rsidP="008A4EB6">
            <w:pPr>
              <w:pStyle w:val="TableParagraph"/>
              <w:rPr>
                <w:b/>
                <w:sz w:val="18"/>
              </w:rPr>
            </w:pPr>
          </w:p>
          <w:p w14:paraId="08962CAB" w14:textId="77777777" w:rsidR="008E225F" w:rsidRPr="00F6011E" w:rsidRDefault="008E225F" w:rsidP="008A4EB6">
            <w:pPr>
              <w:pStyle w:val="TableParagraph"/>
              <w:rPr>
                <w:b/>
                <w:sz w:val="18"/>
              </w:rPr>
            </w:pPr>
          </w:p>
          <w:p w14:paraId="043C5A04" w14:textId="77777777" w:rsidR="008E225F" w:rsidRPr="00F6011E" w:rsidRDefault="008E225F" w:rsidP="008A4EB6">
            <w:pPr>
              <w:pStyle w:val="TableParagraph"/>
              <w:rPr>
                <w:b/>
                <w:sz w:val="18"/>
              </w:rPr>
            </w:pPr>
          </w:p>
          <w:p w14:paraId="1A560048" w14:textId="77777777" w:rsidR="008E225F" w:rsidRPr="00F6011E" w:rsidRDefault="008E225F" w:rsidP="008A4EB6">
            <w:pPr>
              <w:pStyle w:val="TableParagraph"/>
              <w:rPr>
                <w:b/>
                <w:sz w:val="18"/>
              </w:rPr>
            </w:pPr>
          </w:p>
          <w:p w14:paraId="70557FCD" w14:textId="77777777" w:rsidR="008E225F" w:rsidRPr="00F6011E" w:rsidRDefault="008E225F" w:rsidP="008A4EB6">
            <w:pPr>
              <w:pStyle w:val="TableParagraph"/>
              <w:rPr>
                <w:b/>
                <w:sz w:val="18"/>
              </w:rPr>
            </w:pPr>
          </w:p>
          <w:p w14:paraId="1B14DDC7" w14:textId="77777777" w:rsidR="008E225F" w:rsidRPr="00F6011E" w:rsidRDefault="008E225F" w:rsidP="008A4EB6">
            <w:pPr>
              <w:pStyle w:val="TableParagraph"/>
              <w:rPr>
                <w:b/>
                <w:sz w:val="18"/>
              </w:rPr>
            </w:pPr>
          </w:p>
          <w:p w14:paraId="0A8CC9FA" w14:textId="77777777" w:rsidR="008E225F" w:rsidRPr="00F6011E" w:rsidRDefault="008E225F" w:rsidP="008A4EB6">
            <w:pPr>
              <w:pStyle w:val="TableParagraph"/>
              <w:rPr>
                <w:b/>
                <w:sz w:val="18"/>
              </w:rPr>
            </w:pPr>
          </w:p>
          <w:p w14:paraId="562D3584" w14:textId="77777777" w:rsidR="008E225F" w:rsidRPr="00F6011E" w:rsidRDefault="008E225F" w:rsidP="008A4EB6">
            <w:pPr>
              <w:pStyle w:val="TableParagraph"/>
              <w:rPr>
                <w:b/>
                <w:sz w:val="18"/>
              </w:rPr>
            </w:pPr>
          </w:p>
          <w:p w14:paraId="1F6ADD8D" w14:textId="77777777" w:rsidR="008E225F" w:rsidRPr="00F6011E" w:rsidRDefault="008E225F" w:rsidP="008A4EB6">
            <w:pPr>
              <w:pStyle w:val="TableParagraph"/>
              <w:rPr>
                <w:b/>
                <w:sz w:val="18"/>
              </w:rPr>
            </w:pPr>
          </w:p>
          <w:p w14:paraId="61C22078" w14:textId="77777777" w:rsidR="008E225F" w:rsidRPr="00F6011E" w:rsidRDefault="008E225F" w:rsidP="008A4EB6">
            <w:pPr>
              <w:pStyle w:val="TableParagraph"/>
              <w:rPr>
                <w:b/>
                <w:sz w:val="18"/>
              </w:rPr>
            </w:pPr>
          </w:p>
          <w:p w14:paraId="6F6488E9" w14:textId="77777777" w:rsidR="008E225F" w:rsidRPr="00F6011E" w:rsidRDefault="008E225F" w:rsidP="008A4EB6">
            <w:pPr>
              <w:pStyle w:val="TableParagraph"/>
              <w:spacing w:before="161"/>
              <w:rPr>
                <w:b/>
                <w:sz w:val="18"/>
              </w:rPr>
            </w:pPr>
          </w:p>
          <w:p w14:paraId="7EE5535E" w14:textId="77777777" w:rsidR="008E225F" w:rsidRPr="00F6011E" w:rsidRDefault="008E225F" w:rsidP="008A4EB6">
            <w:pPr>
              <w:pStyle w:val="TableParagraph"/>
              <w:spacing w:before="1"/>
              <w:ind w:left="373" w:right="134" w:firstLine="28"/>
              <w:rPr>
                <w:b/>
                <w:sz w:val="18"/>
              </w:rPr>
            </w:pPr>
            <w:r w:rsidRPr="00F6011E">
              <w:rPr>
                <w:b/>
                <w:spacing w:val="-2"/>
                <w:sz w:val="18"/>
              </w:rPr>
              <w:t>diagnostic</w:t>
            </w:r>
            <w:r w:rsidRPr="00F6011E">
              <w:rPr>
                <w:b/>
                <w:sz w:val="18"/>
              </w:rPr>
              <w:t xml:space="preserve"> </w:t>
            </w:r>
            <w:r w:rsidRPr="00F6011E">
              <w:rPr>
                <w:b/>
                <w:spacing w:val="-2"/>
                <w:sz w:val="18"/>
              </w:rPr>
              <w:t>écologique</w:t>
            </w:r>
          </w:p>
        </w:tc>
        <w:tc>
          <w:tcPr>
            <w:tcW w:w="2874" w:type="dxa"/>
            <w:vMerge w:val="restart"/>
            <w:tcBorders>
              <w:top w:val="single" w:sz="4" w:space="0" w:color="auto"/>
              <w:left w:val="single" w:sz="2" w:space="0" w:color="000000"/>
              <w:bottom w:val="single" w:sz="2" w:space="0" w:color="000000"/>
              <w:right w:val="single" w:sz="2" w:space="0" w:color="000000"/>
            </w:tcBorders>
          </w:tcPr>
          <w:p w14:paraId="3EBC3FC0" w14:textId="77777777" w:rsidR="008E225F" w:rsidRPr="00F6011E" w:rsidRDefault="008E225F" w:rsidP="008A4EB6">
            <w:pPr>
              <w:pStyle w:val="TableParagraph"/>
              <w:spacing w:before="179"/>
              <w:ind w:right="134"/>
              <w:jc w:val="right"/>
              <w:rPr>
                <w:sz w:val="18"/>
              </w:rPr>
            </w:pPr>
            <w:r w:rsidRPr="00F6011E">
              <w:rPr>
                <w:spacing w:val="-2"/>
                <w:sz w:val="18"/>
              </w:rPr>
              <w:t>milieux</w:t>
            </w:r>
          </w:p>
        </w:tc>
        <w:tc>
          <w:tcPr>
            <w:tcW w:w="3580" w:type="dxa"/>
            <w:tcBorders>
              <w:top w:val="single" w:sz="4" w:space="0" w:color="auto"/>
              <w:left w:val="single" w:sz="2" w:space="0" w:color="000000"/>
              <w:bottom w:val="single" w:sz="2" w:space="0" w:color="000000"/>
              <w:right w:val="single" w:sz="2" w:space="0" w:color="000000"/>
            </w:tcBorders>
          </w:tcPr>
          <w:p w14:paraId="56E6734D" w14:textId="77777777" w:rsidR="008E225F" w:rsidRPr="00F6011E" w:rsidRDefault="008E225F" w:rsidP="008A4EB6">
            <w:pPr>
              <w:pStyle w:val="TableParagraph"/>
              <w:spacing w:before="35"/>
              <w:ind w:left="100"/>
              <w:rPr>
                <w:sz w:val="18"/>
              </w:rPr>
            </w:pPr>
            <w:r w:rsidRPr="00F6011E">
              <w:rPr>
                <w:sz w:val="18"/>
              </w:rPr>
              <w:t>grands</w:t>
            </w:r>
            <w:r w:rsidRPr="00F6011E">
              <w:rPr>
                <w:spacing w:val="-4"/>
                <w:sz w:val="18"/>
              </w:rPr>
              <w:t xml:space="preserve"> </w:t>
            </w:r>
            <w:r w:rsidRPr="00F6011E">
              <w:rPr>
                <w:sz w:val="18"/>
              </w:rPr>
              <w:t>milieux</w:t>
            </w:r>
            <w:r w:rsidRPr="00F6011E">
              <w:rPr>
                <w:spacing w:val="-5"/>
                <w:sz w:val="18"/>
              </w:rPr>
              <w:t xml:space="preserve"> </w:t>
            </w:r>
            <w:r w:rsidRPr="00F6011E">
              <w:rPr>
                <w:sz w:val="18"/>
              </w:rPr>
              <w:t>/</w:t>
            </w:r>
            <w:r w:rsidRPr="00F6011E">
              <w:rPr>
                <w:spacing w:val="-4"/>
                <w:sz w:val="18"/>
              </w:rPr>
              <w:t xml:space="preserve"> </w:t>
            </w:r>
            <w:r w:rsidRPr="00F6011E">
              <w:rPr>
                <w:sz w:val="18"/>
              </w:rPr>
              <w:t>écosystèmes</w:t>
            </w:r>
            <w:r w:rsidRPr="00F6011E">
              <w:rPr>
                <w:spacing w:val="-1"/>
                <w:sz w:val="18"/>
              </w:rPr>
              <w:t xml:space="preserve"> </w:t>
            </w:r>
            <w:r w:rsidRPr="00F6011E">
              <w:rPr>
                <w:spacing w:val="-2"/>
                <w:sz w:val="18"/>
              </w:rPr>
              <w:t>décrits?</w:t>
            </w:r>
          </w:p>
        </w:tc>
        <w:tc>
          <w:tcPr>
            <w:tcW w:w="469" w:type="dxa"/>
            <w:tcBorders>
              <w:top w:val="single" w:sz="4" w:space="0" w:color="auto"/>
              <w:left w:val="single" w:sz="2" w:space="0" w:color="000000"/>
              <w:bottom w:val="single" w:sz="2" w:space="0" w:color="000000"/>
              <w:right w:val="single" w:sz="2" w:space="0" w:color="000000"/>
            </w:tcBorders>
          </w:tcPr>
          <w:p w14:paraId="61E246E8" w14:textId="77777777" w:rsidR="008E225F" w:rsidRPr="00F6011E" w:rsidRDefault="008E225F" w:rsidP="008A4EB6">
            <w:pPr>
              <w:pStyle w:val="TableParagraph"/>
              <w:rPr>
                <w:rFonts w:ascii="Times New Roman"/>
                <w:sz w:val="18"/>
              </w:rPr>
            </w:pPr>
          </w:p>
        </w:tc>
        <w:tc>
          <w:tcPr>
            <w:tcW w:w="469" w:type="dxa"/>
            <w:tcBorders>
              <w:top w:val="single" w:sz="4" w:space="0" w:color="auto"/>
              <w:left w:val="single" w:sz="2" w:space="0" w:color="000000"/>
              <w:bottom w:val="single" w:sz="2" w:space="0" w:color="000000"/>
              <w:right w:val="single" w:sz="2" w:space="0" w:color="000000"/>
            </w:tcBorders>
          </w:tcPr>
          <w:p w14:paraId="40C72EBD" w14:textId="77777777" w:rsidR="008E225F" w:rsidRPr="00F6011E" w:rsidRDefault="008E225F" w:rsidP="008A4EB6">
            <w:pPr>
              <w:pStyle w:val="TableParagraph"/>
              <w:spacing w:before="35"/>
              <w:ind w:right="172"/>
              <w:jc w:val="right"/>
              <w:rPr>
                <w:sz w:val="18"/>
              </w:rPr>
            </w:pPr>
            <w:r w:rsidRPr="00F6011E">
              <w:rPr>
                <w:spacing w:val="-10"/>
                <w:sz w:val="18"/>
              </w:rPr>
              <w:t>X</w:t>
            </w:r>
          </w:p>
        </w:tc>
        <w:tc>
          <w:tcPr>
            <w:tcW w:w="879" w:type="dxa"/>
            <w:vMerge w:val="restart"/>
            <w:tcBorders>
              <w:top w:val="single" w:sz="4" w:space="0" w:color="auto"/>
              <w:left w:val="single" w:sz="2" w:space="0" w:color="000000"/>
              <w:bottom w:val="single" w:sz="2" w:space="0" w:color="000000"/>
              <w:right w:val="single" w:sz="2" w:space="0" w:color="000000"/>
            </w:tcBorders>
            <w:shd w:val="clear" w:color="auto" w:fill="ED7D31" w:themeFill="accent2"/>
          </w:tcPr>
          <w:p w14:paraId="3458D730" w14:textId="77777777" w:rsidR="008E225F" w:rsidRPr="00F6011E" w:rsidRDefault="008E225F" w:rsidP="008A4EB6">
            <w:pPr>
              <w:pStyle w:val="TableParagraph"/>
              <w:spacing w:before="141"/>
              <w:ind w:left="27"/>
              <w:jc w:val="center"/>
              <w:rPr>
                <w:sz w:val="18"/>
              </w:rPr>
            </w:pPr>
            <w:r w:rsidRPr="00A81D63">
              <w:rPr>
                <w:spacing w:val="-10"/>
                <w:sz w:val="18"/>
              </w:rPr>
              <w:t>-</w:t>
            </w:r>
          </w:p>
        </w:tc>
        <w:tc>
          <w:tcPr>
            <w:tcW w:w="4403" w:type="dxa"/>
            <w:vMerge w:val="restart"/>
            <w:tcBorders>
              <w:top w:val="single" w:sz="4" w:space="0" w:color="auto"/>
              <w:left w:val="single" w:sz="2" w:space="0" w:color="000000"/>
              <w:bottom w:val="single" w:sz="2" w:space="0" w:color="000000"/>
              <w:right w:val="single" w:sz="2" w:space="0" w:color="000000"/>
            </w:tcBorders>
          </w:tcPr>
          <w:p w14:paraId="4F440DB3" w14:textId="77777777" w:rsidR="008E225F" w:rsidRPr="00B17096" w:rsidRDefault="008E225F" w:rsidP="008A4EB6">
            <w:pPr>
              <w:pStyle w:val="TableParagraph"/>
              <w:ind w:left="233" w:right="176"/>
              <w:rPr>
                <w:sz w:val="18"/>
                <w:lang w:val="fr-FR"/>
              </w:rPr>
            </w:pPr>
            <w:r w:rsidRPr="00B17096">
              <w:rPr>
                <w:sz w:val="18"/>
                <w:lang w:val="fr-FR"/>
              </w:rPr>
              <w:t>Description du relief, de l’hydrographie et des régimes pluviométriques mais pas des milieux/écosystèmes (pas de liens fait entre ces thèmes)</w:t>
            </w:r>
          </w:p>
          <w:p w14:paraId="00CE6DE3" w14:textId="77777777" w:rsidR="008E225F" w:rsidRPr="00B17096" w:rsidRDefault="008E225F" w:rsidP="008A4EB6">
            <w:pPr>
              <w:pStyle w:val="TableParagraph"/>
              <w:spacing w:before="68"/>
              <w:ind w:left="233" w:right="176"/>
              <w:rPr>
                <w:sz w:val="18"/>
                <w:lang w:val="fr-FR"/>
              </w:rPr>
            </w:pPr>
            <w:r w:rsidRPr="00B17096">
              <w:rPr>
                <w:sz w:val="18"/>
                <w:lang w:val="fr-FR"/>
              </w:rPr>
              <w:t>Pas de lien avec les espèces, peu de liens avec les habitats</w:t>
            </w:r>
          </w:p>
        </w:tc>
        <w:tc>
          <w:tcPr>
            <w:tcW w:w="1665" w:type="dxa"/>
            <w:vMerge w:val="restart"/>
            <w:tcBorders>
              <w:top w:val="single" w:sz="4" w:space="0" w:color="auto"/>
              <w:left w:val="single" w:sz="2" w:space="0" w:color="000000"/>
              <w:bottom w:val="single" w:sz="2" w:space="0" w:color="000000"/>
              <w:right w:val="single" w:sz="2" w:space="0" w:color="000000"/>
            </w:tcBorders>
          </w:tcPr>
          <w:p w14:paraId="0A5A597C" w14:textId="77777777" w:rsidR="008E225F" w:rsidRPr="00F6011E" w:rsidRDefault="008E225F" w:rsidP="008A4EB6">
            <w:pPr>
              <w:pStyle w:val="TableParagraph"/>
              <w:spacing w:before="179"/>
              <w:ind w:left="484"/>
              <w:rPr>
                <w:sz w:val="18"/>
              </w:rPr>
            </w:pPr>
            <w:r w:rsidRPr="00F6011E">
              <w:rPr>
                <w:sz w:val="18"/>
              </w:rPr>
              <w:t>A</w:t>
            </w:r>
            <w:r w:rsidRPr="00F6011E">
              <w:rPr>
                <w:spacing w:val="-3"/>
                <w:sz w:val="18"/>
              </w:rPr>
              <w:t xml:space="preserve"> </w:t>
            </w:r>
            <w:r>
              <w:rPr>
                <w:sz w:val="18"/>
              </w:rPr>
              <w:t>compléter</w:t>
            </w:r>
          </w:p>
        </w:tc>
      </w:tr>
      <w:tr w:rsidR="008E225F" w:rsidRPr="00F6011E" w14:paraId="7078071D" w14:textId="77777777" w:rsidTr="008A4EB6">
        <w:trPr>
          <w:trHeight w:val="253"/>
        </w:trPr>
        <w:tc>
          <w:tcPr>
            <w:tcW w:w="469" w:type="dxa"/>
            <w:vMerge/>
            <w:tcBorders>
              <w:top w:val="nil"/>
              <w:left w:val="single" w:sz="2" w:space="0" w:color="000000"/>
              <w:bottom w:val="single" w:sz="2" w:space="0" w:color="000000"/>
              <w:right w:val="single" w:sz="2" w:space="0" w:color="000000"/>
            </w:tcBorders>
            <w:textDirection w:val="btLr"/>
          </w:tcPr>
          <w:p w14:paraId="58AA3A22"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15850B9D"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2C1B30AC"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2A26F786" w14:textId="77777777" w:rsidR="008E225F" w:rsidRPr="00B17096" w:rsidRDefault="008E225F" w:rsidP="008A4EB6">
            <w:pPr>
              <w:pStyle w:val="TableParagraph"/>
              <w:spacing w:before="32"/>
              <w:ind w:left="100"/>
              <w:rPr>
                <w:sz w:val="18"/>
                <w:lang w:val="fr-FR"/>
              </w:rPr>
            </w:pPr>
            <w:r w:rsidRPr="00B17096">
              <w:rPr>
                <w:sz w:val="18"/>
                <w:lang w:val="fr-FR"/>
              </w:rPr>
              <w:t>sont-ils</w:t>
            </w:r>
            <w:r w:rsidRPr="00B17096">
              <w:rPr>
                <w:spacing w:val="-4"/>
                <w:sz w:val="18"/>
                <w:lang w:val="fr-FR"/>
              </w:rPr>
              <w:t xml:space="preserve"> </w:t>
            </w:r>
            <w:r w:rsidRPr="00B17096">
              <w:rPr>
                <w:sz w:val="18"/>
                <w:lang w:val="fr-FR"/>
              </w:rPr>
              <w:t>liés</w:t>
            </w:r>
            <w:r w:rsidRPr="00B17096">
              <w:rPr>
                <w:spacing w:val="-4"/>
                <w:sz w:val="18"/>
                <w:lang w:val="fr-FR"/>
              </w:rPr>
              <w:t xml:space="preserve"> </w:t>
            </w:r>
            <w:r w:rsidRPr="00B17096">
              <w:rPr>
                <w:sz w:val="18"/>
                <w:lang w:val="fr-FR"/>
              </w:rPr>
              <w:t>aux</w:t>
            </w:r>
            <w:r w:rsidRPr="00B17096">
              <w:rPr>
                <w:spacing w:val="-5"/>
                <w:sz w:val="18"/>
                <w:lang w:val="fr-FR"/>
              </w:rPr>
              <w:t xml:space="preserve"> </w:t>
            </w:r>
            <w:r w:rsidRPr="00B17096">
              <w:rPr>
                <w:sz w:val="18"/>
                <w:lang w:val="fr-FR"/>
              </w:rPr>
              <w:t>habitats,</w:t>
            </w:r>
            <w:r w:rsidRPr="00B17096">
              <w:rPr>
                <w:spacing w:val="-3"/>
                <w:sz w:val="18"/>
                <w:lang w:val="fr-FR"/>
              </w:rPr>
              <w:t xml:space="preserve"> </w:t>
            </w:r>
            <w:r w:rsidRPr="00B17096">
              <w:rPr>
                <w:spacing w:val="-2"/>
                <w:sz w:val="18"/>
                <w:lang w:val="fr-FR"/>
              </w:rPr>
              <w:t>espèces</w:t>
            </w:r>
          </w:p>
        </w:tc>
        <w:tc>
          <w:tcPr>
            <w:tcW w:w="469" w:type="dxa"/>
            <w:tcBorders>
              <w:top w:val="single" w:sz="2" w:space="0" w:color="000000"/>
              <w:left w:val="single" w:sz="2" w:space="0" w:color="000000"/>
              <w:bottom w:val="single" w:sz="2" w:space="0" w:color="000000"/>
              <w:right w:val="single" w:sz="2" w:space="0" w:color="000000"/>
            </w:tcBorders>
          </w:tcPr>
          <w:p w14:paraId="33F29CA2" w14:textId="77777777" w:rsidR="008E225F" w:rsidRPr="00B17096" w:rsidRDefault="008E225F" w:rsidP="008A4EB6">
            <w:pPr>
              <w:pStyle w:val="TableParagraph"/>
              <w:rPr>
                <w:rFonts w:ascii="Times New Roman"/>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7D6FBB3B" w14:textId="77777777" w:rsidR="008E225F" w:rsidRPr="00F6011E" w:rsidRDefault="008E225F" w:rsidP="008A4EB6">
            <w:pPr>
              <w:pStyle w:val="TableParagraph"/>
              <w:spacing w:before="32"/>
              <w:ind w:right="172"/>
              <w:jc w:val="right"/>
              <w:rPr>
                <w:sz w:val="18"/>
              </w:rPr>
            </w:pPr>
            <w:r w:rsidRPr="00F6011E">
              <w:rPr>
                <w:spacing w:val="-10"/>
                <w:sz w:val="18"/>
              </w:rPr>
              <w:t>X</w:t>
            </w: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26EB21B"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2BB39066"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22B763AF" w14:textId="77777777" w:rsidR="008E225F" w:rsidRPr="00F6011E" w:rsidRDefault="008E225F" w:rsidP="008A4EB6">
            <w:pPr>
              <w:rPr>
                <w:sz w:val="18"/>
                <w:szCs w:val="2"/>
              </w:rPr>
            </w:pPr>
          </w:p>
        </w:tc>
      </w:tr>
      <w:tr w:rsidR="008E225F" w:rsidRPr="00F6011E" w14:paraId="2A5A7016" w14:textId="77777777" w:rsidTr="008A4EB6">
        <w:trPr>
          <w:trHeight w:val="1020"/>
        </w:trPr>
        <w:tc>
          <w:tcPr>
            <w:tcW w:w="469" w:type="dxa"/>
            <w:vMerge/>
            <w:tcBorders>
              <w:top w:val="nil"/>
              <w:left w:val="single" w:sz="2" w:space="0" w:color="000000"/>
              <w:bottom w:val="single" w:sz="2" w:space="0" w:color="000000"/>
              <w:right w:val="single" w:sz="2" w:space="0" w:color="000000"/>
            </w:tcBorders>
            <w:textDirection w:val="btLr"/>
          </w:tcPr>
          <w:p w14:paraId="47B5DBDF"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26C0C910" w14:textId="77777777" w:rsidR="008E225F" w:rsidRPr="00F6011E" w:rsidRDefault="008E225F" w:rsidP="008A4EB6">
            <w:pPr>
              <w:rPr>
                <w:sz w:val="18"/>
                <w:szCs w:val="2"/>
              </w:rPr>
            </w:pPr>
          </w:p>
        </w:tc>
        <w:tc>
          <w:tcPr>
            <w:tcW w:w="2874" w:type="dxa"/>
            <w:vMerge w:val="restart"/>
            <w:tcBorders>
              <w:top w:val="single" w:sz="2" w:space="0" w:color="000000"/>
              <w:left w:val="single" w:sz="2" w:space="0" w:color="000000"/>
              <w:bottom w:val="single" w:sz="2" w:space="0" w:color="000000"/>
              <w:right w:val="single" w:sz="2" w:space="0" w:color="000000"/>
            </w:tcBorders>
          </w:tcPr>
          <w:p w14:paraId="4CEE367D" w14:textId="77777777" w:rsidR="008E225F" w:rsidRPr="00F6011E" w:rsidRDefault="008E225F" w:rsidP="008A4EB6">
            <w:pPr>
              <w:pStyle w:val="TableParagraph"/>
              <w:rPr>
                <w:b/>
                <w:sz w:val="18"/>
              </w:rPr>
            </w:pPr>
          </w:p>
          <w:p w14:paraId="69AD44C8" w14:textId="77777777" w:rsidR="008E225F" w:rsidRPr="00F6011E" w:rsidRDefault="008E225F" w:rsidP="008A4EB6">
            <w:pPr>
              <w:pStyle w:val="TableParagraph"/>
              <w:rPr>
                <w:b/>
                <w:sz w:val="18"/>
              </w:rPr>
            </w:pPr>
          </w:p>
          <w:p w14:paraId="373491A9" w14:textId="77777777" w:rsidR="008E225F" w:rsidRPr="00F6011E" w:rsidRDefault="008E225F" w:rsidP="008A4EB6">
            <w:pPr>
              <w:pStyle w:val="TableParagraph"/>
              <w:rPr>
                <w:b/>
                <w:sz w:val="18"/>
              </w:rPr>
            </w:pPr>
          </w:p>
          <w:p w14:paraId="76C4D489" w14:textId="77777777" w:rsidR="008E225F" w:rsidRPr="00F6011E" w:rsidRDefault="008E225F" w:rsidP="008A4EB6">
            <w:pPr>
              <w:pStyle w:val="TableParagraph"/>
              <w:rPr>
                <w:b/>
                <w:sz w:val="18"/>
              </w:rPr>
            </w:pPr>
          </w:p>
          <w:p w14:paraId="781A8B4B" w14:textId="77777777" w:rsidR="008E225F" w:rsidRPr="00F6011E" w:rsidRDefault="008E225F" w:rsidP="008A4EB6">
            <w:pPr>
              <w:pStyle w:val="TableParagraph"/>
              <w:spacing w:before="182"/>
              <w:rPr>
                <w:b/>
                <w:sz w:val="18"/>
              </w:rPr>
            </w:pPr>
          </w:p>
          <w:p w14:paraId="2D5EC272" w14:textId="77777777" w:rsidR="008E225F" w:rsidRPr="00F6011E" w:rsidRDefault="008E225F" w:rsidP="008A4EB6">
            <w:pPr>
              <w:pStyle w:val="TableParagraph"/>
              <w:ind w:right="134"/>
              <w:jc w:val="right"/>
              <w:rPr>
                <w:sz w:val="18"/>
              </w:rPr>
            </w:pPr>
            <w:r w:rsidRPr="00F6011E">
              <w:rPr>
                <w:spacing w:val="-2"/>
                <w:sz w:val="18"/>
              </w:rPr>
              <w:t>habitats</w:t>
            </w:r>
          </w:p>
        </w:tc>
        <w:tc>
          <w:tcPr>
            <w:tcW w:w="3580" w:type="dxa"/>
            <w:tcBorders>
              <w:top w:val="single" w:sz="2" w:space="0" w:color="000000"/>
              <w:left w:val="single" w:sz="2" w:space="0" w:color="000000"/>
              <w:bottom w:val="single" w:sz="2" w:space="0" w:color="000000"/>
              <w:right w:val="single" w:sz="2" w:space="0" w:color="000000"/>
            </w:tcBorders>
          </w:tcPr>
          <w:p w14:paraId="27564F2E" w14:textId="77777777" w:rsidR="008E225F" w:rsidRPr="00F6011E" w:rsidRDefault="008E225F" w:rsidP="008A4EB6">
            <w:pPr>
              <w:pStyle w:val="TableParagraph"/>
              <w:spacing w:before="35"/>
              <w:ind w:left="100"/>
              <w:rPr>
                <w:sz w:val="18"/>
              </w:rPr>
            </w:pPr>
            <w:r w:rsidRPr="00F6011E">
              <w:rPr>
                <w:sz w:val="18"/>
              </w:rPr>
              <w:t>liste</w:t>
            </w:r>
            <w:r w:rsidRPr="00F6011E">
              <w:rPr>
                <w:spacing w:val="-2"/>
                <w:sz w:val="18"/>
              </w:rPr>
              <w:t xml:space="preserve"> </w:t>
            </w:r>
            <w:r w:rsidRPr="00F6011E">
              <w:rPr>
                <w:sz w:val="18"/>
              </w:rPr>
              <w:t>des</w:t>
            </w:r>
            <w:r w:rsidRPr="00F6011E">
              <w:rPr>
                <w:spacing w:val="-3"/>
                <w:sz w:val="18"/>
              </w:rPr>
              <w:t xml:space="preserve"> </w:t>
            </w:r>
            <w:r w:rsidRPr="00F6011E">
              <w:rPr>
                <w:spacing w:val="-5"/>
                <w:sz w:val="18"/>
              </w:rPr>
              <w:t>HIC</w:t>
            </w:r>
          </w:p>
        </w:tc>
        <w:tc>
          <w:tcPr>
            <w:tcW w:w="939" w:type="dxa"/>
            <w:gridSpan w:val="2"/>
            <w:tcBorders>
              <w:top w:val="single" w:sz="2" w:space="0" w:color="000000"/>
              <w:left w:val="single" w:sz="2" w:space="0" w:color="000000"/>
              <w:bottom w:val="single" w:sz="2" w:space="0" w:color="000000"/>
              <w:right w:val="single" w:sz="2" w:space="0" w:color="000000"/>
            </w:tcBorders>
          </w:tcPr>
          <w:p w14:paraId="3528614B" w14:textId="77777777" w:rsidR="008E225F" w:rsidRPr="00F6011E" w:rsidRDefault="008E225F" w:rsidP="008A4EB6">
            <w:pPr>
              <w:pStyle w:val="TableParagraph"/>
              <w:jc w:val="center"/>
              <w:rPr>
                <w:rFonts w:ascii="Times New Roman"/>
                <w:sz w:val="18"/>
              </w:rPr>
            </w:pPr>
            <w:r>
              <w:rPr>
                <w:spacing w:val="-10"/>
                <w:sz w:val="18"/>
              </w:rPr>
              <w:t>MAJ</w:t>
            </w:r>
          </w:p>
        </w:tc>
        <w:tc>
          <w:tcPr>
            <w:tcW w:w="879" w:type="dxa"/>
            <w:vMerge w:val="restart"/>
            <w:tcBorders>
              <w:top w:val="single" w:sz="2" w:space="0" w:color="000000"/>
              <w:left w:val="single" w:sz="2" w:space="0" w:color="000000"/>
              <w:bottom w:val="single" w:sz="2" w:space="0" w:color="000000"/>
              <w:right w:val="single" w:sz="2" w:space="0" w:color="000000"/>
            </w:tcBorders>
            <w:shd w:val="clear" w:color="auto" w:fill="ED7D31" w:themeFill="accent2"/>
          </w:tcPr>
          <w:p w14:paraId="69293BF5" w14:textId="77777777" w:rsidR="008E225F" w:rsidRPr="00F6011E" w:rsidRDefault="008E225F" w:rsidP="008A4EB6">
            <w:pPr>
              <w:pStyle w:val="TableParagraph"/>
              <w:rPr>
                <w:b/>
                <w:sz w:val="18"/>
              </w:rPr>
            </w:pPr>
          </w:p>
          <w:p w14:paraId="6DEE0B4E" w14:textId="77777777" w:rsidR="008E225F" w:rsidRPr="00F6011E" w:rsidRDefault="008E225F" w:rsidP="008A4EB6">
            <w:pPr>
              <w:pStyle w:val="TableParagraph"/>
              <w:rPr>
                <w:b/>
                <w:sz w:val="18"/>
              </w:rPr>
            </w:pPr>
          </w:p>
          <w:p w14:paraId="60349F5A" w14:textId="77777777" w:rsidR="008E225F" w:rsidRPr="00F6011E" w:rsidRDefault="008E225F" w:rsidP="008A4EB6">
            <w:pPr>
              <w:pStyle w:val="TableParagraph"/>
              <w:rPr>
                <w:b/>
                <w:sz w:val="18"/>
              </w:rPr>
            </w:pPr>
          </w:p>
          <w:p w14:paraId="5DD22ED0" w14:textId="77777777" w:rsidR="008E225F" w:rsidRPr="00F6011E" w:rsidRDefault="008E225F" w:rsidP="008A4EB6">
            <w:pPr>
              <w:pStyle w:val="TableParagraph"/>
              <w:spacing w:before="71"/>
              <w:rPr>
                <w:b/>
                <w:sz w:val="18"/>
              </w:rPr>
            </w:pPr>
          </w:p>
          <w:p w14:paraId="635AC9B6" w14:textId="77777777" w:rsidR="008E225F" w:rsidRPr="00F6011E" w:rsidRDefault="008E225F" w:rsidP="008A4EB6">
            <w:pPr>
              <w:pStyle w:val="TableParagraph"/>
              <w:jc w:val="center"/>
              <w:rPr>
                <w:sz w:val="18"/>
              </w:rPr>
            </w:pPr>
            <w:r>
              <w:rPr>
                <w:sz w:val="18"/>
              </w:rPr>
              <w:t>--</w:t>
            </w:r>
          </w:p>
        </w:tc>
        <w:tc>
          <w:tcPr>
            <w:tcW w:w="4403" w:type="dxa"/>
            <w:vMerge w:val="restart"/>
            <w:tcBorders>
              <w:top w:val="single" w:sz="2" w:space="0" w:color="000000"/>
              <w:left w:val="single" w:sz="2" w:space="0" w:color="000000"/>
              <w:bottom w:val="single" w:sz="2" w:space="0" w:color="000000"/>
              <w:right w:val="single" w:sz="2" w:space="0" w:color="000000"/>
            </w:tcBorders>
          </w:tcPr>
          <w:p w14:paraId="2CF93764" w14:textId="77777777" w:rsidR="008E225F" w:rsidRPr="00B17096" w:rsidRDefault="00647AC2" w:rsidP="008A4EB6">
            <w:pPr>
              <w:pStyle w:val="TableParagraph"/>
              <w:spacing w:line="220" w:lineRule="atLeast"/>
              <w:ind w:left="233" w:right="176"/>
              <w:rPr>
                <w:sz w:val="18"/>
                <w:lang w:val="fr-FR"/>
              </w:rPr>
            </w:pPr>
            <w:r w:rsidRPr="00B17096">
              <w:rPr>
                <w:sz w:val="18"/>
                <w:lang w:val="fr-FR"/>
              </w:rPr>
              <w:t>Liste des HIC à complé</w:t>
            </w:r>
            <w:r w:rsidR="008E225F" w:rsidRPr="00B17096">
              <w:rPr>
                <w:sz w:val="18"/>
                <w:lang w:val="fr-FR"/>
              </w:rPr>
              <w:t>ter (chenaie verte, forêt de ravins…) Les milieu rocheux sont absents du DOCOB.</w:t>
            </w:r>
          </w:p>
          <w:p w14:paraId="6FCEBCDC" w14:textId="77777777" w:rsidR="008E225F" w:rsidRPr="00B17096" w:rsidRDefault="008E225F" w:rsidP="008A4EB6">
            <w:pPr>
              <w:pStyle w:val="TableParagraph"/>
              <w:spacing w:line="220" w:lineRule="atLeast"/>
              <w:ind w:left="233" w:right="176"/>
              <w:rPr>
                <w:sz w:val="18"/>
                <w:lang w:val="fr-FR"/>
              </w:rPr>
            </w:pPr>
            <w:r w:rsidRPr="00B17096">
              <w:rPr>
                <w:sz w:val="18"/>
                <w:lang w:val="fr-FR"/>
              </w:rPr>
              <w:t>Les HIC sont les mêmes sur l</w:t>
            </w:r>
            <w:r w:rsidR="00647AC2" w:rsidRPr="00B17096">
              <w:rPr>
                <w:sz w:val="18"/>
                <w:lang w:val="fr-FR"/>
              </w:rPr>
              <w:t>e FSD et le DOCOB mais il est né</w:t>
            </w:r>
            <w:r w:rsidRPr="00B17096">
              <w:rPr>
                <w:sz w:val="18"/>
                <w:lang w:val="fr-FR"/>
              </w:rPr>
              <w:t>cessaire de les compléter</w:t>
            </w:r>
          </w:p>
          <w:p w14:paraId="69303357" w14:textId="77777777" w:rsidR="008E225F" w:rsidRPr="00B17096" w:rsidRDefault="008E225F" w:rsidP="008A4EB6">
            <w:pPr>
              <w:pStyle w:val="TableParagraph"/>
              <w:spacing w:line="220" w:lineRule="atLeast"/>
              <w:ind w:left="233" w:right="176"/>
              <w:rPr>
                <w:sz w:val="18"/>
                <w:lang w:val="fr-FR"/>
              </w:rPr>
            </w:pPr>
          </w:p>
          <w:p w14:paraId="792E6E56" w14:textId="77777777" w:rsidR="008E225F" w:rsidRPr="00B17096" w:rsidRDefault="008E225F" w:rsidP="008A4EB6">
            <w:pPr>
              <w:pStyle w:val="TableParagraph"/>
              <w:spacing w:line="220" w:lineRule="atLeast"/>
              <w:ind w:left="233" w:right="176"/>
              <w:rPr>
                <w:sz w:val="18"/>
                <w:lang w:val="fr-FR"/>
              </w:rPr>
            </w:pPr>
          </w:p>
          <w:p w14:paraId="054BE25D" w14:textId="77777777" w:rsidR="008E225F" w:rsidRPr="00B17096" w:rsidRDefault="008E225F" w:rsidP="008A4EB6">
            <w:pPr>
              <w:pStyle w:val="TableParagraph"/>
              <w:spacing w:before="161" w:line="220" w:lineRule="atLeast"/>
              <w:ind w:left="233" w:right="176"/>
              <w:rPr>
                <w:sz w:val="18"/>
                <w:lang w:val="fr-FR"/>
              </w:rPr>
            </w:pPr>
          </w:p>
        </w:tc>
        <w:tc>
          <w:tcPr>
            <w:tcW w:w="1665" w:type="dxa"/>
            <w:vMerge w:val="restart"/>
            <w:tcBorders>
              <w:top w:val="single" w:sz="2" w:space="0" w:color="000000"/>
              <w:left w:val="single" w:sz="2" w:space="0" w:color="000000"/>
              <w:bottom w:val="single" w:sz="2" w:space="0" w:color="000000"/>
              <w:right w:val="single" w:sz="2" w:space="0" w:color="000000"/>
            </w:tcBorders>
          </w:tcPr>
          <w:p w14:paraId="4B37CCD8" w14:textId="77777777" w:rsidR="008E225F" w:rsidRPr="00B17096" w:rsidRDefault="008E225F" w:rsidP="008A4EB6">
            <w:pPr>
              <w:pStyle w:val="TableParagraph"/>
              <w:rPr>
                <w:b/>
                <w:sz w:val="18"/>
                <w:lang w:val="fr-FR"/>
              </w:rPr>
            </w:pPr>
          </w:p>
          <w:p w14:paraId="36BA6A1D" w14:textId="77777777" w:rsidR="008E225F" w:rsidRPr="00B17096" w:rsidRDefault="008E225F" w:rsidP="008A4EB6">
            <w:pPr>
              <w:pStyle w:val="TableParagraph"/>
              <w:spacing w:before="70"/>
              <w:rPr>
                <w:b/>
                <w:sz w:val="18"/>
                <w:lang w:val="fr-FR"/>
              </w:rPr>
            </w:pPr>
          </w:p>
          <w:p w14:paraId="2885A6BD" w14:textId="77777777" w:rsidR="008E225F" w:rsidRPr="00B17096" w:rsidRDefault="008E225F" w:rsidP="008A4EB6">
            <w:pPr>
              <w:pStyle w:val="TableParagraph"/>
              <w:ind w:left="187" w:right="99"/>
              <w:jc w:val="center"/>
              <w:rPr>
                <w:sz w:val="18"/>
                <w:lang w:val="fr-FR"/>
              </w:rPr>
            </w:pPr>
            <w:r w:rsidRPr="00B17096">
              <w:rPr>
                <w:sz w:val="18"/>
                <w:lang w:val="fr-FR"/>
              </w:rPr>
              <w:t>A compléter, MAJ necessaire sur la presence de plusieurs HIC sur site</w:t>
            </w:r>
          </w:p>
        </w:tc>
      </w:tr>
      <w:tr w:rsidR="008E225F" w:rsidRPr="00F6011E" w14:paraId="17BE55E4" w14:textId="77777777" w:rsidTr="008A4EB6">
        <w:trPr>
          <w:trHeight w:val="257"/>
        </w:trPr>
        <w:tc>
          <w:tcPr>
            <w:tcW w:w="469" w:type="dxa"/>
            <w:vMerge/>
            <w:tcBorders>
              <w:top w:val="nil"/>
              <w:left w:val="single" w:sz="2" w:space="0" w:color="000000"/>
              <w:bottom w:val="single" w:sz="2" w:space="0" w:color="000000"/>
              <w:right w:val="single" w:sz="2" w:space="0" w:color="000000"/>
            </w:tcBorders>
            <w:textDirection w:val="btLr"/>
          </w:tcPr>
          <w:p w14:paraId="6A8AC425" w14:textId="77777777" w:rsidR="008E225F" w:rsidRPr="00B17096" w:rsidRDefault="008E225F" w:rsidP="008A4EB6">
            <w:pPr>
              <w:rPr>
                <w:sz w:val="18"/>
                <w:szCs w:val="2"/>
                <w:lang w:val="fr-FR"/>
              </w:rPr>
            </w:pPr>
          </w:p>
        </w:tc>
        <w:tc>
          <w:tcPr>
            <w:tcW w:w="1468" w:type="dxa"/>
            <w:vMerge/>
            <w:tcBorders>
              <w:top w:val="nil"/>
              <w:left w:val="single" w:sz="2" w:space="0" w:color="000000"/>
              <w:bottom w:val="single" w:sz="2" w:space="0" w:color="000000"/>
              <w:right w:val="single" w:sz="2" w:space="0" w:color="000000"/>
            </w:tcBorders>
          </w:tcPr>
          <w:p w14:paraId="6893BC92" w14:textId="77777777" w:rsidR="008E225F" w:rsidRPr="00B17096" w:rsidRDefault="008E225F" w:rsidP="008A4EB6">
            <w:pPr>
              <w:rPr>
                <w:sz w:val="18"/>
                <w:szCs w:val="2"/>
                <w:lang w:val="fr-FR"/>
              </w:rPr>
            </w:pPr>
          </w:p>
        </w:tc>
        <w:tc>
          <w:tcPr>
            <w:tcW w:w="2874" w:type="dxa"/>
            <w:vMerge/>
            <w:tcBorders>
              <w:top w:val="nil"/>
              <w:left w:val="single" w:sz="2" w:space="0" w:color="000000"/>
              <w:bottom w:val="single" w:sz="2" w:space="0" w:color="000000"/>
              <w:right w:val="single" w:sz="2" w:space="0" w:color="000000"/>
            </w:tcBorders>
          </w:tcPr>
          <w:p w14:paraId="06B613EB" w14:textId="77777777" w:rsidR="008E225F" w:rsidRPr="00B17096" w:rsidRDefault="008E225F" w:rsidP="008A4EB6">
            <w:pPr>
              <w:rPr>
                <w:sz w:val="18"/>
                <w:szCs w:val="2"/>
                <w:lang w:val="fr-FR"/>
              </w:rPr>
            </w:pPr>
          </w:p>
        </w:tc>
        <w:tc>
          <w:tcPr>
            <w:tcW w:w="3580" w:type="dxa"/>
            <w:tcBorders>
              <w:top w:val="single" w:sz="2" w:space="0" w:color="000000"/>
              <w:left w:val="single" w:sz="2" w:space="0" w:color="000000"/>
              <w:bottom w:val="single" w:sz="2" w:space="0" w:color="000000"/>
              <w:right w:val="single" w:sz="2" w:space="0" w:color="000000"/>
            </w:tcBorders>
          </w:tcPr>
          <w:p w14:paraId="1226E0E9" w14:textId="77777777" w:rsidR="008E225F" w:rsidRPr="00B17096" w:rsidRDefault="008E225F" w:rsidP="008A4EB6">
            <w:pPr>
              <w:pStyle w:val="TableParagraph"/>
              <w:spacing w:before="32"/>
              <w:ind w:left="100"/>
              <w:rPr>
                <w:sz w:val="18"/>
                <w:lang w:val="fr-FR"/>
              </w:rPr>
            </w:pPr>
            <w:r w:rsidRPr="00B17096">
              <w:rPr>
                <w:sz w:val="18"/>
                <w:lang w:val="fr-FR"/>
              </w:rPr>
              <w:t>cohérence</w:t>
            </w:r>
            <w:r w:rsidRPr="00B17096">
              <w:rPr>
                <w:spacing w:val="-3"/>
                <w:sz w:val="18"/>
                <w:lang w:val="fr-FR"/>
              </w:rPr>
              <w:t xml:space="preserve"> </w:t>
            </w:r>
            <w:r w:rsidRPr="00B17096">
              <w:rPr>
                <w:sz w:val="18"/>
                <w:lang w:val="fr-FR"/>
              </w:rPr>
              <w:t>liste</w:t>
            </w:r>
            <w:r w:rsidRPr="00B17096">
              <w:rPr>
                <w:spacing w:val="-3"/>
                <w:sz w:val="18"/>
                <w:lang w:val="fr-FR"/>
              </w:rPr>
              <w:t xml:space="preserve"> </w:t>
            </w:r>
            <w:r w:rsidRPr="00B17096">
              <w:rPr>
                <w:sz w:val="18"/>
                <w:lang w:val="fr-FR"/>
              </w:rPr>
              <w:t>HIC</w:t>
            </w:r>
            <w:r w:rsidRPr="00B17096">
              <w:rPr>
                <w:spacing w:val="-3"/>
                <w:sz w:val="18"/>
                <w:lang w:val="fr-FR"/>
              </w:rPr>
              <w:t xml:space="preserve"> </w:t>
            </w:r>
            <w:r w:rsidRPr="00B17096">
              <w:rPr>
                <w:sz w:val="18"/>
                <w:lang w:val="fr-FR"/>
              </w:rPr>
              <w:t>/</w:t>
            </w:r>
            <w:r w:rsidRPr="00B17096">
              <w:rPr>
                <w:spacing w:val="-1"/>
                <w:sz w:val="18"/>
                <w:lang w:val="fr-FR"/>
              </w:rPr>
              <w:t xml:space="preserve"> </w:t>
            </w:r>
            <w:r w:rsidRPr="00B17096">
              <w:rPr>
                <w:sz w:val="18"/>
                <w:lang w:val="fr-FR"/>
              </w:rPr>
              <w:t>FSD</w:t>
            </w:r>
            <w:r w:rsidRPr="00B17096">
              <w:rPr>
                <w:spacing w:val="-3"/>
                <w:sz w:val="18"/>
                <w:lang w:val="fr-FR"/>
              </w:rPr>
              <w:t xml:space="preserve"> </w:t>
            </w:r>
            <w:r w:rsidRPr="00B17096">
              <w:rPr>
                <w:sz w:val="18"/>
                <w:lang w:val="fr-FR"/>
              </w:rPr>
              <w:t xml:space="preserve">du site </w:t>
            </w:r>
            <w:r w:rsidRPr="00B17096">
              <w:rPr>
                <w:spacing w:val="-10"/>
                <w:sz w:val="18"/>
                <w:lang w:val="fr-FR"/>
              </w:rPr>
              <w:t>?</w:t>
            </w:r>
          </w:p>
        </w:tc>
        <w:tc>
          <w:tcPr>
            <w:tcW w:w="469" w:type="dxa"/>
            <w:tcBorders>
              <w:top w:val="single" w:sz="2" w:space="0" w:color="000000"/>
              <w:left w:val="single" w:sz="2" w:space="0" w:color="000000"/>
              <w:bottom w:val="single" w:sz="2" w:space="0" w:color="000000"/>
              <w:right w:val="single" w:sz="2" w:space="0" w:color="000000"/>
            </w:tcBorders>
          </w:tcPr>
          <w:p w14:paraId="788F0982" w14:textId="77777777" w:rsidR="008E225F" w:rsidRPr="00F6011E" w:rsidRDefault="008E225F" w:rsidP="008A4EB6">
            <w:pPr>
              <w:pStyle w:val="TableParagraph"/>
              <w:spacing w:before="32"/>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226CA947"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3DA6D5BF"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4462C8C4"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1CBCF2E1" w14:textId="77777777" w:rsidR="008E225F" w:rsidRPr="00F6011E" w:rsidRDefault="008E225F" w:rsidP="008A4EB6">
            <w:pPr>
              <w:rPr>
                <w:sz w:val="18"/>
                <w:szCs w:val="2"/>
              </w:rPr>
            </w:pPr>
          </w:p>
        </w:tc>
      </w:tr>
      <w:tr w:rsidR="008E225F" w:rsidRPr="00F6011E" w14:paraId="35F97F9D" w14:textId="77777777" w:rsidTr="008A4EB6">
        <w:trPr>
          <w:trHeight w:val="255"/>
        </w:trPr>
        <w:tc>
          <w:tcPr>
            <w:tcW w:w="469" w:type="dxa"/>
            <w:vMerge/>
            <w:tcBorders>
              <w:top w:val="nil"/>
              <w:left w:val="single" w:sz="2" w:space="0" w:color="000000"/>
              <w:bottom w:val="single" w:sz="2" w:space="0" w:color="000000"/>
              <w:right w:val="single" w:sz="2" w:space="0" w:color="000000"/>
            </w:tcBorders>
            <w:textDirection w:val="btLr"/>
          </w:tcPr>
          <w:p w14:paraId="7BF1CF7C"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06B1C914"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6D7BAFA6"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3D0E53AA" w14:textId="77777777" w:rsidR="008E225F" w:rsidRPr="00B17096" w:rsidRDefault="008E225F" w:rsidP="008A4EB6">
            <w:pPr>
              <w:pStyle w:val="TableParagraph"/>
              <w:spacing w:before="32"/>
              <w:ind w:left="100"/>
              <w:rPr>
                <w:sz w:val="18"/>
                <w:lang w:val="fr-FR"/>
              </w:rPr>
            </w:pPr>
            <w:r w:rsidRPr="00B17096">
              <w:rPr>
                <w:sz w:val="18"/>
                <w:lang w:val="fr-FR"/>
              </w:rPr>
              <w:t>autres</w:t>
            </w:r>
            <w:r w:rsidRPr="00B17096">
              <w:rPr>
                <w:spacing w:val="-1"/>
                <w:sz w:val="18"/>
                <w:lang w:val="fr-FR"/>
              </w:rPr>
              <w:t xml:space="preserve"> </w:t>
            </w:r>
            <w:r w:rsidRPr="00B17096">
              <w:rPr>
                <w:sz w:val="18"/>
                <w:lang w:val="fr-FR"/>
              </w:rPr>
              <w:t>habitats</w:t>
            </w:r>
            <w:r w:rsidRPr="00B17096">
              <w:rPr>
                <w:spacing w:val="-3"/>
                <w:sz w:val="18"/>
                <w:lang w:val="fr-FR"/>
              </w:rPr>
              <w:t xml:space="preserve"> </w:t>
            </w:r>
            <w:r w:rsidRPr="00B17096">
              <w:rPr>
                <w:sz w:val="18"/>
                <w:lang w:val="fr-FR"/>
              </w:rPr>
              <w:t>non</w:t>
            </w:r>
            <w:r w:rsidRPr="00B17096">
              <w:rPr>
                <w:spacing w:val="-3"/>
                <w:sz w:val="18"/>
                <w:lang w:val="fr-FR"/>
              </w:rPr>
              <w:t xml:space="preserve"> </w:t>
            </w:r>
            <w:r w:rsidRPr="00B17096">
              <w:rPr>
                <w:sz w:val="18"/>
                <w:lang w:val="fr-FR"/>
              </w:rPr>
              <w:t>IC</w:t>
            </w:r>
            <w:r w:rsidRPr="00B17096">
              <w:rPr>
                <w:spacing w:val="-2"/>
                <w:sz w:val="18"/>
                <w:lang w:val="fr-FR"/>
              </w:rPr>
              <w:t xml:space="preserve"> </w:t>
            </w:r>
            <w:r w:rsidRPr="00B17096">
              <w:rPr>
                <w:sz w:val="18"/>
                <w:lang w:val="fr-FR"/>
              </w:rPr>
              <w:t>sont-ils</w:t>
            </w:r>
            <w:r w:rsidRPr="00B17096">
              <w:rPr>
                <w:spacing w:val="-3"/>
                <w:sz w:val="18"/>
                <w:lang w:val="fr-FR"/>
              </w:rPr>
              <w:t xml:space="preserve"> </w:t>
            </w:r>
            <w:r w:rsidRPr="00B17096">
              <w:rPr>
                <w:sz w:val="18"/>
                <w:lang w:val="fr-FR"/>
              </w:rPr>
              <w:t>décrits</w:t>
            </w:r>
            <w:r w:rsidRPr="00B17096">
              <w:rPr>
                <w:spacing w:val="-3"/>
                <w:sz w:val="18"/>
                <w:lang w:val="fr-FR"/>
              </w:rPr>
              <w:t xml:space="preserve"> </w:t>
            </w:r>
            <w:r w:rsidRPr="00B17096">
              <w:rPr>
                <w:spacing w:val="-10"/>
                <w:sz w:val="18"/>
                <w:lang w:val="fr-FR"/>
              </w:rPr>
              <w:t>?</w:t>
            </w:r>
          </w:p>
        </w:tc>
        <w:tc>
          <w:tcPr>
            <w:tcW w:w="469" w:type="dxa"/>
            <w:tcBorders>
              <w:top w:val="single" w:sz="2" w:space="0" w:color="000000"/>
              <w:left w:val="single" w:sz="2" w:space="0" w:color="000000"/>
              <w:bottom w:val="single" w:sz="2" w:space="0" w:color="000000"/>
              <w:right w:val="single" w:sz="2" w:space="0" w:color="000000"/>
            </w:tcBorders>
          </w:tcPr>
          <w:p w14:paraId="69AC6B02" w14:textId="77777777" w:rsidR="008E225F" w:rsidRPr="00B17096" w:rsidRDefault="008E225F" w:rsidP="008A4EB6">
            <w:pPr>
              <w:pStyle w:val="TableParagraph"/>
              <w:rPr>
                <w:rFonts w:ascii="Times New Roman"/>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16922C28" w14:textId="77777777" w:rsidR="008E225F" w:rsidRPr="00F6011E" w:rsidRDefault="008E225F" w:rsidP="008A4EB6">
            <w:pPr>
              <w:pStyle w:val="TableParagraph"/>
              <w:spacing w:before="32"/>
              <w:ind w:right="172"/>
              <w:jc w:val="right"/>
              <w:rPr>
                <w:sz w:val="18"/>
              </w:rPr>
            </w:pPr>
            <w:r w:rsidRPr="00F6011E">
              <w:rPr>
                <w:spacing w:val="-10"/>
                <w:sz w:val="18"/>
              </w:rPr>
              <w:t>X</w:t>
            </w: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00B4BAC0"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306CFE6A"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6068F7DB" w14:textId="77777777" w:rsidR="008E225F" w:rsidRPr="00F6011E" w:rsidRDefault="008E225F" w:rsidP="008A4EB6">
            <w:pPr>
              <w:rPr>
                <w:sz w:val="18"/>
                <w:szCs w:val="2"/>
              </w:rPr>
            </w:pPr>
          </w:p>
        </w:tc>
      </w:tr>
      <w:tr w:rsidR="008E225F" w:rsidRPr="00F6011E" w14:paraId="27C494E0" w14:textId="77777777" w:rsidTr="008A4EB6">
        <w:trPr>
          <w:trHeight w:val="257"/>
        </w:trPr>
        <w:tc>
          <w:tcPr>
            <w:tcW w:w="469" w:type="dxa"/>
            <w:vMerge/>
            <w:tcBorders>
              <w:top w:val="nil"/>
              <w:left w:val="single" w:sz="2" w:space="0" w:color="000000"/>
              <w:bottom w:val="single" w:sz="2" w:space="0" w:color="000000"/>
              <w:right w:val="single" w:sz="2" w:space="0" w:color="000000"/>
            </w:tcBorders>
            <w:textDirection w:val="btLr"/>
          </w:tcPr>
          <w:p w14:paraId="3FA16D2C"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2EE6013C"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48CA22E1"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0DA8E18A" w14:textId="77777777" w:rsidR="008E225F" w:rsidRPr="00F6011E" w:rsidRDefault="008E225F" w:rsidP="008A4EB6">
            <w:pPr>
              <w:pStyle w:val="TableParagraph"/>
              <w:spacing w:before="35"/>
              <w:ind w:left="100"/>
              <w:rPr>
                <w:sz w:val="18"/>
              </w:rPr>
            </w:pPr>
            <w:r w:rsidRPr="00F6011E">
              <w:rPr>
                <w:sz w:val="18"/>
              </w:rPr>
              <w:t>cartographie</w:t>
            </w:r>
            <w:r w:rsidRPr="00F6011E">
              <w:rPr>
                <w:spacing w:val="-2"/>
                <w:sz w:val="18"/>
              </w:rPr>
              <w:t xml:space="preserve"> </w:t>
            </w:r>
            <w:r w:rsidRPr="00F6011E">
              <w:rPr>
                <w:sz w:val="18"/>
              </w:rPr>
              <w:t>présente</w:t>
            </w:r>
            <w:r w:rsidRPr="00F6011E">
              <w:rPr>
                <w:spacing w:val="-4"/>
                <w:sz w:val="18"/>
              </w:rPr>
              <w:t xml:space="preserve"> </w:t>
            </w:r>
            <w:r w:rsidRPr="00F6011E">
              <w:rPr>
                <w:sz w:val="18"/>
              </w:rPr>
              <w:t>?</w:t>
            </w:r>
            <w:r w:rsidRPr="00F6011E">
              <w:rPr>
                <w:spacing w:val="-3"/>
                <w:sz w:val="18"/>
              </w:rPr>
              <w:t xml:space="preserve"> </w:t>
            </w:r>
            <w:r w:rsidRPr="00F6011E">
              <w:rPr>
                <w:sz w:val="18"/>
              </w:rPr>
              <w:t>cf.</w:t>
            </w:r>
            <w:r w:rsidRPr="00F6011E">
              <w:rPr>
                <w:spacing w:val="-2"/>
                <w:sz w:val="18"/>
              </w:rPr>
              <w:t xml:space="preserve"> annexes</w:t>
            </w:r>
          </w:p>
        </w:tc>
        <w:tc>
          <w:tcPr>
            <w:tcW w:w="469" w:type="dxa"/>
            <w:tcBorders>
              <w:top w:val="single" w:sz="2" w:space="0" w:color="000000"/>
              <w:left w:val="single" w:sz="2" w:space="0" w:color="000000"/>
              <w:bottom w:val="single" w:sz="2" w:space="0" w:color="000000"/>
              <w:right w:val="single" w:sz="2" w:space="0" w:color="000000"/>
            </w:tcBorders>
          </w:tcPr>
          <w:p w14:paraId="22E12FC5" w14:textId="77777777" w:rsidR="008E225F" w:rsidRPr="00F6011E" w:rsidRDefault="008E225F" w:rsidP="008A4EB6">
            <w:pPr>
              <w:pStyle w:val="TableParagraph"/>
              <w:spacing w:before="35"/>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33F25ABB"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738F7A51"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62547314"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5CCFB7A1" w14:textId="77777777" w:rsidR="008E225F" w:rsidRPr="00F6011E" w:rsidRDefault="008E225F" w:rsidP="008A4EB6">
            <w:pPr>
              <w:rPr>
                <w:sz w:val="18"/>
                <w:szCs w:val="2"/>
              </w:rPr>
            </w:pPr>
          </w:p>
        </w:tc>
      </w:tr>
      <w:tr w:rsidR="008E225F" w:rsidRPr="00F6011E" w14:paraId="432DEFC4" w14:textId="77777777" w:rsidTr="008A4EB6">
        <w:trPr>
          <w:trHeight w:val="258"/>
        </w:trPr>
        <w:tc>
          <w:tcPr>
            <w:tcW w:w="469" w:type="dxa"/>
            <w:vMerge/>
            <w:tcBorders>
              <w:top w:val="nil"/>
              <w:left w:val="single" w:sz="2" w:space="0" w:color="000000"/>
              <w:bottom w:val="single" w:sz="2" w:space="0" w:color="000000"/>
              <w:right w:val="single" w:sz="2" w:space="0" w:color="000000"/>
            </w:tcBorders>
            <w:textDirection w:val="btLr"/>
          </w:tcPr>
          <w:p w14:paraId="3B9012BE"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212BD3CC"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29690B9B"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3DEF12A0" w14:textId="77777777" w:rsidR="008E225F" w:rsidRPr="00F6011E" w:rsidRDefault="008E225F" w:rsidP="008A4EB6">
            <w:pPr>
              <w:pStyle w:val="TableParagraph"/>
              <w:spacing w:before="35"/>
              <w:ind w:left="100"/>
              <w:rPr>
                <w:sz w:val="18"/>
              </w:rPr>
            </w:pPr>
            <w:r w:rsidRPr="00F6011E">
              <w:rPr>
                <w:sz w:val="18"/>
              </w:rPr>
              <w:t>surfaces</w:t>
            </w:r>
            <w:r w:rsidRPr="00F6011E">
              <w:rPr>
                <w:spacing w:val="-5"/>
                <w:sz w:val="18"/>
              </w:rPr>
              <w:t xml:space="preserve"> </w:t>
            </w:r>
            <w:r w:rsidRPr="00F6011E">
              <w:rPr>
                <w:sz w:val="18"/>
              </w:rPr>
              <w:t>d'habitats</w:t>
            </w:r>
            <w:r w:rsidRPr="00F6011E">
              <w:rPr>
                <w:spacing w:val="-3"/>
                <w:sz w:val="18"/>
              </w:rPr>
              <w:t xml:space="preserve"> </w:t>
            </w:r>
            <w:r w:rsidRPr="00F6011E">
              <w:rPr>
                <w:spacing w:val="-2"/>
                <w:sz w:val="18"/>
              </w:rPr>
              <w:t>quantifiées?</w:t>
            </w:r>
          </w:p>
        </w:tc>
        <w:tc>
          <w:tcPr>
            <w:tcW w:w="469" w:type="dxa"/>
            <w:tcBorders>
              <w:top w:val="single" w:sz="2" w:space="0" w:color="000000"/>
              <w:left w:val="single" w:sz="2" w:space="0" w:color="000000"/>
              <w:bottom w:val="single" w:sz="2" w:space="0" w:color="000000"/>
              <w:right w:val="single" w:sz="2" w:space="0" w:color="000000"/>
            </w:tcBorders>
          </w:tcPr>
          <w:p w14:paraId="17AA4B62" w14:textId="77777777" w:rsidR="008E225F" w:rsidRPr="00F6011E" w:rsidRDefault="008E225F" w:rsidP="008A4EB6">
            <w:pPr>
              <w:pStyle w:val="TableParagraph"/>
              <w:spacing w:before="35"/>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7B1ABE79"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C0A19EC"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3A915737"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74CBA2B5" w14:textId="77777777" w:rsidR="008E225F" w:rsidRPr="00F6011E" w:rsidRDefault="008E225F" w:rsidP="008A4EB6">
            <w:pPr>
              <w:rPr>
                <w:sz w:val="18"/>
                <w:szCs w:val="2"/>
              </w:rPr>
            </w:pPr>
          </w:p>
        </w:tc>
      </w:tr>
      <w:tr w:rsidR="008E225F" w:rsidRPr="00F6011E" w14:paraId="7267835E" w14:textId="77777777" w:rsidTr="008A4EB6">
        <w:trPr>
          <w:trHeight w:val="257"/>
        </w:trPr>
        <w:tc>
          <w:tcPr>
            <w:tcW w:w="469" w:type="dxa"/>
            <w:vMerge/>
            <w:tcBorders>
              <w:top w:val="nil"/>
              <w:left w:val="single" w:sz="2" w:space="0" w:color="000000"/>
              <w:bottom w:val="single" w:sz="2" w:space="0" w:color="000000"/>
              <w:right w:val="single" w:sz="2" w:space="0" w:color="000000"/>
            </w:tcBorders>
            <w:textDirection w:val="btLr"/>
          </w:tcPr>
          <w:p w14:paraId="54540F57"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37DD4DFA"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400553B3"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2768D8BD" w14:textId="77777777" w:rsidR="008E225F" w:rsidRPr="00B17096" w:rsidRDefault="008E225F" w:rsidP="008A4EB6">
            <w:pPr>
              <w:pStyle w:val="TableParagraph"/>
              <w:spacing w:before="35"/>
              <w:ind w:left="100"/>
              <w:rPr>
                <w:sz w:val="18"/>
                <w:lang w:val="fr-FR"/>
              </w:rPr>
            </w:pPr>
            <w:r w:rsidRPr="00B17096">
              <w:rPr>
                <w:sz w:val="18"/>
                <w:lang w:val="fr-FR"/>
              </w:rPr>
              <w:t>référentiels</w:t>
            </w:r>
            <w:r w:rsidRPr="00B17096">
              <w:rPr>
                <w:spacing w:val="-3"/>
                <w:sz w:val="18"/>
                <w:lang w:val="fr-FR"/>
              </w:rPr>
              <w:t xml:space="preserve"> </w:t>
            </w:r>
            <w:r w:rsidRPr="00B17096">
              <w:rPr>
                <w:sz w:val="18"/>
                <w:lang w:val="fr-FR"/>
              </w:rPr>
              <w:t>utilisés:</w:t>
            </w:r>
            <w:r w:rsidRPr="00B17096">
              <w:rPr>
                <w:spacing w:val="-2"/>
                <w:sz w:val="18"/>
                <w:lang w:val="fr-FR"/>
              </w:rPr>
              <w:t xml:space="preserve"> </w:t>
            </w:r>
            <w:r w:rsidRPr="00B17096">
              <w:rPr>
                <w:sz w:val="18"/>
                <w:lang w:val="fr-FR"/>
              </w:rPr>
              <w:t>EUR</w:t>
            </w:r>
            <w:r w:rsidRPr="00B17096">
              <w:rPr>
                <w:spacing w:val="-1"/>
                <w:sz w:val="18"/>
                <w:lang w:val="fr-FR"/>
              </w:rPr>
              <w:t xml:space="preserve"> </w:t>
            </w:r>
            <w:r w:rsidRPr="00B17096">
              <w:rPr>
                <w:sz w:val="18"/>
                <w:lang w:val="fr-FR"/>
              </w:rPr>
              <w:t>27</w:t>
            </w:r>
            <w:r w:rsidRPr="00B17096">
              <w:rPr>
                <w:spacing w:val="-2"/>
                <w:sz w:val="18"/>
                <w:lang w:val="fr-FR"/>
              </w:rPr>
              <w:t xml:space="preserve"> </w:t>
            </w:r>
            <w:r w:rsidRPr="00B17096">
              <w:rPr>
                <w:sz w:val="18"/>
                <w:lang w:val="fr-FR"/>
              </w:rPr>
              <w:t>-</w:t>
            </w:r>
            <w:r w:rsidRPr="00B17096">
              <w:rPr>
                <w:spacing w:val="-2"/>
                <w:sz w:val="18"/>
                <w:lang w:val="fr-FR"/>
              </w:rPr>
              <w:t xml:space="preserve"> </w:t>
            </w:r>
            <w:r w:rsidRPr="00B17096">
              <w:rPr>
                <w:sz w:val="18"/>
                <w:lang w:val="fr-FR"/>
              </w:rPr>
              <w:t>Corine</w:t>
            </w:r>
            <w:r w:rsidRPr="00B17096">
              <w:rPr>
                <w:spacing w:val="-2"/>
                <w:sz w:val="18"/>
                <w:lang w:val="fr-FR"/>
              </w:rPr>
              <w:t xml:space="preserve"> Biotope</w:t>
            </w:r>
          </w:p>
        </w:tc>
        <w:tc>
          <w:tcPr>
            <w:tcW w:w="469" w:type="dxa"/>
            <w:tcBorders>
              <w:top w:val="single" w:sz="2" w:space="0" w:color="000000"/>
              <w:left w:val="single" w:sz="2" w:space="0" w:color="000000"/>
              <w:bottom w:val="single" w:sz="2" w:space="0" w:color="000000"/>
              <w:right w:val="single" w:sz="2" w:space="0" w:color="000000"/>
            </w:tcBorders>
          </w:tcPr>
          <w:p w14:paraId="7C4F94E9" w14:textId="77777777" w:rsidR="008E225F" w:rsidRPr="00F6011E" w:rsidRDefault="008E225F" w:rsidP="008A4EB6">
            <w:pPr>
              <w:pStyle w:val="TableParagraph"/>
              <w:spacing w:before="35"/>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1410AF13"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5F192C44"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63C407AA"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7266F23A" w14:textId="77777777" w:rsidR="008E225F" w:rsidRPr="00F6011E" w:rsidRDefault="008E225F" w:rsidP="008A4EB6">
            <w:pPr>
              <w:rPr>
                <w:sz w:val="18"/>
                <w:szCs w:val="2"/>
              </w:rPr>
            </w:pPr>
          </w:p>
        </w:tc>
      </w:tr>
      <w:tr w:rsidR="008E225F" w:rsidRPr="00F6011E" w14:paraId="11745288" w14:textId="77777777" w:rsidTr="008A4EB6">
        <w:trPr>
          <w:trHeight w:val="255"/>
        </w:trPr>
        <w:tc>
          <w:tcPr>
            <w:tcW w:w="469" w:type="dxa"/>
            <w:vMerge/>
            <w:tcBorders>
              <w:top w:val="nil"/>
              <w:left w:val="single" w:sz="2" w:space="0" w:color="000000"/>
              <w:bottom w:val="single" w:sz="2" w:space="0" w:color="000000"/>
              <w:right w:val="single" w:sz="2" w:space="0" w:color="000000"/>
            </w:tcBorders>
            <w:textDirection w:val="btLr"/>
          </w:tcPr>
          <w:p w14:paraId="0827A75C"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744C31C9"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2A1EE328"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7DFD482C" w14:textId="77777777" w:rsidR="008E225F" w:rsidRPr="00F6011E" w:rsidRDefault="008E225F" w:rsidP="008A4EB6">
            <w:pPr>
              <w:pStyle w:val="TableParagraph"/>
              <w:spacing w:before="32"/>
              <w:ind w:left="100"/>
              <w:rPr>
                <w:sz w:val="18"/>
              </w:rPr>
            </w:pPr>
            <w:r w:rsidRPr="00F6011E">
              <w:rPr>
                <w:sz w:val="18"/>
              </w:rPr>
              <w:t>tableau</w:t>
            </w:r>
            <w:r w:rsidRPr="00F6011E">
              <w:rPr>
                <w:spacing w:val="-5"/>
                <w:sz w:val="18"/>
              </w:rPr>
              <w:t xml:space="preserve"> </w:t>
            </w:r>
            <w:r w:rsidRPr="00F6011E">
              <w:rPr>
                <w:sz w:val="18"/>
              </w:rPr>
              <w:t>récapitulatif</w:t>
            </w:r>
            <w:r w:rsidRPr="00F6011E">
              <w:rPr>
                <w:spacing w:val="-5"/>
                <w:sz w:val="18"/>
              </w:rPr>
              <w:t xml:space="preserve"> </w:t>
            </w:r>
            <w:r w:rsidRPr="00F6011E">
              <w:rPr>
                <w:sz w:val="18"/>
              </w:rPr>
              <w:t>des</w:t>
            </w:r>
            <w:r w:rsidRPr="00F6011E">
              <w:rPr>
                <w:spacing w:val="-4"/>
                <w:sz w:val="18"/>
              </w:rPr>
              <w:t xml:space="preserve"> </w:t>
            </w:r>
            <w:r w:rsidRPr="00F6011E">
              <w:rPr>
                <w:spacing w:val="-2"/>
                <w:sz w:val="18"/>
              </w:rPr>
              <w:t>habitats</w:t>
            </w:r>
          </w:p>
        </w:tc>
        <w:tc>
          <w:tcPr>
            <w:tcW w:w="469" w:type="dxa"/>
            <w:tcBorders>
              <w:top w:val="single" w:sz="2" w:space="0" w:color="000000"/>
              <w:left w:val="single" w:sz="2" w:space="0" w:color="000000"/>
              <w:bottom w:val="single" w:sz="2" w:space="0" w:color="000000"/>
              <w:right w:val="single" w:sz="2" w:space="0" w:color="000000"/>
            </w:tcBorders>
          </w:tcPr>
          <w:p w14:paraId="78C6CD99" w14:textId="77777777" w:rsidR="008E225F" w:rsidRPr="00F6011E" w:rsidRDefault="008E225F" w:rsidP="008A4EB6">
            <w:pPr>
              <w:pStyle w:val="TableParagraph"/>
              <w:spacing w:before="32"/>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7DCA4C1B"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54D6ACCE"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4AB0448F"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6743071A" w14:textId="77777777" w:rsidR="008E225F" w:rsidRPr="00F6011E" w:rsidRDefault="008E225F" w:rsidP="008A4EB6">
            <w:pPr>
              <w:rPr>
                <w:sz w:val="18"/>
                <w:szCs w:val="2"/>
              </w:rPr>
            </w:pPr>
          </w:p>
        </w:tc>
      </w:tr>
      <w:tr w:rsidR="008E225F" w:rsidRPr="00F6011E" w14:paraId="0A414C75" w14:textId="77777777" w:rsidTr="008A4EB6">
        <w:trPr>
          <w:trHeight w:val="395"/>
        </w:trPr>
        <w:tc>
          <w:tcPr>
            <w:tcW w:w="469" w:type="dxa"/>
            <w:vMerge/>
            <w:tcBorders>
              <w:top w:val="nil"/>
              <w:left w:val="single" w:sz="2" w:space="0" w:color="000000"/>
              <w:bottom w:val="single" w:sz="2" w:space="0" w:color="000000"/>
              <w:right w:val="single" w:sz="2" w:space="0" w:color="000000"/>
            </w:tcBorders>
            <w:textDirection w:val="btLr"/>
          </w:tcPr>
          <w:p w14:paraId="368ED5F7"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20B3452A"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18712D55"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48E4DDE3" w14:textId="77777777" w:rsidR="008E225F" w:rsidRPr="00B17096" w:rsidRDefault="008E225F" w:rsidP="008A4EB6">
            <w:pPr>
              <w:pStyle w:val="TableParagraph"/>
              <w:spacing w:line="220" w:lineRule="atLeast"/>
              <w:ind w:left="100"/>
              <w:rPr>
                <w:sz w:val="18"/>
                <w:lang w:val="fr-FR"/>
              </w:rPr>
            </w:pPr>
            <w:r w:rsidRPr="00B17096">
              <w:rPr>
                <w:sz w:val="18"/>
                <w:lang w:val="fr-FR"/>
              </w:rPr>
              <w:t>données qualitatives sur les habitats (fonctionnalité,</w:t>
            </w:r>
            <w:r w:rsidRPr="00B17096">
              <w:rPr>
                <w:spacing w:val="-11"/>
                <w:sz w:val="18"/>
                <w:lang w:val="fr-FR"/>
              </w:rPr>
              <w:t xml:space="preserve"> </w:t>
            </w:r>
            <w:r w:rsidRPr="00B17096">
              <w:rPr>
                <w:sz w:val="18"/>
                <w:lang w:val="fr-FR"/>
              </w:rPr>
              <w:t>tendances</w:t>
            </w:r>
            <w:r w:rsidRPr="00B17096">
              <w:rPr>
                <w:spacing w:val="-10"/>
                <w:sz w:val="18"/>
                <w:lang w:val="fr-FR"/>
              </w:rPr>
              <w:t xml:space="preserve"> </w:t>
            </w:r>
            <w:r w:rsidRPr="00B17096">
              <w:rPr>
                <w:sz w:val="18"/>
                <w:lang w:val="fr-FR"/>
              </w:rPr>
              <w:t>évolutives...)</w:t>
            </w:r>
          </w:p>
        </w:tc>
        <w:tc>
          <w:tcPr>
            <w:tcW w:w="469" w:type="dxa"/>
            <w:tcBorders>
              <w:top w:val="single" w:sz="2" w:space="0" w:color="000000"/>
              <w:left w:val="single" w:sz="2" w:space="0" w:color="000000"/>
              <w:bottom w:val="single" w:sz="2" w:space="0" w:color="000000"/>
              <w:right w:val="single" w:sz="2" w:space="0" w:color="000000"/>
            </w:tcBorders>
          </w:tcPr>
          <w:p w14:paraId="0F21164C" w14:textId="77777777" w:rsidR="008E225F" w:rsidRPr="00F6011E" w:rsidRDefault="008E225F" w:rsidP="008A4EB6">
            <w:pPr>
              <w:pStyle w:val="TableParagraph"/>
              <w:spacing w:before="111"/>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03612A5E"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1A319F0"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2926D219"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5156CE9D" w14:textId="77777777" w:rsidR="008E225F" w:rsidRPr="00F6011E" w:rsidRDefault="008E225F" w:rsidP="008A4EB6">
            <w:pPr>
              <w:rPr>
                <w:sz w:val="18"/>
                <w:szCs w:val="2"/>
              </w:rPr>
            </w:pPr>
          </w:p>
        </w:tc>
      </w:tr>
      <w:tr w:rsidR="008E225F" w:rsidRPr="00F6011E" w14:paraId="1644B44C" w14:textId="77777777" w:rsidTr="008A4EB6">
        <w:trPr>
          <w:trHeight w:val="257"/>
        </w:trPr>
        <w:tc>
          <w:tcPr>
            <w:tcW w:w="469" w:type="dxa"/>
            <w:vMerge/>
            <w:tcBorders>
              <w:top w:val="nil"/>
              <w:left w:val="single" w:sz="2" w:space="0" w:color="000000"/>
              <w:bottom w:val="single" w:sz="2" w:space="0" w:color="000000"/>
              <w:right w:val="single" w:sz="2" w:space="0" w:color="000000"/>
            </w:tcBorders>
            <w:textDirection w:val="btLr"/>
          </w:tcPr>
          <w:p w14:paraId="061EDBCE"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68E32342"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6CCC885F"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7D9885D7" w14:textId="77777777" w:rsidR="008E225F" w:rsidRPr="00B17096" w:rsidRDefault="008E225F" w:rsidP="008A4EB6">
            <w:pPr>
              <w:pStyle w:val="TableParagraph"/>
              <w:spacing w:before="32"/>
              <w:ind w:left="100"/>
              <w:rPr>
                <w:sz w:val="18"/>
                <w:lang w:val="fr-FR"/>
              </w:rPr>
            </w:pPr>
            <w:r w:rsidRPr="00B17096">
              <w:rPr>
                <w:sz w:val="18"/>
                <w:lang w:val="fr-FR"/>
              </w:rPr>
              <w:t>état</w:t>
            </w:r>
            <w:r w:rsidRPr="00B17096">
              <w:rPr>
                <w:spacing w:val="-3"/>
                <w:sz w:val="18"/>
                <w:lang w:val="fr-FR"/>
              </w:rPr>
              <w:t xml:space="preserve"> </w:t>
            </w:r>
            <w:r w:rsidRPr="00B17096">
              <w:rPr>
                <w:sz w:val="18"/>
                <w:lang w:val="fr-FR"/>
              </w:rPr>
              <w:t>de</w:t>
            </w:r>
            <w:r w:rsidRPr="00B17096">
              <w:rPr>
                <w:spacing w:val="-2"/>
                <w:sz w:val="18"/>
                <w:lang w:val="fr-FR"/>
              </w:rPr>
              <w:t xml:space="preserve"> </w:t>
            </w:r>
            <w:r w:rsidRPr="00B17096">
              <w:rPr>
                <w:sz w:val="18"/>
                <w:lang w:val="fr-FR"/>
              </w:rPr>
              <w:t>conservation</w:t>
            </w:r>
            <w:r w:rsidRPr="00B17096">
              <w:rPr>
                <w:spacing w:val="-3"/>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habitats</w:t>
            </w:r>
            <w:r w:rsidRPr="00B17096">
              <w:rPr>
                <w:spacing w:val="-1"/>
                <w:sz w:val="18"/>
                <w:lang w:val="fr-FR"/>
              </w:rPr>
              <w:t xml:space="preserve"> </w:t>
            </w:r>
            <w:r w:rsidRPr="00B17096">
              <w:rPr>
                <w:spacing w:val="-2"/>
                <w:sz w:val="18"/>
                <w:lang w:val="fr-FR"/>
              </w:rPr>
              <w:t>renseigné?</w:t>
            </w:r>
          </w:p>
        </w:tc>
        <w:tc>
          <w:tcPr>
            <w:tcW w:w="469" w:type="dxa"/>
            <w:tcBorders>
              <w:top w:val="single" w:sz="2" w:space="0" w:color="000000"/>
              <w:left w:val="single" w:sz="2" w:space="0" w:color="000000"/>
              <w:bottom w:val="single" w:sz="2" w:space="0" w:color="000000"/>
              <w:right w:val="single" w:sz="2" w:space="0" w:color="000000"/>
            </w:tcBorders>
          </w:tcPr>
          <w:p w14:paraId="5F538782" w14:textId="77777777" w:rsidR="008E225F" w:rsidRPr="00F6011E" w:rsidRDefault="008E225F" w:rsidP="008A4EB6">
            <w:pPr>
              <w:pStyle w:val="TableParagraph"/>
              <w:spacing w:before="32"/>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2282708D"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0124A166"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7550872A"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2D5E508B" w14:textId="77777777" w:rsidR="008E225F" w:rsidRPr="00F6011E" w:rsidRDefault="008E225F" w:rsidP="008A4EB6">
            <w:pPr>
              <w:rPr>
                <w:sz w:val="18"/>
                <w:szCs w:val="2"/>
              </w:rPr>
            </w:pPr>
          </w:p>
        </w:tc>
      </w:tr>
      <w:tr w:rsidR="008E225F" w:rsidRPr="00F6011E" w14:paraId="0B1C04F8" w14:textId="77777777" w:rsidTr="00647AC2">
        <w:trPr>
          <w:trHeight w:val="1327"/>
        </w:trPr>
        <w:tc>
          <w:tcPr>
            <w:tcW w:w="469" w:type="dxa"/>
            <w:vMerge/>
            <w:tcBorders>
              <w:top w:val="nil"/>
              <w:left w:val="single" w:sz="2" w:space="0" w:color="000000"/>
              <w:bottom w:val="single" w:sz="2" w:space="0" w:color="000000"/>
              <w:right w:val="single" w:sz="2" w:space="0" w:color="000000"/>
            </w:tcBorders>
            <w:textDirection w:val="btLr"/>
          </w:tcPr>
          <w:p w14:paraId="64C58C3E"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09A20F0D" w14:textId="77777777" w:rsidR="008E225F" w:rsidRPr="00F6011E" w:rsidRDefault="008E225F" w:rsidP="008A4EB6">
            <w:pPr>
              <w:rPr>
                <w:sz w:val="18"/>
                <w:szCs w:val="2"/>
              </w:rPr>
            </w:pPr>
          </w:p>
        </w:tc>
        <w:tc>
          <w:tcPr>
            <w:tcW w:w="2874" w:type="dxa"/>
            <w:vMerge w:val="restart"/>
            <w:tcBorders>
              <w:top w:val="single" w:sz="2" w:space="0" w:color="000000"/>
              <w:left w:val="single" w:sz="2" w:space="0" w:color="000000"/>
              <w:bottom w:val="single" w:sz="2" w:space="0" w:color="000000"/>
              <w:right w:val="single" w:sz="2" w:space="0" w:color="000000"/>
            </w:tcBorders>
          </w:tcPr>
          <w:p w14:paraId="2928281C" w14:textId="77777777" w:rsidR="008E225F" w:rsidRPr="00F6011E" w:rsidRDefault="008E225F" w:rsidP="008A4EB6">
            <w:pPr>
              <w:pStyle w:val="TableParagraph"/>
              <w:rPr>
                <w:b/>
                <w:sz w:val="18"/>
              </w:rPr>
            </w:pPr>
          </w:p>
          <w:p w14:paraId="04979178" w14:textId="77777777" w:rsidR="008E225F" w:rsidRPr="00F6011E" w:rsidRDefault="008E225F" w:rsidP="008A4EB6">
            <w:pPr>
              <w:pStyle w:val="TableParagraph"/>
              <w:rPr>
                <w:b/>
                <w:sz w:val="18"/>
              </w:rPr>
            </w:pPr>
          </w:p>
          <w:p w14:paraId="45B44D29" w14:textId="77777777" w:rsidR="008E225F" w:rsidRPr="00F6011E" w:rsidRDefault="008E225F" w:rsidP="008A4EB6">
            <w:pPr>
              <w:pStyle w:val="TableParagraph"/>
              <w:rPr>
                <w:b/>
                <w:sz w:val="18"/>
              </w:rPr>
            </w:pPr>
          </w:p>
          <w:p w14:paraId="3100E9F3" w14:textId="77777777" w:rsidR="008E225F" w:rsidRPr="00F6011E" w:rsidRDefault="008E225F" w:rsidP="008A4EB6">
            <w:pPr>
              <w:pStyle w:val="TableParagraph"/>
              <w:spacing w:before="44"/>
              <w:rPr>
                <w:b/>
                <w:sz w:val="18"/>
              </w:rPr>
            </w:pPr>
          </w:p>
          <w:p w14:paraId="0B1BD0C5" w14:textId="77777777" w:rsidR="008E225F" w:rsidRPr="00F6011E" w:rsidRDefault="008E225F" w:rsidP="008A4EB6">
            <w:pPr>
              <w:pStyle w:val="TableParagraph"/>
              <w:ind w:right="136"/>
              <w:jc w:val="right"/>
              <w:rPr>
                <w:sz w:val="18"/>
              </w:rPr>
            </w:pPr>
            <w:r w:rsidRPr="00F6011E">
              <w:rPr>
                <w:spacing w:val="-2"/>
                <w:sz w:val="18"/>
              </w:rPr>
              <w:t>espèces</w:t>
            </w:r>
          </w:p>
        </w:tc>
        <w:tc>
          <w:tcPr>
            <w:tcW w:w="3580" w:type="dxa"/>
            <w:tcBorders>
              <w:top w:val="single" w:sz="2" w:space="0" w:color="000000"/>
              <w:left w:val="single" w:sz="2" w:space="0" w:color="000000"/>
              <w:bottom w:val="single" w:sz="2" w:space="0" w:color="000000"/>
              <w:right w:val="single" w:sz="2" w:space="0" w:color="000000"/>
            </w:tcBorders>
          </w:tcPr>
          <w:p w14:paraId="4524BF9A" w14:textId="77777777" w:rsidR="008E225F" w:rsidRPr="00F6011E" w:rsidRDefault="008E225F" w:rsidP="008A4EB6">
            <w:pPr>
              <w:pStyle w:val="TableParagraph"/>
              <w:spacing w:before="23"/>
              <w:ind w:left="100"/>
              <w:rPr>
                <w:sz w:val="18"/>
              </w:rPr>
            </w:pPr>
            <w:r w:rsidRPr="00F6011E">
              <w:rPr>
                <w:sz w:val="18"/>
              </w:rPr>
              <w:t>liste</w:t>
            </w:r>
            <w:r w:rsidRPr="00F6011E">
              <w:rPr>
                <w:spacing w:val="-2"/>
                <w:sz w:val="18"/>
              </w:rPr>
              <w:t xml:space="preserve"> </w:t>
            </w:r>
            <w:r w:rsidRPr="00F6011E">
              <w:rPr>
                <w:sz w:val="18"/>
              </w:rPr>
              <w:t>des</w:t>
            </w:r>
            <w:r w:rsidRPr="00F6011E">
              <w:rPr>
                <w:spacing w:val="-3"/>
                <w:sz w:val="18"/>
              </w:rPr>
              <w:t xml:space="preserve"> </w:t>
            </w:r>
            <w:r w:rsidRPr="00F6011E">
              <w:rPr>
                <w:spacing w:val="-5"/>
                <w:sz w:val="18"/>
              </w:rPr>
              <w:t>EIC</w:t>
            </w:r>
          </w:p>
        </w:tc>
        <w:tc>
          <w:tcPr>
            <w:tcW w:w="939" w:type="dxa"/>
            <w:gridSpan w:val="2"/>
            <w:tcBorders>
              <w:top w:val="single" w:sz="2" w:space="0" w:color="000000"/>
              <w:left w:val="single" w:sz="2" w:space="0" w:color="000000"/>
              <w:bottom w:val="single" w:sz="2" w:space="0" w:color="000000"/>
              <w:right w:val="single" w:sz="2" w:space="0" w:color="000000"/>
            </w:tcBorders>
          </w:tcPr>
          <w:p w14:paraId="2DD74CF7" w14:textId="77777777" w:rsidR="008E225F" w:rsidRPr="00F6011E" w:rsidRDefault="008E225F" w:rsidP="008A4EB6">
            <w:pPr>
              <w:pStyle w:val="TableParagraph"/>
              <w:jc w:val="center"/>
              <w:rPr>
                <w:rFonts w:ascii="Times New Roman"/>
                <w:sz w:val="18"/>
              </w:rPr>
            </w:pPr>
            <w:r>
              <w:rPr>
                <w:spacing w:val="-10"/>
                <w:sz w:val="18"/>
              </w:rPr>
              <w:t>MAJ</w:t>
            </w:r>
          </w:p>
        </w:tc>
        <w:tc>
          <w:tcPr>
            <w:tcW w:w="879" w:type="dxa"/>
            <w:vMerge w:val="restart"/>
            <w:tcBorders>
              <w:top w:val="single" w:sz="2" w:space="0" w:color="000000"/>
              <w:left w:val="single" w:sz="2" w:space="0" w:color="000000"/>
              <w:bottom w:val="single" w:sz="2" w:space="0" w:color="000000"/>
              <w:right w:val="single" w:sz="2" w:space="0" w:color="000000"/>
            </w:tcBorders>
            <w:shd w:val="clear" w:color="auto" w:fill="ED7D31" w:themeFill="accent2"/>
          </w:tcPr>
          <w:p w14:paraId="37B0674A" w14:textId="77777777" w:rsidR="008E225F" w:rsidRPr="00F6011E" w:rsidRDefault="008E225F" w:rsidP="008A4EB6">
            <w:pPr>
              <w:pStyle w:val="TableParagraph"/>
              <w:rPr>
                <w:b/>
                <w:sz w:val="18"/>
              </w:rPr>
            </w:pPr>
          </w:p>
          <w:p w14:paraId="05774745" w14:textId="77777777" w:rsidR="008E225F" w:rsidRPr="00F6011E" w:rsidRDefault="008E225F" w:rsidP="008A4EB6">
            <w:pPr>
              <w:pStyle w:val="TableParagraph"/>
              <w:shd w:val="clear" w:color="auto" w:fill="ED7D31" w:themeFill="accent2"/>
              <w:rPr>
                <w:b/>
                <w:sz w:val="18"/>
              </w:rPr>
            </w:pPr>
          </w:p>
          <w:p w14:paraId="4BF5DD2F" w14:textId="77777777" w:rsidR="008E225F" w:rsidRPr="00F6011E" w:rsidRDefault="008E225F" w:rsidP="008A4EB6">
            <w:pPr>
              <w:pStyle w:val="TableParagraph"/>
              <w:shd w:val="clear" w:color="auto" w:fill="ED7D31" w:themeFill="accent2"/>
              <w:spacing w:before="6"/>
              <w:rPr>
                <w:b/>
                <w:sz w:val="18"/>
              </w:rPr>
            </w:pPr>
          </w:p>
          <w:p w14:paraId="323339FA" w14:textId="77777777" w:rsidR="008E225F" w:rsidRPr="00F6011E" w:rsidRDefault="008E225F" w:rsidP="008A4EB6">
            <w:pPr>
              <w:pStyle w:val="TableParagraph"/>
              <w:shd w:val="clear" w:color="auto" w:fill="ED7D31" w:themeFill="accent2"/>
              <w:ind w:left="22"/>
              <w:jc w:val="center"/>
              <w:rPr>
                <w:sz w:val="18"/>
              </w:rPr>
            </w:pPr>
            <w:r>
              <w:rPr>
                <w:spacing w:val="-10"/>
                <w:sz w:val="18"/>
              </w:rPr>
              <w:t xml:space="preserve"> - </w:t>
            </w:r>
            <w:r w:rsidRPr="00F6011E">
              <w:rPr>
                <w:spacing w:val="-10"/>
                <w:sz w:val="18"/>
              </w:rPr>
              <w:t>-</w:t>
            </w:r>
          </w:p>
        </w:tc>
        <w:tc>
          <w:tcPr>
            <w:tcW w:w="4403" w:type="dxa"/>
            <w:vMerge w:val="restart"/>
            <w:tcBorders>
              <w:top w:val="single" w:sz="2" w:space="0" w:color="000000"/>
              <w:left w:val="single" w:sz="2" w:space="0" w:color="000000"/>
              <w:bottom w:val="single" w:sz="2" w:space="0" w:color="000000"/>
              <w:right w:val="single" w:sz="2" w:space="0" w:color="000000"/>
            </w:tcBorders>
          </w:tcPr>
          <w:p w14:paraId="724406DB" w14:textId="77777777" w:rsidR="008E225F" w:rsidRPr="00B17096" w:rsidRDefault="008E225F" w:rsidP="008A4EB6">
            <w:pPr>
              <w:pStyle w:val="TableParagraph"/>
              <w:rPr>
                <w:sz w:val="18"/>
                <w:lang w:val="fr-FR"/>
              </w:rPr>
            </w:pPr>
            <w:r w:rsidRPr="00B17096">
              <w:rPr>
                <w:sz w:val="18"/>
                <w:lang w:val="fr-FR"/>
              </w:rPr>
              <w:t xml:space="preserve">Liste des EIC à compléter (les EIC cordulie à corps fin, damier de la succise ne sont pas présentes dans </w:t>
            </w:r>
            <w:r w:rsidR="00BA0745" w:rsidRPr="00B17096">
              <w:rPr>
                <w:sz w:val="18"/>
                <w:lang w:val="fr-FR"/>
              </w:rPr>
              <w:t>DOCOB, et il manque</w:t>
            </w:r>
            <w:r w:rsidRPr="00B17096">
              <w:rPr>
                <w:sz w:val="18"/>
                <w:lang w:val="fr-FR"/>
              </w:rPr>
              <w:t xml:space="preserve"> l’inscription d’EIC chiroptères)</w:t>
            </w:r>
          </w:p>
          <w:p w14:paraId="36C7F400" w14:textId="77777777" w:rsidR="008E225F" w:rsidRPr="00B17096" w:rsidRDefault="008E225F" w:rsidP="008A4EB6">
            <w:pPr>
              <w:pStyle w:val="TableParagraph"/>
              <w:rPr>
                <w:sz w:val="18"/>
                <w:lang w:val="fr-FR"/>
              </w:rPr>
            </w:pPr>
            <w:r w:rsidRPr="00B17096">
              <w:rPr>
                <w:sz w:val="18"/>
                <w:lang w:val="fr-FR"/>
              </w:rPr>
              <w:t>MAJ nécessaire sur leur présence (bouvière notée absente du site, or elle a été observée depuis sur site; damier et cordulie bien observés)</w:t>
            </w:r>
          </w:p>
          <w:p w14:paraId="2FE861F8" w14:textId="77777777" w:rsidR="008E225F" w:rsidRPr="00B17096" w:rsidRDefault="008E225F" w:rsidP="008A4EB6">
            <w:pPr>
              <w:pStyle w:val="TableParagraph"/>
              <w:spacing w:before="44"/>
              <w:rPr>
                <w:b/>
                <w:sz w:val="18"/>
                <w:lang w:val="fr-FR"/>
              </w:rPr>
            </w:pPr>
          </w:p>
          <w:p w14:paraId="010322E4" w14:textId="77777777" w:rsidR="008E225F" w:rsidRPr="00B17096" w:rsidRDefault="008E225F" w:rsidP="008A4EB6">
            <w:pPr>
              <w:pStyle w:val="TableParagraph"/>
              <w:ind w:left="233"/>
              <w:rPr>
                <w:sz w:val="18"/>
                <w:lang w:val="fr-FR"/>
              </w:rPr>
            </w:pPr>
          </w:p>
          <w:p w14:paraId="705E365A" w14:textId="77777777" w:rsidR="008E225F" w:rsidRPr="00B17096" w:rsidRDefault="008E225F" w:rsidP="008A4EB6">
            <w:pPr>
              <w:pStyle w:val="TableParagraph"/>
              <w:rPr>
                <w:sz w:val="18"/>
                <w:lang w:val="fr-FR"/>
              </w:rPr>
            </w:pPr>
          </w:p>
          <w:p w14:paraId="69581D5F" w14:textId="77777777" w:rsidR="008E225F" w:rsidRPr="00B17096" w:rsidRDefault="008E225F" w:rsidP="008A4EB6">
            <w:pPr>
              <w:pStyle w:val="TableParagraph"/>
              <w:rPr>
                <w:sz w:val="18"/>
                <w:lang w:val="fr-FR"/>
              </w:rPr>
            </w:pPr>
          </w:p>
          <w:p w14:paraId="746BA27F" w14:textId="77777777" w:rsidR="008E225F" w:rsidRPr="00B17096" w:rsidRDefault="008E225F" w:rsidP="008A4EB6">
            <w:pPr>
              <w:pStyle w:val="TableParagraph"/>
              <w:rPr>
                <w:sz w:val="18"/>
                <w:lang w:val="fr-FR"/>
              </w:rPr>
            </w:pPr>
            <w:r w:rsidRPr="00B17096">
              <w:rPr>
                <w:sz w:val="18"/>
                <w:lang w:val="fr-FR"/>
              </w:rPr>
              <w:t>Mention de la presence de l’espèce dans un secteur mais pas de données quantitatives précises (combien d’individus)</w:t>
            </w:r>
          </w:p>
          <w:p w14:paraId="6045CBEF" w14:textId="77777777" w:rsidR="008E225F" w:rsidRPr="00B17096" w:rsidRDefault="008E225F" w:rsidP="008A4EB6">
            <w:pPr>
              <w:pStyle w:val="TableParagraph"/>
              <w:ind w:left="233"/>
              <w:rPr>
                <w:sz w:val="18"/>
                <w:lang w:val="fr-FR"/>
              </w:rPr>
            </w:pPr>
          </w:p>
          <w:p w14:paraId="70AD7BF1" w14:textId="77777777" w:rsidR="008E225F" w:rsidRPr="00B17096" w:rsidRDefault="008E225F" w:rsidP="008A4EB6">
            <w:pPr>
              <w:pStyle w:val="TableParagraph"/>
              <w:ind w:left="233"/>
              <w:rPr>
                <w:sz w:val="18"/>
                <w:lang w:val="fr-FR"/>
              </w:rPr>
            </w:pPr>
            <w:r w:rsidRPr="00B17096">
              <w:rPr>
                <w:sz w:val="18"/>
                <w:lang w:val="fr-FR"/>
              </w:rPr>
              <w:t>Les</w:t>
            </w:r>
            <w:r w:rsidRPr="00B17096">
              <w:rPr>
                <w:spacing w:val="-5"/>
                <w:sz w:val="18"/>
                <w:lang w:val="fr-FR"/>
              </w:rPr>
              <w:t xml:space="preserve"> </w:t>
            </w:r>
            <w:r w:rsidRPr="00B17096">
              <w:rPr>
                <w:sz w:val="18"/>
                <w:lang w:val="fr-FR"/>
              </w:rPr>
              <w:t>données</w:t>
            </w:r>
            <w:r w:rsidRPr="00B17096">
              <w:rPr>
                <w:spacing w:val="-5"/>
                <w:sz w:val="18"/>
                <w:lang w:val="fr-FR"/>
              </w:rPr>
              <w:t xml:space="preserve"> </w:t>
            </w:r>
            <w:r w:rsidRPr="00B17096">
              <w:rPr>
                <w:sz w:val="18"/>
                <w:lang w:val="fr-FR"/>
              </w:rPr>
              <w:t>sur</w:t>
            </w:r>
            <w:r w:rsidRPr="00B17096">
              <w:rPr>
                <w:spacing w:val="-5"/>
                <w:sz w:val="18"/>
                <w:lang w:val="fr-FR"/>
              </w:rPr>
              <w:t xml:space="preserve"> </w:t>
            </w:r>
            <w:r w:rsidRPr="00B17096">
              <w:rPr>
                <w:sz w:val="18"/>
                <w:lang w:val="fr-FR"/>
              </w:rPr>
              <w:t>les</w:t>
            </w:r>
            <w:r w:rsidRPr="00B17096">
              <w:rPr>
                <w:spacing w:val="-5"/>
                <w:sz w:val="18"/>
                <w:lang w:val="fr-FR"/>
              </w:rPr>
              <w:t xml:space="preserve"> </w:t>
            </w:r>
            <w:r w:rsidRPr="00B17096">
              <w:rPr>
                <w:sz w:val="18"/>
                <w:lang w:val="fr-FR"/>
              </w:rPr>
              <w:t>EIC</w:t>
            </w:r>
            <w:r w:rsidRPr="00B17096">
              <w:rPr>
                <w:spacing w:val="-4"/>
                <w:sz w:val="18"/>
                <w:lang w:val="fr-FR"/>
              </w:rPr>
              <w:t xml:space="preserve"> </w:t>
            </w:r>
            <w:r w:rsidRPr="00B17096">
              <w:rPr>
                <w:sz w:val="18"/>
                <w:lang w:val="fr-FR"/>
              </w:rPr>
              <w:t>ont</w:t>
            </w:r>
            <w:r w:rsidRPr="00B17096">
              <w:rPr>
                <w:spacing w:val="-5"/>
                <w:sz w:val="18"/>
                <w:lang w:val="fr-FR"/>
              </w:rPr>
              <w:t xml:space="preserve"> </w:t>
            </w:r>
            <w:r w:rsidRPr="00B17096">
              <w:rPr>
                <w:sz w:val="18"/>
                <w:lang w:val="fr-FR"/>
              </w:rPr>
              <w:t>évolué</w:t>
            </w:r>
            <w:r w:rsidRPr="00B17096">
              <w:rPr>
                <w:spacing w:val="-5"/>
                <w:sz w:val="18"/>
                <w:lang w:val="fr-FR"/>
              </w:rPr>
              <w:t xml:space="preserve"> </w:t>
            </w:r>
            <w:r w:rsidRPr="00B17096">
              <w:rPr>
                <w:sz w:val="18"/>
                <w:lang w:val="fr-FR"/>
              </w:rPr>
              <w:t>(effectifs,</w:t>
            </w:r>
            <w:r w:rsidRPr="00B17096">
              <w:rPr>
                <w:spacing w:val="-5"/>
                <w:sz w:val="18"/>
                <w:lang w:val="fr-FR"/>
              </w:rPr>
              <w:t xml:space="preserve"> </w:t>
            </w:r>
            <w:r w:rsidRPr="00B17096">
              <w:rPr>
                <w:sz w:val="18"/>
                <w:lang w:val="fr-FR"/>
              </w:rPr>
              <w:t>état</w:t>
            </w:r>
            <w:r w:rsidRPr="00B17096">
              <w:rPr>
                <w:spacing w:val="-5"/>
                <w:sz w:val="18"/>
                <w:lang w:val="fr-FR"/>
              </w:rPr>
              <w:t xml:space="preserve"> </w:t>
            </w:r>
            <w:r w:rsidRPr="00B17096">
              <w:rPr>
                <w:sz w:val="18"/>
                <w:lang w:val="fr-FR"/>
              </w:rPr>
              <w:t>de conservation, menaces et pressions)</w:t>
            </w:r>
          </w:p>
        </w:tc>
        <w:tc>
          <w:tcPr>
            <w:tcW w:w="1665" w:type="dxa"/>
            <w:vMerge w:val="restart"/>
            <w:tcBorders>
              <w:top w:val="single" w:sz="2" w:space="0" w:color="000000"/>
              <w:left w:val="single" w:sz="2" w:space="0" w:color="000000"/>
              <w:bottom w:val="single" w:sz="2" w:space="0" w:color="000000"/>
              <w:right w:val="single" w:sz="2" w:space="0" w:color="000000"/>
            </w:tcBorders>
          </w:tcPr>
          <w:p w14:paraId="4A78D0E0" w14:textId="77777777" w:rsidR="008E225F" w:rsidRPr="00B17096" w:rsidRDefault="008E225F" w:rsidP="008A4EB6">
            <w:pPr>
              <w:pStyle w:val="TableParagraph"/>
              <w:rPr>
                <w:b/>
                <w:sz w:val="18"/>
                <w:lang w:val="fr-FR"/>
              </w:rPr>
            </w:pPr>
          </w:p>
          <w:p w14:paraId="17F1F2D3" w14:textId="77777777" w:rsidR="008E225F" w:rsidRPr="00B17096" w:rsidRDefault="008E225F" w:rsidP="008A4EB6">
            <w:pPr>
              <w:pStyle w:val="TableParagraph"/>
              <w:rPr>
                <w:b/>
                <w:sz w:val="18"/>
                <w:lang w:val="fr-FR"/>
              </w:rPr>
            </w:pPr>
          </w:p>
          <w:p w14:paraId="37FD4D23" w14:textId="77777777" w:rsidR="008E225F" w:rsidRPr="00B17096" w:rsidRDefault="008E225F" w:rsidP="008A4EB6">
            <w:pPr>
              <w:pStyle w:val="TableParagraph"/>
              <w:spacing w:before="43"/>
              <w:rPr>
                <w:b/>
                <w:sz w:val="18"/>
                <w:lang w:val="fr-FR"/>
              </w:rPr>
            </w:pPr>
          </w:p>
          <w:p w14:paraId="0B85124F" w14:textId="77777777" w:rsidR="008E225F" w:rsidRPr="00B17096" w:rsidRDefault="008E225F" w:rsidP="008A4EB6">
            <w:pPr>
              <w:pStyle w:val="TableParagraph"/>
              <w:ind w:left="187" w:right="99"/>
              <w:jc w:val="center"/>
              <w:rPr>
                <w:sz w:val="18"/>
                <w:lang w:val="fr-FR"/>
              </w:rPr>
            </w:pPr>
            <w:r w:rsidRPr="00B17096">
              <w:rPr>
                <w:sz w:val="18"/>
                <w:lang w:val="fr-FR"/>
              </w:rPr>
              <w:t xml:space="preserve">MAJ nécessaire sur les EIC présentes actuellement, leur presence et les enjeux de </w:t>
            </w:r>
            <w:r w:rsidRPr="00B17096">
              <w:rPr>
                <w:sz w:val="18"/>
                <w:lang w:val="fr-FR"/>
              </w:rPr>
              <w:lastRenderedPageBreak/>
              <w:t xml:space="preserve">conservation liés </w:t>
            </w:r>
          </w:p>
        </w:tc>
      </w:tr>
      <w:tr w:rsidR="008E225F" w:rsidRPr="00F6011E" w14:paraId="28E75474" w14:textId="77777777" w:rsidTr="008A4EB6">
        <w:trPr>
          <w:trHeight w:val="240"/>
        </w:trPr>
        <w:tc>
          <w:tcPr>
            <w:tcW w:w="469" w:type="dxa"/>
            <w:vMerge/>
            <w:tcBorders>
              <w:top w:val="nil"/>
              <w:left w:val="single" w:sz="2" w:space="0" w:color="000000"/>
              <w:bottom w:val="single" w:sz="2" w:space="0" w:color="000000"/>
              <w:right w:val="single" w:sz="2" w:space="0" w:color="000000"/>
            </w:tcBorders>
            <w:textDirection w:val="btLr"/>
          </w:tcPr>
          <w:p w14:paraId="4CF74E46" w14:textId="77777777" w:rsidR="008E225F" w:rsidRPr="00B17096" w:rsidRDefault="008E225F" w:rsidP="008A4EB6">
            <w:pPr>
              <w:rPr>
                <w:sz w:val="18"/>
                <w:szCs w:val="2"/>
                <w:lang w:val="fr-FR"/>
              </w:rPr>
            </w:pPr>
          </w:p>
        </w:tc>
        <w:tc>
          <w:tcPr>
            <w:tcW w:w="1468" w:type="dxa"/>
            <w:vMerge/>
            <w:tcBorders>
              <w:top w:val="nil"/>
              <w:left w:val="single" w:sz="2" w:space="0" w:color="000000"/>
              <w:bottom w:val="single" w:sz="2" w:space="0" w:color="000000"/>
              <w:right w:val="single" w:sz="2" w:space="0" w:color="000000"/>
            </w:tcBorders>
          </w:tcPr>
          <w:p w14:paraId="4682A567" w14:textId="77777777" w:rsidR="008E225F" w:rsidRPr="00B17096" w:rsidRDefault="008E225F" w:rsidP="008A4EB6">
            <w:pPr>
              <w:rPr>
                <w:sz w:val="18"/>
                <w:szCs w:val="2"/>
                <w:lang w:val="fr-FR"/>
              </w:rPr>
            </w:pPr>
          </w:p>
        </w:tc>
        <w:tc>
          <w:tcPr>
            <w:tcW w:w="2874" w:type="dxa"/>
            <w:vMerge/>
            <w:tcBorders>
              <w:top w:val="nil"/>
              <w:left w:val="single" w:sz="2" w:space="0" w:color="000000"/>
              <w:bottom w:val="single" w:sz="2" w:space="0" w:color="000000"/>
              <w:right w:val="single" w:sz="2" w:space="0" w:color="000000"/>
            </w:tcBorders>
          </w:tcPr>
          <w:p w14:paraId="1D102F52" w14:textId="77777777" w:rsidR="008E225F" w:rsidRPr="00B17096" w:rsidRDefault="008E225F" w:rsidP="008A4EB6">
            <w:pPr>
              <w:rPr>
                <w:sz w:val="18"/>
                <w:szCs w:val="2"/>
                <w:lang w:val="fr-FR"/>
              </w:rPr>
            </w:pPr>
          </w:p>
        </w:tc>
        <w:tc>
          <w:tcPr>
            <w:tcW w:w="3580" w:type="dxa"/>
            <w:tcBorders>
              <w:top w:val="single" w:sz="2" w:space="0" w:color="000000"/>
              <w:left w:val="single" w:sz="2" w:space="0" w:color="000000"/>
              <w:bottom w:val="single" w:sz="2" w:space="0" w:color="000000"/>
              <w:right w:val="single" w:sz="2" w:space="0" w:color="000000"/>
            </w:tcBorders>
          </w:tcPr>
          <w:p w14:paraId="10F41A88" w14:textId="77777777" w:rsidR="008E225F" w:rsidRPr="00B17096" w:rsidRDefault="008E225F" w:rsidP="008A4EB6">
            <w:pPr>
              <w:pStyle w:val="TableParagraph"/>
              <w:spacing w:before="25"/>
              <w:ind w:left="100"/>
              <w:rPr>
                <w:sz w:val="18"/>
                <w:lang w:val="fr-FR"/>
              </w:rPr>
            </w:pPr>
            <w:r w:rsidRPr="00B17096">
              <w:rPr>
                <w:sz w:val="18"/>
                <w:lang w:val="fr-FR"/>
              </w:rPr>
              <w:t>cohérence</w:t>
            </w:r>
            <w:r w:rsidRPr="00B17096">
              <w:rPr>
                <w:spacing w:val="-3"/>
                <w:sz w:val="18"/>
                <w:lang w:val="fr-FR"/>
              </w:rPr>
              <w:t xml:space="preserve"> </w:t>
            </w:r>
            <w:r w:rsidRPr="00B17096">
              <w:rPr>
                <w:sz w:val="18"/>
                <w:lang w:val="fr-FR"/>
              </w:rPr>
              <w:t>liste</w:t>
            </w:r>
            <w:r w:rsidRPr="00B17096">
              <w:rPr>
                <w:spacing w:val="-3"/>
                <w:sz w:val="18"/>
                <w:lang w:val="fr-FR"/>
              </w:rPr>
              <w:t xml:space="preserve"> </w:t>
            </w:r>
            <w:r w:rsidRPr="00B17096">
              <w:rPr>
                <w:sz w:val="18"/>
                <w:lang w:val="fr-FR"/>
              </w:rPr>
              <w:t>EIC</w:t>
            </w:r>
            <w:r w:rsidRPr="00B17096">
              <w:rPr>
                <w:spacing w:val="-3"/>
                <w:sz w:val="18"/>
                <w:lang w:val="fr-FR"/>
              </w:rPr>
              <w:t xml:space="preserve"> </w:t>
            </w:r>
            <w:r w:rsidRPr="00B17096">
              <w:rPr>
                <w:sz w:val="18"/>
                <w:lang w:val="fr-FR"/>
              </w:rPr>
              <w:t>/</w:t>
            </w:r>
            <w:r w:rsidRPr="00B17096">
              <w:rPr>
                <w:spacing w:val="-1"/>
                <w:sz w:val="18"/>
                <w:lang w:val="fr-FR"/>
              </w:rPr>
              <w:t xml:space="preserve"> </w:t>
            </w:r>
            <w:r w:rsidRPr="00B17096">
              <w:rPr>
                <w:sz w:val="18"/>
                <w:lang w:val="fr-FR"/>
              </w:rPr>
              <w:t>FSD</w:t>
            </w:r>
            <w:r w:rsidRPr="00B17096">
              <w:rPr>
                <w:spacing w:val="-3"/>
                <w:sz w:val="18"/>
                <w:lang w:val="fr-FR"/>
              </w:rPr>
              <w:t xml:space="preserve"> </w:t>
            </w:r>
            <w:r w:rsidRPr="00B17096">
              <w:rPr>
                <w:sz w:val="18"/>
                <w:lang w:val="fr-FR"/>
              </w:rPr>
              <w:t xml:space="preserve">du site </w:t>
            </w:r>
            <w:r w:rsidRPr="00B17096">
              <w:rPr>
                <w:spacing w:val="-10"/>
                <w:sz w:val="18"/>
                <w:lang w:val="fr-FR"/>
              </w:rPr>
              <w:t>?</w:t>
            </w:r>
          </w:p>
        </w:tc>
        <w:tc>
          <w:tcPr>
            <w:tcW w:w="469" w:type="dxa"/>
            <w:tcBorders>
              <w:top w:val="single" w:sz="2" w:space="0" w:color="000000"/>
              <w:left w:val="single" w:sz="2" w:space="0" w:color="000000"/>
              <w:bottom w:val="single" w:sz="2" w:space="0" w:color="000000"/>
              <w:right w:val="single" w:sz="2" w:space="0" w:color="000000"/>
            </w:tcBorders>
          </w:tcPr>
          <w:p w14:paraId="7FAAA0A7" w14:textId="77777777" w:rsidR="008E225F" w:rsidRPr="00F6011E" w:rsidRDefault="008E225F" w:rsidP="008A4EB6">
            <w:pPr>
              <w:pStyle w:val="TableParagraph"/>
              <w:spacing w:before="25"/>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4FE23149"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338998DC"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40B9F382"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38BF95EC" w14:textId="77777777" w:rsidR="008E225F" w:rsidRPr="00F6011E" w:rsidRDefault="008E225F" w:rsidP="008A4EB6">
            <w:pPr>
              <w:rPr>
                <w:sz w:val="18"/>
                <w:szCs w:val="2"/>
              </w:rPr>
            </w:pPr>
          </w:p>
        </w:tc>
      </w:tr>
      <w:tr w:rsidR="008E225F" w:rsidRPr="00F6011E" w14:paraId="7CDA08CA" w14:textId="77777777" w:rsidTr="008A4EB6">
        <w:trPr>
          <w:trHeight w:val="236"/>
        </w:trPr>
        <w:tc>
          <w:tcPr>
            <w:tcW w:w="469" w:type="dxa"/>
            <w:vMerge/>
            <w:tcBorders>
              <w:top w:val="nil"/>
              <w:left w:val="single" w:sz="2" w:space="0" w:color="000000"/>
              <w:bottom w:val="single" w:sz="2" w:space="0" w:color="000000"/>
              <w:right w:val="single" w:sz="2" w:space="0" w:color="000000"/>
            </w:tcBorders>
            <w:textDirection w:val="btLr"/>
          </w:tcPr>
          <w:p w14:paraId="4D9FB830"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0369DF4F"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0FA89353"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51287E6A" w14:textId="77777777" w:rsidR="008E225F" w:rsidRPr="00B17096" w:rsidRDefault="008E225F" w:rsidP="008A4EB6">
            <w:pPr>
              <w:pStyle w:val="TableParagraph"/>
              <w:spacing w:before="23"/>
              <w:ind w:left="100" w:right="-44"/>
              <w:rPr>
                <w:sz w:val="18"/>
                <w:lang w:val="fr-FR"/>
              </w:rPr>
            </w:pPr>
            <w:r w:rsidRPr="00B17096">
              <w:rPr>
                <w:sz w:val="18"/>
                <w:lang w:val="fr-FR"/>
              </w:rPr>
              <w:t>autres</w:t>
            </w:r>
            <w:r w:rsidRPr="00B17096">
              <w:rPr>
                <w:spacing w:val="-1"/>
                <w:sz w:val="18"/>
                <w:lang w:val="fr-FR"/>
              </w:rPr>
              <w:t xml:space="preserve"> </w:t>
            </w:r>
            <w:r w:rsidRPr="00B17096">
              <w:rPr>
                <w:sz w:val="18"/>
                <w:lang w:val="fr-FR"/>
              </w:rPr>
              <w:t>espèces</w:t>
            </w:r>
            <w:r w:rsidRPr="00B17096">
              <w:rPr>
                <w:spacing w:val="-3"/>
                <w:sz w:val="18"/>
                <w:lang w:val="fr-FR"/>
              </w:rPr>
              <w:t xml:space="preserve"> </w:t>
            </w:r>
            <w:r w:rsidRPr="00B17096">
              <w:rPr>
                <w:sz w:val="18"/>
                <w:lang w:val="fr-FR"/>
              </w:rPr>
              <w:t>patrimoniales</w:t>
            </w:r>
            <w:r w:rsidRPr="00B17096">
              <w:rPr>
                <w:spacing w:val="-3"/>
                <w:sz w:val="18"/>
                <w:lang w:val="fr-FR"/>
              </w:rPr>
              <w:t xml:space="preserve"> </w:t>
            </w:r>
            <w:r w:rsidRPr="00B17096">
              <w:rPr>
                <w:sz w:val="18"/>
                <w:lang w:val="fr-FR"/>
              </w:rPr>
              <w:t>non</w:t>
            </w:r>
            <w:r w:rsidRPr="00B17096">
              <w:rPr>
                <w:spacing w:val="-2"/>
                <w:sz w:val="18"/>
                <w:lang w:val="fr-FR"/>
              </w:rPr>
              <w:t xml:space="preserve"> </w:t>
            </w:r>
            <w:r w:rsidRPr="00B17096">
              <w:rPr>
                <w:sz w:val="18"/>
                <w:lang w:val="fr-FR"/>
              </w:rPr>
              <w:t>IC</w:t>
            </w:r>
            <w:r w:rsidRPr="00B17096">
              <w:rPr>
                <w:spacing w:val="-2"/>
                <w:sz w:val="18"/>
                <w:lang w:val="fr-FR"/>
              </w:rPr>
              <w:t xml:space="preserve"> </w:t>
            </w:r>
            <w:r w:rsidRPr="00B17096">
              <w:rPr>
                <w:sz w:val="18"/>
                <w:lang w:val="fr-FR"/>
              </w:rPr>
              <w:t>décrites</w:t>
            </w:r>
            <w:r w:rsidRPr="00B17096">
              <w:rPr>
                <w:spacing w:val="-2"/>
                <w:sz w:val="18"/>
                <w:lang w:val="fr-FR"/>
              </w:rPr>
              <w:t xml:space="preserve"> </w:t>
            </w:r>
            <w:r w:rsidRPr="00B17096">
              <w:rPr>
                <w:spacing w:val="-10"/>
                <w:sz w:val="18"/>
                <w:lang w:val="fr-FR"/>
              </w:rPr>
              <w:t>?</w:t>
            </w:r>
          </w:p>
        </w:tc>
        <w:tc>
          <w:tcPr>
            <w:tcW w:w="469" w:type="dxa"/>
            <w:tcBorders>
              <w:top w:val="single" w:sz="2" w:space="0" w:color="000000"/>
              <w:left w:val="single" w:sz="2" w:space="0" w:color="000000"/>
              <w:bottom w:val="single" w:sz="2" w:space="0" w:color="000000"/>
              <w:right w:val="single" w:sz="2" w:space="0" w:color="000000"/>
            </w:tcBorders>
          </w:tcPr>
          <w:p w14:paraId="1986893E" w14:textId="77777777" w:rsidR="008E225F" w:rsidRPr="00F6011E" w:rsidRDefault="008E225F" w:rsidP="008A4EB6">
            <w:pPr>
              <w:pStyle w:val="TableParagraph"/>
              <w:jc w:val="center"/>
              <w:rPr>
                <w:rFonts w:ascii="Times New Roman"/>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594BD61B" w14:textId="77777777" w:rsidR="008E225F" w:rsidRPr="00F6011E" w:rsidRDefault="008E225F" w:rsidP="008A4EB6">
            <w:pPr>
              <w:pStyle w:val="TableParagraph"/>
              <w:spacing w:before="23"/>
              <w:ind w:right="172"/>
              <w:jc w:val="right"/>
              <w:rPr>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D61A7B1"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366B21FE"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4703EE4E" w14:textId="77777777" w:rsidR="008E225F" w:rsidRPr="00F6011E" w:rsidRDefault="008E225F" w:rsidP="008A4EB6">
            <w:pPr>
              <w:rPr>
                <w:sz w:val="18"/>
                <w:szCs w:val="2"/>
              </w:rPr>
            </w:pPr>
          </w:p>
        </w:tc>
      </w:tr>
      <w:tr w:rsidR="008E225F" w:rsidRPr="00F6011E" w14:paraId="7D7CD7F9" w14:textId="77777777" w:rsidTr="008A4EB6">
        <w:trPr>
          <w:trHeight w:val="238"/>
        </w:trPr>
        <w:tc>
          <w:tcPr>
            <w:tcW w:w="469" w:type="dxa"/>
            <w:vMerge/>
            <w:tcBorders>
              <w:top w:val="nil"/>
              <w:left w:val="single" w:sz="2" w:space="0" w:color="000000"/>
              <w:bottom w:val="single" w:sz="2" w:space="0" w:color="000000"/>
              <w:right w:val="single" w:sz="2" w:space="0" w:color="000000"/>
            </w:tcBorders>
            <w:textDirection w:val="btLr"/>
          </w:tcPr>
          <w:p w14:paraId="53902125"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5B547AB5"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52F44BAB"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0107B7C4" w14:textId="77777777" w:rsidR="008E225F" w:rsidRPr="00F6011E" w:rsidRDefault="008E225F" w:rsidP="008A4EB6">
            <w:pPr>
              <w:pStyle w:val="TableParagraph"/>
              <w:spacing w:before="23"/>
              <w:ind w:left="100"/>
              <w:rPr>
                <w:sz w:val="18"/>
              </w:rPr>
            </w:pPr>
            <w:r w:rsidRPr="00F6011E">
              <w:rPr>
                <w:sz w:val="18"/>
              </w:rPr>
              <w:t>cartographie</w:t>
            </w:r>
            <w:r w:rsidRPr="00F6011E">
              <w:rPr>
                <w:spacing w:val="-3"/>
                <w:sz w:val="18"/>
              </w:rPr>
              <w:t xml:space="preserve"> </w:t>
            </w:r>
            <w:r w:rsidRPr="00F6011E">
              <w:rPr>
                <w:sz w:val="18"/>
              </w:rPr>
              <w:t>présente</w:t>
            </w:r>
            <w:r w:rsidRPr="00F6011E">
              <w:rPr>
                <w:spacing w:val="-3"/>
                <w:sz w:val="18"/>
              </w:rPr>
              <w:t xml:space="preserve"> </w:t>
            </w:r>
            <w:r w:rsidRPr="00F6011E">
              <w:rPr>
                <w:sz w:val="18"/>
              </w:rPr>
              <w:t>?</w:t>
            </w:r>
            <w:r w:rsidRPr="00F6011E">
              <w:rPr>
                <w:spacing w:val="-3"/>
                <w:sz w:val="18"/>
              </w:rPr>
              <w:t xml:space="preserve"> </w:t>
            </w:r>
            <w:r w:rsidRPr="00F6011E">
              <w:rPr>
                <w:sz w:val="18"/>
              </w:rPr>
              <w:t>cf.</w:t>
            </w:r>
            <w:r w:rsidRPr="00F6011E">
              <w:rPr>
                <w:spacing w:val="-2"/>
                <w:sz w:val="18"/>
              </w:rPr>
              <w:t xml:space="preserve"> annexes</w:t>
            </w:r>
          </w:p>
        </w:tc>
        <w:tc>
          <w:tcPr>
            <w:tcW w:w="469" w:type="dxa"/>
            <w:tcBorders>
              <w:top w:val="single" w:sz="2" w:space="0" w:color="000000"/>
              <w:left w:val="single" w:sz="2" w:space="0" w:color="000000"/>
              <w:bottom w:val="single" w:sz="2" w:space="0" w:color="000000"/>
              <w:right w:val="single" w:sz="2" w:space="0" w:color="000000"/>
            </w:tcBorders>
          </w:tcPr>
          <w:p w14:paraId="2021891C" w14:textId="77777777" w:rsidR="008E225F" w:rsidRPr="00F6011E" w:rsidRDefault="008E225F" w:rsidP="008A4EB6">
            <w:pPr>
              <w:pStyle w:val="TableParagraph"/>
              <w:spacing w:before="23"/>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4195C5C6"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29D110AA"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54790FBD"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435DB886" w14:textId="77777777" w:rsidR="008E225F" w:rsidRPr="00F6011E" w:rsidRDefault="008E225F" w:rsidP="008A4EB6">
            <w:pPr>
              <w:rPr>
                <w:sz w:val="18"/>
                <w:szCs w:val="2"/>
              </w:rPr>
            </w:pPr>
          </w:p>
        </w:tc>
      </w:tr>
      <w:tr w:rsidR="008E225F" w:rsidRPr="00F6011E" w14:paraId="59DEB265" w14:textId="77777777" w:rsidTr="008A4EB6">
        <w:trPr>
          <w:trHeight w:val="879"/>
        </w:trPr>
        <w:tc>
          <w:tcPr>
            <w:tcW w:w="469" w:type="dxa"/>
            <w:vMerge/>
            <w:tcBorders>
              <w:top w:val="nil"/>
              <w:left w:val="single" w:sz="2" w:space="0" w:color="000000"/>
              <w:bottom w:val="single" w:sz="2" w:space="0" w:color="000000"/>
              <w:right w:val="single" w:sz="2" w:space="0" w:color="000000"/>
            </w:tcBorders>
            <w:textDirection w:val="btLr"/>
          </w:tcPr>
          <w:p w14:paraId="39766FDB"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0FADFCE7"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20CBE351"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48DC5325" w14:textId="77777777" w:rsidR="008E225F" w:rsidRPr="00F6011E" w:rsidRDefault="008E225F" w:rsidP="008A4EB6">
            <w:pPr>
              <w:pStyle w:val="TableParagraph"/>
              <w:spacing w:before="23"/>
              <w:ind w:left="100"/>
              <w:rPr>
                <w:sz w:val="18"/>
              </w:rPr>
            </w:pPr>
            <w:r w:rsidRPr="00F6011E">
              <w:rPr>
                <w:sz w:val="18"/>
              </w:rPr>
              <w:t>données</w:t>
            </w:r>
            <w:r w:rsidRPr="00F6011E">
              <w:rPr>
                <w:spacing w:val="-5"/>
                <w:sz w:val="18"/>
              </w:rPr>
              <w:t xml:space="preserve"> </w:t>
            </w:r>
            <w:r w:rsidRPr="00F6011E">
              <w:rPr>
                <w:sz w:val="18"/>
              </w:rPr>
              <w:t>quantitatives</w:t>
            </w:r>
            <w:r w:rsidRPr="00F6011E">
              <w:rPr>
                <w:spacing w:val="-4"/>
                <w:sz w:val="18"/>
              </w:rPr>
              <w:t xml:space="preserve"> </w:t>
            </w:r>
            <w:r w:rsidRPr="00F6011E">
              <w:rPr>
                <w:spacing w:val="-10"/>
                <w:sz w:val="18"/>
              </w:rPr>
              <w:t>?</w:t>
            </w:r>
          </w:p>
        </w:tc>
        <w:tc>
          <w:tcPr>
            <w:tcW w:w="469" w:type="dxa"/>
            <w:tcBorders>
              <w:top w:val="single" w:sz="2" w:space="0" w:color="000000"/>
              <w:left w:val="single" w:sz="2" w:space="0" w:color="000000"/>
              <w:bottom w:val="single" w:sz="2" w:space="0" w:color="000000"/>
              <w:right w:val="single" w:sz="2" w:space="0" w:color="000000"/>
            </w:tcBorders>
          </w:tcPr>
          <w:p w14:paraId="476E9F89" w14:textId="77777777" w:rsidR="008E225F" w:rsidRPr="00F6011E" w:rsidRDefault="008E225F" w:rsidP="008A4EB6">
            <w:pPr>
              <w:pStyle w:val="TableParagraph"/>
              <w:spacing w:before="23"/>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79EB3697"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F9A274E"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67E2BD44"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0083C30E" w14:textId="77777777" w:rsidR="008E225F" w:rsidRPr="00F6011E" w:rsidRDefault="008E225F" w:rsidP="008A4EB6">
            <w:pPr>
              <w:rPr>
                <w:sz w:val="18"/>
                <w:szCs w:val="2"/>
              </w:rPr>
            </w:pPr>
          </w:p>
        </w:tc>
      </w:tr>
      <w:tr w:rsidR="008E225F" w:rsidRPr="00F6011E" w14:paraId="7CF23F2E" w14:textId="77777777" w:rsidTr="008A4EB6">
        <w:trPr>
          <w:trHeight w:val="238"/>
        </w:trPr>
        <w:tc>
          <w:tcPr>
            <w:tcW w:w="469" w:type="dxa"/>
            <w:vMerge/>
            <w:tcBorders>
              <w:top w:val="nil"/>
              <w:left w:val="single" w:sz="2" w:space="0" w:color="000000"/>
              <w:bottom w:val="single" w:sz="2" w:space="0" w:color="000000"/>
              <w:right w:val="single" w:sz="2" w:space="0" w:color="000000"/>
            </w:tcBorders>
            <w:textDirection w:val="btLr"/>
          </w:tcPr>
          <w:p w14:paraId="4F6EC361"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674A3AC0"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25BCC1C7"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5562A398" w14:textId="77777777" w:rsidR="008E225F" w:rsidRPr="00B17096" w:rsidRDefault="008E225F" w:rsidP="008A4EB6">
            <w:pPr>
              <w:pStyle w:val="TableParagraph"/>
              <w:spacing w:before="23"/>
              <w:ind w:left="100"/>
              <w:rPr>
                <w:sz w:val="18"/>
                <w:lang w:val="fr-FR"/>
              </w:rPr>
            </w:pPr>
            <w:r w:rsidRPr="00B17096">
              <w:rPr>
                <w:sz w:val="18"/>
                <w:lang w:val="fr-FR"/>
              </w:rPr>
              <w:t>état</w:t>
            </w:r>
            <w:r w:rsidRPr="00B17096">
              <w:rPr>
                <w:spacing w:val="-2"/>
                <w:sz w:val="18"/>
                <w:lang w:val="fr-FR"/>
              </w:rPr>
              <w:t xml:space="preserve"> </w:t>
            </w:r>
            <w:r w:rsidRPr="00B17096">
              <w:rPr>
                <w:sz w:val="18"/>
                <w:lang w:val="fr-FR"/>
              </w:rPr>
              <w:t>de</w:t>
            </w:r>
            <w:r w:rsidRPr="00B17096">
              <w:rPr>
                <w:spacing w:val="-3"/>
                <w:sz w:val="18"/>
                <w:lang w:val="fr-FR"/>
              </w:rPr>
              <w:t xml:space="preserve"> </w:t>
            </w:r>
            <w:r w:rsidRPr="00B17096">
              <w:rPr>
                <w:sz w:val="18"/>
                <w:lang w:val="fr-FR"/>
              </w:rPr>
              <w:t>conservation</w:t>
            </w:r>
            <w:r w:rsidRPr="00B17096">
              <w:rPr>
                <w:spacing w:val="-2"/>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 xml:space="preserve">espèces </w:t>
            </w:r>
            <w:r w:rsidRPr="00B17096">
              <w:rPr>
                <w:spacing w:val="-2"/>
                <w:sz w:val="18"/>
                <w:lang w:val="fr-FR"/>
              </w:rPr>
              <w:t>renseigné?</w:t>
            </w:r>
          </w:p>
        </w:tc>
        <w:tc>
          <w:tcPr>
            <w:tcW w:w="469" w:type="dxa"/>
            <w:tcBorders>
              <w:top w:val="single" w:sz="2" w:space="0" w:color="000000"/>
              <w:left w:val="single" w:sz="2" w:space="0" w:color="000000"/>
              <w:bottom w:val="single" w:sz="2" w:space="0" w:color="000000"/>
              <w:right w:val="single" w:sz="2" w:space="0" w:color="000000"/>
            </w:tcBorders>
          </w:tcPr>
          <w:p w14:paraId="442ACFD1" w14:textId="77777777" w:rsidR="008E225F" w:rsidRPr="00F6011E" w:rsidRDefault="008E225F" w:rsidP="008A4EB6">
            <w:pPr>
              <w:pStyle w:val="TableParagraph"/>
              <w:spacing w:before="23"/>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39735759"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18EAC3AE"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0161B598"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1C80315B" w14:textId="77777777" w:rsidR="008E225F" w:rsidRPr="00F6011E" w:rsidRDefault="008E225F" w:rsidP="008A4EB6">
            <w:pPr>
              <w:rPr>
                <w:sz w:val="18"/>
                <w:szCs w:val="2"/>
              </w:rPr>
            </w:pPr>
          </w:p>
        </w:tc>
      </w:tr>
      <w:tr w:rsidR="008E225F" w:rsidRPr="00F6011E" w14:paraId="778251F5" w14:textId="77777777" w:rsidTr="008A4EB6">
        <w:trPr>
          <w:trHeight w:val="393"/>
        </w:trPr>
        <w:tc>
          <w:tcPr>
            <w:tcW w:w="469" w:type="dxa"/>
            <w:vMerge/>
            <w:tcBorders>
              <w:top w:val="nil"/>
              <w:left w:val="single" w:sz="2" w:space="0" w:color="000000"/>
              <w:bottom w:val="single" w:sz="2" w:space="0" w:color="000000"/>
              <w:right w:val="single" w:sz="2" w:space="0" w:color="000000"/>
            </w:tcBorders>
            <w:textDirection w:val="btLr"/>
          </w:tcPr>
          <w:p w14:paraId="746ECC38"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599D765B"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08D25E33"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0974758A" w14:textId="77777777" w:rsidR="008E225F" w:rsidRPr="00515DE1" w:rsidRDefault="008E225F" w:rsidP="008A4EB6">
            <w:pPr>
              <w:pStyle w:val="TableParagraph"/>
              <w:spacing w:line="219" w:lineRule="exact"/>
              <w:ind w:left="100"/>
              <w:rPr>
                <w:sz w:val="18"/>
                <w:lang w:val="fr-FR"/>
              </w:rPr>
            </w:pPr>
            <w:r w:rsidRPr="00515DE1">
              <w:rPr>
                <w:sz w:val="18"/>
                <w:lang w:val="fr-FR"/>
              </w:rPr>
              <w:t>données</w:t>
            </w:r>
            <w:r w:rsidRPr="00515DE1">
              <w:rPr>
                <w:spacing w:val="-3"/>
                <w:sz w:val="18"/>
                <w:lang w:val="fr-FR"/>
              </w:rPr>
              <w:t xml:space="preserve"> </w:t>
            </w:r>
            <w:r w:rsidRPr="00515DE1">
              <w:rPr>
                <w:sz w:val="18"/>
                <w:lang w:val="fr-FR"/>
              </w:rPr>
              <w:t>qualitatives</w:t>
            </w:r>
            <w:r w:rsidRPr="00515DE1">
              <w:rPr>
                <w:spacing w:val="-2"/>
                <w:sz w:val="18"/>
                <w:lang w:val="fr-FR"/>
              </w:rPr>
              <w:t xml:space="preserve"> </w:t>
            </w:r>
            <w:r w:rsidRPr="00515DE1">
              <w:rPr>
                <w:sz w:val="18"/>
                <w:lang w:val="fr-FR"/>
              </w:rPr>
              <w:t>sur</w:t>
            </w:r>
            <w:r w:rsidRPr="00515DE1">
              <w:rPr>
                <w:spacing w:val="-2"/>
                <w:sz w:val="18"/>
                <w:lang w:val="fr-FR"/>
              </w:rPr>
              <w:t xml:space="preserve"> </w:t>
            </w:r>
            <w:r w:rsidRPr="00515DE1">
              <w:rPr>
                <w:sz w:val="18"/>
                <w:lang w:val="fr-FR"/>
              </w:rPr>
              <w:t xml:space="preserve">les </w:t>
            </w:r>
            <w:r w:rsidRPr="00515DE1">
              <w:rPr>
                <w:spacing w:val="-2"/>
                <w:sz w:val="18"/>
                <w:lang w:val="fr-FR"/>
              </w:rPr>
              <w:t>espèces</w:t>
            </w:r>
          </w:p>
          <w:p w14:paraId="53CDECA6" w14:textId="77777777" w:rsidR="008E225F" w:rsidRPr="00515DE1" w:rsidRDefault="008E225F" w:rsidP="008A4EB6">
            <w:pPr>
              <w:pStyle w:val="TableParagraph"/>
              <w:spacing w:before="1" w:line="199" w:lineRule="exact"/>
              <w:ind w:left="100"/>
              <w:rPr>
                <w:sz w:val="18"/>
                <w:lang w:val="fr-FR"/>
              </w:rPr>
            </w:pPr>
            <w:r w:rsidRPr="00515DE1">
              <w:rPr>
                <w:sz w:val="18"/>
                <w:lang w:val="fr-FR"/>
              </w:rPr>
              <w:t>(fonctionnalité,</w:t>
            </w:r>
            <w:r w:rsidRPr="00515DE1">
              <w:rPr>
                <w:spacing w:val="-6"/>
                <w:sz w:val="18"/>
                <w:lang w:val="fr-FR"/>
              </w:rPr>
              <w:t xml:space="preserve"> </w:t>
            </w:r>
            <w:r w:rsidRPr="00515DE1">
              <w:rPr>
                <w:sz w:val="18"/>
                <w:lang w:val="fr-FR"/>
              </w:rPr>
              <w:t>habitats,</w:t>
            </w:r>
            <w:r w:rsidRPr="00515DE1">
              <w:rPr>
                <w:spacing w:val="-6"/>
                <w:sz w:val="18"/>
                <w:lang w:val="fr-FR"/>
              </w:rPr>
              <w:t xml:space="preserve"> </w:t>
            </w:r>
            <w:r w:rsidRPr="00515DE1">
              <w:rPr>
                <w:spacing w:val="-2"/>
                <w:sz w:val="18"/>
                <w:lang w:val="fr-FR"/>
              </w:rPr>
              <w:t>tendances...)</w:t>
            </w:r>
          </w:p>
        </w:tc>
        <w:tc>
          <w:tcPr>
            <w:tcW w:w="469" w:type="dxa"/>
            <w:tcBorders>
              <w:top w:val="single" w:sz="2" w:space="0" w:color="000000"/>
              <w:left w:val="single" w:sz="2" w:space="0" w:color="000000"/>
              <w:bottom w:val="single" w:sz="2" w:space="0" w:color="000000"/>
              <w:right w:val="single" w:sz="2" w:space="0" w:color="000000"/>
            </w:tcBorders>
          </w:tcPr>
          <w:p w14:paraId="1DFC7B04" w14:textId="77777777" w:rsidR="008E225F" w:rsidRPr="00F6011E" w:rsidRDefault="008E225F" w:rsidP="008A4EB6">
            <w:pPr>
              <w:pStyle w:val="TableParagraph"/>
              <w:spacing w:before="109"/>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7A0812B4"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22C283D2"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1B47CFA8"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2CF614A2" w14:textId="77777777" w:rsidR="008E225F" w:rsidRPr="00F6011E" w:rsidRDefault="008E225F" w:rsidP="008A4EB6">
            <w:pPr>
              <w:rPr>
                <w:sz w:val="18"/>
                <w:szCs w:val="2"/>
              </w:rPr>
            </w:pPr>
          </w:p>
        </w:tc>
      </w:tr>
      <w:tr w:rsidR="008E225F" w:rsidRPr="00F6011E" w14:paraId="7A2AAE5E" w14:textId="77777777" w:rsidTr="008A4EB6">
        <w:trPr>
          <w:trHeight w:val="392"/>
        </w:trPr>
        <w:tc>
          <w:tcPr>
            <w:tcW w:w="469" w:type="dxa"/>
            <w:vMerge/>
            <w:tcBorders>
              <w:top w:val="nil"/>
              <w:left w:val="single" w:sz="2" w:space="0" w:color="000000"/>
              <w:bottom w:val="single" w:sz="2" w:space="0" w:color="000000"/>
              <w:right w:val="single" w:sz="2" w:space="0" w:color="000000"/>
            </w:tcBorders>
            <w:textDirection w:val="btLr"/>
          </w:tcPr>
          <w:p w14:paraId="5D8F0C4D"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53D7E02E" w14:textId="77777777" w:rsidR="008E225F" w:rsidRPr="00F6011E" w:rsidRDefault="008E225F" w:rsidP="008A4EB6">
            <w:pPr>
              <w:rPr>
                <w:sz w:val="18"/>
                <w:szCs w:val="2"/>
              </w:rPr>
            </w:pPr>
          </w:p>
        </w:tc>
        <w:tc>
          <w:tcPr>
            <w:tcW w:w="2874" w:type="dxa"/>
            <w:tcBorders>
              <w:top w:val="single" w:sz="2" w:space="0" w:color="000000"/>
              <w:left w:val="single" w:sz="2" w:space="0" w:color="000000"/>
              <w:bottom w:val="single" w:sz="2" w:space="0" w:color="000000"/>
              <w:right w:val="single" w:sz="2" w:space="0" w:color="000000"/>
            </w:tcBorders>
          </w:tcPr>
          <w:p w14:paraId="1BC0285E" w14:textId="77777777" w:rsidR="008E225F" w:rsidRPr="00F6011E" w:rsidRDefault="008E225F" w:rsidP="008A4EB6">
            <w:pPr>
              <w:pStyle w:val="TableParagraph"/>
              <w:spacing w:before="1" w:line="219" w:lineRule="exact"/>
              <w:ind w:right="133"/>
              <w:jc w:val="right"/>
              <w:rPr>
                <w:sz w:val="18"/>
              </w:rPr>
            </w:pPr>
            <w:r w:rsidRPr="00F6011E">
              <w:rPr>
                <w:sz w:val="18"/>
              </w:rPr>
              <w:t>analyse</w:t>
            </w:r>
            <w:r w:rsidRPr="00F6011E">
              <w:rPr>
                <w:spacing w:val="-9"/>
                <w:sz w:val="18"/>
              </w:rPr>
              <w:t xml:space="preserve"> </w:t>
            </w:r>
            <w:r w:rsidRPr="00F6011E">
              <w:rPr>
                <w:sz w:val="18"/>
              </w:rPr>
              <w:t>écologique</w:t>
            </w:r>
            <w:r w:rsidRPr="00F6011E">
              <w:rPr>
                <w:spacing w:val="-5"/>
                <w:sz w:val="18"/>
              </w:rPr>
              <w:t xml:space="preserve"> et</w:t>
            </w:r>
          </w:p>
          <w:p w14:paraId="35D967F4" w14:textId="77777777" w:rsidR="008E225F" w:rsidRPr="00F6011E" w:rsidRDefault="008E225F" w:rsidP="008A4EB6">
            <w:pPr>
              <w:pStyle w:val="TableParagraph"/>
              <w:spacing w:line="199" w:lineRule="exact"/>
              <w:ind w:right="135"/>
              <w:jc w:val="right"/>
              <w:rPr>
                <w:sz w:val="18"/>
              </w:rPr>
            </w:pPr>
            <w:r w:rsidRPr="00F6011E">
              <w:rPr>
                <w:spacing w:val="-2"/>
                <w:sz w:val="18"/>
              </w:rPr>
              <w:t>fonctionnelle</w:t>
            </w:r>
          </w:p>
        </w:tc>
        <w:tc>
          <w:tcPr>
            <w:tcW w:w="3580" w:type="dxa"/>
            <w:tcBorders>
              <w:top w:val="single" w:sz="2" w:space="0" w:color="000000"/>
              <w:left w:val="single" w:sz="2" w:space="0" w:color="000000"/>
              <w:bottom w:val="single" w:sz="2" w:space="0" w:color="000000"/>
              <w:right w:val="single" w:sz="2" w:space="0" w:color="000000"/>
            </w:tcBorders>
          </w:tcPr>
          <w:p w14:paraId="7075D241" w14:textId="77777777" w:rsidR="008E225F" w:rsidRPr="00B17096" w:rsidRDefault="008E225F" w:rsidP="008A4EB6">
            <w:pPr>
              <w:pStyle w:val="TableParagraph"/>
              <w:spacing w:before="1" w:line="219" w:lineRule="exact"/>
              <w:ind w:left="100"/>
              <w:rPr>
                <w:sz w:val="18"/>
                <w:lang w:val="fr-FR"/>
              </w:rPr>
            </w:pPr>
            <w:r w:rsidRPr="00B17096">
              <w:rPr>
                <w:sz w:val="18"/>
                <w:lang w:val="fr-FR"/>
              </w:rPr>
              <w:t>les</w:t>
            </w:r>
            <w:r w:rsidRPr="00B17096">
              <w:rPr>
                <w:spacing w:val="-4"/>
                <w:sz w:val="18"/>
                <w:lang w:val="fr-FR"/>
              </w:rPr>
              <w:t xml:space="preserve"> </w:t>
            </w:r>
            <w:r w:rsidRPr="00B17096">
              <w:rPr>
                <w:sz w:val="18"/>
                <w:lang w:val="fr-FR"/>
              </w:rPr>
              <w:t>données</w:t>
            </w:r>
            <w:r w:rsidRPr="00B17096">
              <w:rPr>
                <w:spacing w:val="-3"/>
                <w:sz w:val="18"/>
                <w:lang w:val="fr-FR"/>
              </w:rPr>
              <w:t xml:space="preserve"> </w:t>
            </w:r>
            <w:r w:rsidRPr="00B17096">
              <w:rPr>
                <w:sz w:val="18"/>
                <w:lang w:val="fr-FR"/>
              </w:rPr>
              <w:t>habitats</w:t>
            </w:r>
            <w:r w:rsidRPr="00B17096">
              <w:rPr>
                <w:spacing w:val="-3"/>
                <w:sz w:val="18"/>
                <w:lang w:val="fr-FR"/>
              </w:rPr>
              <w:t xml:space="preserve"> </w:t>
            </w:r>
            <w:r w:rsidRPr="00B17096">
              <w:rPr>
                <w:sz w:val="18"/>
                <w:lang w:val="fr-FR"/>
              </w:rPr>
              <w:t>/</w:t>
            </w:r>
            <w:r w:rsidRPr="00B17096">
              <w:rPr>
                <w:spacing w:val="-3"/>
                <w:sz w:val="18"/>
                <w:lang w:val="fr-FR"/>
              </w:rPr>
              <w:t xml:space="preserve"> </w:t>
            </w:r>
            <w:r w:rsidRPr="00B17096">
              <w:rPr>
                <w:sz w:val="18"/>
                <w:lang w:val="fr-FR"/>
              </w:rPr>
              <w:t>espèces</w:t>
            </w:r>
            <w:r w:rsidRPr="00B17096">
              <w:rPr>
                <w:spacing w:val="-3"/>
                <w:sz w:val="18"/>
                <w:lang w:val="fr-FR"/>
              </w:rPr>
              <w:t xml:space="preserve"> </w:t>
            </w:r>
            <w:r w:rsidRPr="00B17096">
              <w:rPr>
                <w:sz w:val="18"/>
                <w:lang w:val="fr-FR"/>
              </w:rPr>
              <w:t>sont-</w:t>
            </w:r>
            <w:r w:rsidRPr="00B17096">
              <w:rPr>
                <w:spacing w:val="-4"/>
                <w:sz w:val="18"/>
                <w:lang w:val="fr-FR"/>
              </w:rPr>
              <w:t>elles</w:t>
            </w:r>
          </w:p>
          <w:p w14:paraId="731006EA" w14:textId="77777777" w:rsidR="008E225F" w:rsidRPr="00F6011E" w:rsidRDefault="008E225F" w:rsidP="008A4EB6">
            <w:pPr>
              <w:pStyle w:val="TableParagraph"/>
              <w:spacing w:line="199" w:lineRule="exact"/>
              <w:ind w:left="100"/>
              <w:rPr>
                <w:sz w:val="18"/>
              </w:rPr>
            </w:pPr>
            <w:r w:rsidRPr="00F6011E">
              <w:rPr>
                <w:spacing w:val="-2"/>
                <w:sz w:val="18"/>
              </w:rPr>
              <w:t>croisées?</w:t>
            </w:r>
          </w:p>
        </w:tc>
        <w:tc>
          <w:tcPr>
            <w:tcW w:w="469" w:type="dxa"/>
            <w:tcBorders>
              <w:top w:val="single" w:sz="2" w:space="0" w:color="000000"/>
              <w:left w:val="single" w:sz="2" w:space="0" w:color="000000"/>
              <w:bottom w:val="single" w:sz="2" w:space="0" w:color="000000"/>
              <w:right w:val="single" w:sz="2" w:space="0" w:color="000000"/>
            </w:tcBorders>
          </w:tcPr>
          <w:p w14:paraId="48E63039" w14:textId="77777777" w:rsidR="008E225F" w:rsidRPr="00F6011E" w:rsidRDefault="008E225F" w:rsidP="008A4EB6">
            <w:pPr>
              <w:pStyle w:val="TableParagraph"/>
              <w:rPr>
                <w:rFonts w:ascii="Times New Roman"/>
                <w:sz w:val="18"/>
              </w:rPr>
            </w:pPr>
          </w:p>
        </w:tc>
        <w:tc>
          <w:tcPr>
            <w:tcW w:w="469" w:type="dxa"/>
            <w:tcBorders>
              <w:top w:val="single" w:sz="2" w:space="0" w:color="000000"/>
              <w:left w:val="single" w:sz="2" w:space="0" w:color="000000"/>
              <w:bottom w:val="single" w:sz="2" w:space="0" w:color="000000"/>
              <w:right w:val="single" w:sz="2" w:space="0" w:color="000000"/>
            </w:tcBorders>
          </w:tcPr>
          <w:p w14:paraId="41D4E63B" w14:textId="77777777" w:rsidR="008E225F" w:rsidRPr="00F6011E" w:rsidRDefault="008E225F" w:rsidP="008A4EB6">
            <w:pPr>
              <w:pStyle w:val="TableParagraph"/>
              <w:spacing w:before="109"/>
              <w:ind w:right="172"/>
              <w:jc w:val="right"/>
              <w:rPr>
                <w:sz w:val="18"/>
              </w:rPr>
            </w:pPr>
            <w:r w:rsidRPr="00F6011E">
              <w:rPr>
                <w:spacing w:val="-10"/>
                <w:sz w:val="18"/>
              </w:rPr>
              <w:t>X</w:t>
            </w:r>
          </w:p>
        </w:tc>
        <w:tc>
          <w:tcPr>
            <w:tcW w:w="879" w:type="dxa"/>
            <w:tcBorders>
              <w:top w:val="single" w:sz="2" w:space="0" w:color="000000"/>
              <w:left w:val="single" w:sz="2" w:space="0" w:color="000000"/>
              <w:bottom w:val="single" w:sz="2" w:space="0" w:color="000000"/>
              <w:right w:val="single" w:sz="2" w:space="0" w:color="000000"/>
            </w:tcBorders>
            <w:shd w:val="clear" w:color="auto" w:fill="C00000"/>
          </w:tcPr>
          <w:p w14:paraId="1F913203" w14:textId="77777777" w:rsidR="008E225F" w:rsidRPr="00F6011E" w:rsidRDefault="008E225F" w:rsidP="008A4EB6">
            <w:pPr>
              <w:pStyle w:val="TableParagraph"/>
              <w:spacing w:before="73"/>
              <w:ind w:left="27"/>
              <w:jc w:val="center"/>
              <w:rPr>
                <w:sz w:val="18"/>
              </w:rPr>
            </w:pPr>
            <w:r w:rsidRPr="00F6011E">
              <w:rPr>
                <w:color w:val="FFFFFF"/>
                <w:sz w:val="18"/>
              </w:rPr>
              <w:t>-</w:t>
            </w:r>
            <w:r w:rsidRPr="00F6011E">
              <w:rPr>
                <w:color w:val="FFFFFF"/>
                <w:spacing w:val="1"/>
                <w:sz w:val="18"/>
              </w:rPr>
              <w:t xml:space="preserve"> </w:t>
            </w:r>
            <w:r w:rsidRPr="00F6011E">
              <w:rPr>
                <w:color w:val="FFFFFF"/>
                <w:spacing w:val="-10"/>
                <w:sz w:val="18"/>
              </w:rPr>
              <w:t>-</w:t>
            </w:r>
          </w:p>
        </w:tc>
        <w:tc>
          <w:tcPr>
            <w:tcW w:w="4403" w:type="dxa"/>
            <w:tcBorders>
              <w:top w:val="single" w:sz="2" w:space="0" w:color="000000"/>
              <w:left w:val="single" w:sz="2" w:space="0" w:color="000000"/>
              <w:bottom w:val="single" w:sz="2" w:space="0" w:color="000000"/>
              <w:right w:val="single" w:sz="2" w:space="0" w:color="000000"/>
            </w:tcBorders>
          </w:tcPr>
          <w:p w14:paraId="203868FF" w14:textId="77777777" w:rsidR="008E225F" w:rsidRPr="00B17096" w:rsidRDefault="008E225F" w:rsidP="008A4EB6">
            <w:pPr>
              <w:pStyle w:val="TableParagraph"/>
              <w:spacing w:before="1" w:line="219" w:lineRule="exact"/>
              <w:ind w:left="233"/>
              <w:rPr>
                <w:sz w:val="18"/>
                <w:lang w:val="fr-FR"/>
              </w:rPr>
            </w:pPr>
            <w:r w:rsidRPr="00B17096">
              <w:rPr>
                <w:sz w:val="18"/>
                <w:lang w:val="fr-FR"/>
              </w:rPr>
              <w:t>Pas de croisement entre espèces et habitats</w:t>
            </w:r>
          </w:p>
          <w:p w14:paraId="2F20B230" w14:textId="77777777" w:rsidR="008E225F" w:rsidRPr="00B17096" w:rsidRDefault="008E225F" w:rsidP="008A4EB6">
            <w:pPr>
              <w:pStyle w:val="TableParagraph"/>
              <w:spacing w:line="199" w:lineRule="exact"/>
              <w:ind w:left="233"/>
              <w:rPr>
                <w:sz w:val="18"/>
                <w:lang w:val="fr-FR"/>
              </w:rPr>
            </w:pPr>
          </w:p>
        </w:tc>
        <w:tc>
          <w:tcPr>
            <w:tcW w:w="1665" w:type="dxa"/>
            <w:tcBorders>
              <w:top w:val="single" w:sz="2" w:space="0" w:color="000000"/>
              <w:left w:val="single" w:sz="2" w:space="0" w:color="000000"/>
              <w:bottom w:val="single" w:sz="2" w:space="0" w:color="000000"/>
              <w:right w:val="single" w:sz="2" w:space="0" w:color="000000"/>
            </w:tcBorders>
          </w:tcPr>
          <w:p w14:paraId="1460B415" w14:textId="77777777" w:rsidR="008E225F" w:rsidRPr="00B17096" w:rsidRDefault="008E225F" w:rsidP="008A4EB6">
            <w:pPr>
              <w:pStyle w:val="TableParagraph"/>
              <w:spacing w:before="1" w:line="219" w:lineRule="exact"/>
              <w:ind w:left="254"/>
              <w:rPr>
                <w:sz w:val="18"/>
                <w:lang w:val="fr-FR"/>
              </w:rPr>
            </w:pPr>
            <w:r w:rsidRPr="00B17096">
              <w:rPr>
                <w:sz w:val="18"/>
                <w:lang w:val="fr-FR"/>
              </w:rPr>
              <w:t>Faire</w:t>
            </w:r>
            <w:r w:rsidRPr="00B17096">
              <w:rPr>
                <w:spacing w:val="-2"/>
                <w:sz w:val="18"/>
                <w:lang w:val="fr-FR"/>
              </w:rPr>
              <w:t xml:space="preserve"> </w:t>
            </w:r>
            <w:r w:rsidRPr="00B17096">
              <w:rPr>
                <w:sz w:val="18"/>
                <w:lang w:val="fr-FR"/>
              </w:rPr>
              <w:t>le</w:t>
            </w:r>
            <w:r w:rsidRPr="00B17096">
              <w:rPr>
                <w:spacing w:val="-2"/>
                <w:sz w:val="18"/>
                <w:lang w:val="fr-FR"/>
              </w:rPr>
              <w:t xml:space="preserve"> </w:t>
            </w:r>
            <w:r w:rsidRPr="00B17096">
              <w:rPr>
                <w:sz w:val="18"/>
                <w:lang w:val="fr-FR"/>
              </w:rPr>
              <w:t>lien</w:t>
            </w:r>
            <w:r w:rsidRPr="00B17096">
              <w:rPr>
                <w:spacing w:val="-1"/>
                <w:sz w:val="18"/>
                <w:lang w:val="fr-FR"/>
              </w:rPr>
              <w:t xml:space="preserve"> </w:t>
            </w:r>
            <w:r w:rsidRPr="00B17096">
              <w:rPr>
                <w:spacing w:val="-4"/>
                <w:sz w:val="18"/>
                <w:lang w:val="fr-FR"/>
              </w:rPr>
              <w:t>entre</w:t>
            </w:r>
          </w:p>
          <w:p w14:paraId="5CE93888" w14:textId="77777777" w:rsidR="008E225F" w:rsidRPr="00B17096" w:rsidRDefault="008E225F" w:rsidP="008A4EB6">
            <w:pPr>
              <w:pStyle w:val="TableParagraph"/>
              <w:spacing w:line="199" w:lineRule="exact"/>
              <w:ind w:left="189"/>
              <w:rPr>
                <w:sz w:val="18"/>
                <w:lang w:val="fr-FR"/>
              </w:rPr>
            </w:pPr>
            <w:r w:rsidRPr="00B17096">
              <w:rPr>
                <w:sz w:val="18"/>
                <w:lang w:val="fr-FR"/>
              </w:rPr>
              <w:t>habitats</w:t>
            </w:r>
            <w:r w:rsidRPr="00B17096">
              <w:rPr>
                <w:spacing w:val="-4"/>
                <w:sz w:val="18"/>
                <w:lang w:val="fr-FR"/>
              </w:rPr>
              <w:t xml:space="preserve"> </w:t>
            </w:r>
            <w:r w:rsidRPr="00B17096">
              <w:rPr>
                <w:sz w:val="18"/>
                <w:lang w:val="fr-FR"/>
              </w:rPr>
              <w:t>et</w:t>
            </w:r>
            <w:r w:rsidRPr="00B17096">
              <w:rPr>
                <w:spacing w:val="-3"/>
                <w:sz w:val="18"/>
                <w:lang w:val="fr-FR"/>
              </w:rPr>
              <w:t xml:space="preserve"> </w:t>
            </w:r>
            <w:r w:rsidRPr="00B17096">
              <w:rPr>
                <w:spacing w:val="-2"/>
                <w:sz w:val="18"/>
                <w:lang w:val="fr-FR"/>
              </w:rPr>
              <w:t>espèces</w:t>
            </w:r>
          </w:p>
        </w:tc>
      </w:tr>
      <w:tr w:rsidR="008E225F" w:rsidRPr="00F6011E" w14:paraId="74B70BB7" w14:textId="77777777" w:rsidTr="008A4EB6">
        <w:trPr>
          <w:trHeight w:val="259"/>
        </w:trPr>
        <w:tc>
          <w:tcPr>
            <w:tcW w:w="469" w:type="dxa"/>
            <w:vMerge/>
            <w:tcBorders>
              <w:top w:val="nil"/>
              <w:left w:val="single" w:sz="2" w:space="0" w:color="000000"/>
              <w:bottom w:val="single" w:sz="2" w:space="0" w:color="000000"/>
              <w:right w:val="single" w:sz="2" w:space="0" w:color="000000"/>
            </w:tcBorders>
            <w:textDirection w:val="btLr"/>
          </w:tcPr>
          <w:p w14:paraId="52703ABE" w14:textId="77777777" w:rsidR="008E225F" w:rsidRPr="00B17096" w:rsidRDefault="008E225F" w:rsidP="008A4EB6">
            <w:pPr>
              <w:rPr>
                <w:sz w:val="18"/>
                <w:szCs w:val="2"/>
                <w:lang w:val="fr-FR"/>
              </w:rPr>
            </w:pPr>
          </w:p>
        </w:tc>
        <w:tc>
          <w:tcPr>
            <w:tcW w:w="1468" w:type="dxa"/>
            <w:vMerge/>
            <w:tcBorders>
              <w:top w:val="nil"/>
              <w:left w:val="single" w:sz="2" w:space="0" w:color="000000"/>
              <w:bottom w:val="single" w:sz="2" w:space="0" w:color="000000"/>
              <w:right w:val="single" w:sz="2" w:space="0" w:color="000000"/>
            </w:tcBorders>
          </w:tcPr>
          <w:p w14:paraId="368A68C2" w14:textId="77777777" w:rsidR="008E225F" w:rsidRPr="00B17096" w:rsidRDefault="008E225F" w:rsidP="008A4EB6">
            <w:pPr>
              <w:rPr>
                <w:sz w:val="18"/>
                <w:szCs w:val="2"/>
                <w:lang w:val="fr-FR"/>
              </w:rPr>
            </w:pPr>
          </w:p>
        </w:tc>
        <w:tc>
          <w:tcPr>
            <w:tcW w:w="2874" w:type="dxa"/>
            <w:vMerge w:val="restart"/>
            <w:tcBorders>
              <w:top w:val="single" w:sz="2" w:space="0" w:color="000000"/>
              <w:left w:val="single" w:sz="2" w:space="0" w:color="000000"/>
              <w:bottom w:val="single" w:sz="2" w:space="0" w:color="000000"/>
              <w:right w:val="single" w:sz="2" w:space="0" w:color="000000"/>
            </w:tcBorders>
          </w:tcPr>
          <w:p w14:paraId="76E1BD3B" w14:textId="77777777" w:rsidR="008E225F" w:rsidRPr="00B17096" w:rsidRDefault="008E225F" w:rsidP="008A4EB6">
            <w:pPr>
              <w:pStyle w:val="TableParagraph"/>
              <w:spacing w:before="74"/>
              <w:rPr>
                <w:b/>
                <w:sz w:val="18"/>
                <w:lang w:val="fr-FR"/>
              </w:rPr>
            </w:pPr>
          </w:p>
          <w:p w14:paraId="4D2569B5" w14:textId="77777777" w:rsidR="008E225F" w:rsidRPr="00B17096" w:rsidRDefault="008E225F" w:rsidP="008A4EB6">
            <w:pPr>
              <w:pStyle w:val="TableParagraph"/>
              <w:spacing w:before="1"/>
              <w:ind w:left="1177" w:hanging="528"/>
              <w:rPr>
                <w:sz w:val="18"/>
                <w:lang w:val="fr-FR"/>
              </w:rPr>
            </w:pPr>
            <w:r w:rsidRPr="00B17096">
              <w:rPr>
                <w:sz w:val="18"/>
                <w:lang w:val="fr-FR"/>
              </w:rPr>
              <w:t>fiches</w:t>
            </w:r>
            <w:r w:rsidRPr="00B17096">
              <w:rPr>
                <w:spacing w:val="-11"/>
                <w:sz w:val="18"/>
                <w:lang w:val="fr-FR"/>
              </w:rPr>
              <w:t xml:space="preserve"> </w:t>
            </w:r>
            <w:r w:rsidRPr="00B17096">
              <w:rPr>
                <w:sz w:val="18"/>
                <w:lang w:val="fr-FR"/>
              </w:rPr>
              <w:t>habitats/espèces</w:t>
            </w:r>
            <w:r w:rsidRPr="00B17096">
              <w:rPr>
                <w:spacing w:val="-10"/>
                <w:sz w:val="18"/>
                <w:lang w:val="fr-FR"/>
              </w:rPr>
              <w:t xml:space="preserve"> </w:t>
            </w:r>
            <w:r w:rsidRPr="00B17096">
              <w:rPr>
                <w:sz w:val="18"/>
                <w:lang w:val="fr-FR"/>
              </w:rPr>
              <w:t>(en annexe</w:t>
            </w:r>
            <w:r w:rsidRPr="00B17096">
              <w:rPr>
                <w:spacing w:val="-5"/>
                <w:sz w:val="18"/>
                <w:lang w:val="fr-FR"/>
              </w:rPr>
              <w:t xml:space="preserve"> </w:t>
            </w:r>
            <w:r w:rsidRPr="00B17096">
              <w:rPr>
                <w:spacing w:val="-2"/>
                <w:sz w:val="18"/>
                <w:lang w:val="fr-FR"/>
              </w:rPr>
              <w:t>idéalement)</w:t>
            </w:r>
          </w:p>
        </w:tc>
        <w:tc>
          <w:tcPr>
            <w:tcW w:w="3580" w:type="dxa"/>
            <w:tcBorders>
              <w:top w:val="single" w:sz="2" w:space="0" w:color="000000"/>
              <w:left w:val="single" w:sz="2" w:space="0" w:color="000000"/>
              <w:bottom w:val="single" w:sz="2" w:space="0" w:color="000000"/>
              <w:right w:val="single" w:sz="2" w:space="0" w:color="000000"/>
            </w:tcBorders>
          </w:tcPr>
          <w:p w14:paraId="2F552689" w14:textId="77777777" w:rsidR="008E225F" w:rsidRPr="00F6011E" w:rsidRDefault="008E225F" w:rsidP="008A4EB6">
            <w:pPr>
              <w:pStyle w:val="TableParagraph"/>
              <w:spacing w:before="35"/>
              <w:ind w:left="100"/>
              <w:rPr>
                <w:sz w:val="18"/>
              </w:rPr>
            </w:pPr>
            <w:r w:rsidRPr="00F6011E">
              <w:rPr>
                <w:sz w:val="18"/>
              </w:rPr>
              <w:t>sont-elles</w:t>
            </w:r>
            <w:r w:rsidRPr="00F6011E">
              <w:rPr>
                <w:spacing w:val="-6"/>
                <w:sz w:val="18"/>
              </w:rPr>
              <w:t xml:space="preserve"> </w:t>
            </w:r>
            <w:r w:rsidRPr="00F6011E">
              <w:rPr>
                <w:spacing w:val="-2"/>
                <w:sz w:val="18"/>
              </w:rPr>
              <w:t>présentes?</w:t>
            </w:r>
          </w:p>
        </w:tc>
        <w:tc>
          <w:tcPr>
            <w:tcW w:w="469" w:type="dxa"/>
            <w:tcBorders>
              <w:top w:val="single" w:sz="2" w:space="0" w:color="000000"/>
              <w:left w:val="single" w:sz="2" w:space="0" w:color="000000"/>
              <w:bottom w:val="single" w:sz="2" w:space="0" w:color="000000"/>
              <w:right w:val="single" w:sz="2" w:space="0" w:color="000000"/>
            </w:tcBorders>
          </w:tcPr>
          <w:p w14:paraId="70B4312E" w14:textId="77777777" w:rsidR="008E225F" w:rsidRPr="00F6011E" w:rsidRDefault="008E225F" w:rsidP="008A4EB6">
            <w:pPr>
              <w:pStyle w:val="TableParagraph"/>
              <w:spacing w:before="35"/>
              <w:ind w:left="53" w:right="45"/>
              <w:jc w:val="center"/>
              <w:rPr>
                <w:sz w:val="18"/>
              </w:rPr>
            </w:pPr>
          </w:p>
        </w:tc>
        <w:tc>
          <w:tcPr>
            <w:tcW w:w="469" w:type="dxa"/>
            <w:tcBorders>
              <w:top w:val="single" w:sz="2" w:space="0" w:color="000000"/>
              <w:left w:val="single" w:sz="2" w:space="0" w:color="000000"/>
              <w:bottom w:val="single" w:sz="2" w:space="0" w:color="000000"/>
              <w:right w:val="single" w:sz="2" w:space="0" w:color="000000"/>
            </w:tcBorders>
          </w:tcPr>
          <w:p w14:paraId="4BCFA2A1" w14:textId="77777777" w:rsidR="008E225F" w:rsidRPr="00F6011E" w:rsidRDefault="008E225F" w:rsidP="008A4EB6">
            <w:pPr>
              <w:pStyle w:val="TableParagraph"/>
              <w:jc w:val="center"/>
              <w:rPr>
                <w:rFonts w:ascii="Times New Roman"/>
                <w:sz w:val="18"/>
              </w:rPr>
            </w:pPr>
            <w:r w:rsidRPr="00F6011E">
              <w:rPr>
                <w:spacing w:val="-10"/>
                <w:sz w:val="18"/>
              </w:rPr>
              <w:t>X</w:t>
            </w:r>
          </w:p>
        </w:tc>
        <w:tc>
          <w:tcPr>
            <w:tcW w:w="879" w:type="dxa"/>
            <w:vMerge w:val="restart"/>
            <w:tcBorders>
              <w:top w:val="single" w:sz="2" w:space="0" w:color="000000"/>
              <w:left w:val="single" w:sz="2" w:space="0" w:color="000000"/>
              <w:bottom w:val="single" w:sz="2" w:space="0" w:color="000000"/>
              <w:right w:val="single" w:sz="2" w:space="0" w:color="000000"/>
            </w:tcBorders>
            <w:shd w:val="clear" w:color="auto" w:fill="C00000"/>
          </w:tcPr>
          <w:p w14:paraId="779ECA22" w14:textId="77777777" w:rsidR="008E225F" w:rsidRPr="00F6011E" w:rsidRDefault="008E225F" w:rsidP="008A4EB6">
            <w:pPr>
              <w:pStyle w:val="TableParagraph"/>
              <w:spacing w:before="74"/>
              <w:rPr>
                <w:b/>
                <w:sz w:val="18"/>
              </w:rPr>
            </w:pPr>
          </w:p>
          <w:p w14:paraId="21BD7DC7" w14:textId="77777777" w:rsidR="008E225F" w:rsidRPr="00F6011E" w:rsidRDefault="008E225F" w:rsidP="008A4EB6">
            <w:pPr>
              <w:pStyle w:val="TableParagraph"/>
              <w:ind w:left="25"/>
              <w:jc w:val="center"/>
              <w:rPr>
                <w:sz w:val="18"/>
              </w:rPr>
            </w:pPr>
            <w:r>
              <w:rPr>
                <w:sz w:val="18"/>
              </w:rPr>
              <w:t>-</w:t>
            </w:r>
            <w:r w:rsidRPr="00F6011E">
              <w:rPr>
                <w:spacing w:val="1"/>
                <w:sz w:val="18"/>
              </w:rPr>
              <w:t xml:space="preserve"> </w:t>
            </w:r>
            <w:r w:rsidRPr="00F6011E">
              <w:rPr>
                <w:spacing w:val="-10"/>
                <w:sz w:val="18"/>
              </w:rPr>
              <w:t>-</w:t>
            </w:r>
          </w:p>
        </w:tc>
        <w:tc>
          <w:tcPr>
            <w:tcW w:w="4403" w:type="dxa"/>
            <w:vMerge w:val="restart"/>
            <w:tcBorders>
              <w:top w:val="single" w:sz="2" w:space="0" w:color="000000"/>
              <w:left w:val="single" w:sz="2" w:space="0" w:color="000000"/>
              <w:bottom w:val="single" w:sz="2" w:space="0" w:color="000000"/>
              <w:right w:val="single" w:sz="2" w:space="0" w:color="000000"/>
            </w:tcBorders>
          </w:tcPr>
          <w:p w14:paraId="7D8F05D8" w14:textId="77777777" w:rsidR="008E225F" w:rsidRPr="00B17096" w:rsidRDefault="008E225F" w:rsidP="008A4EB6">
            <w:pPr>
              <w:pStyle w:val="TableParagraph"/>
              <w:spacing w:before="74"/>
              <w:rPr>
                <w:sz w:val="18"/>
                <w:lang w:val="fr-FR"/>
              </w:rPr>
            </w:pPr>
          </w:p>
          <w:p w14:paraId="72E02567" w14:textId="77777777" w:rsidR="008E225F" w:rsidRPr="00B17096" w:rsidRDefault="008E225F" w:rsidP="008A4EB6">
            <w:pPr>
              <w:pStyle w:val="TableParagraph"/>
              <w:spacing w:before="1"/>
              <w:ind w:left="233"/>
              <w:rPr>
                <w:sz w:val="18"/>
                <w:lang w:val="fr-FR"/>
              </w:rPr>
            </w:pPr>
            <w:r w:rsidRPr="00B17096">
              <w:rPr>
                <w:sz w:val="18"/>
                <w:lang w:val="fr-FR"/>
              </w:rPr>
              <w:t>Les fiches habitats/espèces sont absentes du DOCOB</w:t>
            </w:r>
          </w:p>
        </w:tc>
        <w:tc>
          <w:tcPr>
            <w:tcW w:w="1665" w:type="dxa"/>
            <w:vMerge w:val="restart"/>
            <w:tcBorders>
              <w:top w:val="single" w:sz="2" w:space="0" w:color="000000"/>
              <w:left w:val="single" w:sz="2" w:space="0" w:color="000000"/>
              <w:bottom w:val="single" w:sz="2" w:space="0" w:color="000000"/>
              <w:right w:val="single" w:sz="2" w:space="0" w:color="000000"/>
            </w:tcBorders>
          </w:tcPr>
          <w:p w14:paraId="1C07DD07" w14:textId="77777777" w:rsidR="008E225F" w:rsidRPr="00F6011E" w:rsidRDefault="008E225F" w:rsidP="008A4EB6">
            <w:pPr>
              <w:pStyle w:val="TableParagraph"/>
              <w:spacing w:before="73"/>
              <w:ind w:left="230" w:right="142" w:firstLine="2"/>
              <w:jc w:val="center"/>
              <w:rPr>
                <w:sz w:val="18"/>
              </w:rPr>
            </w:pPr>
            <w:r>
              <w:rPr>
                <w:sz w:val="18"/>
              </w:rPr>
              <w:t>A réaliser</w:t>
            </w:r>
          </w:p>
        </w:tc>
      </w:tr>
      <w:tr w:rsidR="008E225F" w:rsidRPr="00F6011E" w14:paraId="21E78BF5" w14:textId="77777777" w:rsidTr="008A4EB6">
        <w:trPr>
          <w:trHeight w:val="256"/>
        </w:trPr>
        <w:tc>
          <w:tcPr>
            <w:tcW w:w="469" w:type="dxa"/>
            <w:vMerge/>
            <w:tcBorders>
              <w:top w:val="nil"/>
              <w:left w:val="single" w:sz="2" w:space="0" w:color="000000"/>
              <w:bottom w:val="single" w:sz="2" w:space="0" w:color="000000"/>
              <w:right w:val="single" w:sz="2" w:space="0" w:color="000000"/>
            </w:tcBorders>
            <w:textDirection w:val="btLr"/>
          </w:tcPr>
          <w:p w14:paraId="2D4951D6"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70D53703"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3EAC57BD"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74AECBFE" w14:textId="77777777" w:rsidR="008E225F" w:rsidRPr="00B17096" w:rsidRDefault="008E225F" w:rsidP="008A4EB6">
            <w:pPr>
              <w:pStyle w:val="TableParagraph"/>
              <w:spacing w:before="33"/>
              <w:ind w:left="100"/>
              <w:rPr>
                <w:sz w:val="18"/>
                <w:lang w:val="fr-FR"/>
              </w:rPr>
            </w:pPr>
            <w:r w:rsidRPr="00B17096">
              <w:rPr>
                <w:sz w:val="18"/>
                <w:lang w:val="fr-FR"/>
              </w:rPr>
              <w:t>les</w:t>
            </w:r>
            <w:r w:rsidRPr="00B17096">
              <w:rPr>
                <w:spacing w:val="-4"/>
                <w:sz w:val="18"/>
                <w:lang w:val="fr-FR"/>
              </w:rPr>
              <w:t xml:space="preserve"> </w:t>
            </w:r>
            <w:r w:rsidRPr="00B17096">
              <w:rPr>
                <w:sz w:val="18"/>
                <w:lang w:val="fr-FR"/>
              </w:rPr>
              <w:t>fiches</w:t>
            </w:r>
            <w:r w:rsidRPr="00B17096">
              <w:rPr>
                <w:spacing w:val="-4"/>
                <w:sz w:val="18"/>
                <w:lang w:val="fr-FR"/>
              </w:rPr>
              <w:t xml:space="preserve"> </w:t>
            </w:r>
            <w:r w:rsidRPr="00B17096">
              <w:rPr>
                <w:sz w:val="18"/>
                <w:lang w:val="fr-FR"/>
              </w:rPr>
              <w:t>sont-elles</w:t>
            </w:r>
            <w:r w:rsidRPr="00B17096">
              <w:rPr>
                <w:spacing w:val="-4"/>
                <w:sz w:val="18"/>
                <w:lang w:val="fr-FR"/>
              </w:rPr>
              <w:t xml:space="preserve"> </w:t>
            </w:r>
            <w:r w:rsidRPr="00B17096">
              <w:rPr>
                <w:sz w:val="18"/>
                <w:lang w:val="fr-FR"/>
              </w:rPr>
              <w:t>adaptées</w:t>
            </w:r>
            <w:r w:rsidRPr="00B17096">
              <w:rPr>
                <w:spacing w:val="-3"/>
                <w:sz w:val="18"/>
                <w:lang w:val="fr-FR"/>
              </w:rPr>
              <w:t xml:space="preserve"> </w:t>
            </w:r>
            <w:r w:rsidRPr="00B17096">
              <w:rPr>
                <w:spacing w:val="-2"/>
                <w:sz w:val="18"/>
                <w:lang w:val="fr-FR"/>
              </w:rPr>
              <w:t>localement?</w:t>
            </w:r>
          </w:p>
        </w:tc>
        <w:tc>
          <w:tcPr>
            <w:tcW w:w="469" w:type="dxa"/>
            <w:tcBorders>
              <w:top w:val="single" w:sz="2" w:space="0" w:color="000000"/>
              <w:left w:val="single" w:sz="2" w:space="0" w:color="000000"/>
              <w:bottom w:val="single" w:sz="2" w:space="0" w:color="000000"/>
              <w:right w:val="single" w:sz="2" w:space="0" w:color="000000"/>
            </w:tcBorders>
          </w:tcPr>
          <w:p w14:paraId="70D4C369" w14:textId="77777777" w:rsidR="008E225F" w:rsidRPr="00B17096" w:rsidRDefault="008E225F" w:rsidP="008A4EB6">
            <w:pPr>
              <w:pStyle w:val="TableParagraph"/>
              <w:spacing w:before="33"/>
              <w:ind w:left="53" w:right="45"/>
              <w:jc w:val="center"/>
              <w:rPr>
                <w:spacing w:val="-10"/>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2D5981F7" w14:textId="77777777" w:rsidR="008E225F" w:rsidRPr="00F6011E" w:rsidRDefault="008E225F" w:rsidP="008A4EB6">
            <w:pPr>
              <w:pStyle w:val="TableParagraph"/>
              <w:jc w:val="center"/>
              <w:rPr>
                <w:rFonts w:ascii="Times New Roman"/>
                <w:sz w:val="18"/>
              </w:rPr>
            </w:pPr>
            <w:r w:rsidRPr="00F6011E">
              <w:rPr>
                <w:spacing w:val="-10"/>
                <w:sz w:val="18"/>
              </w:rPr>
              <w:t>X</w:t>
            </w:r>
          </w:p>
        </w:tc>
        <w:tc>
          <w:tcPr>
            <w:tcW w:w="879" w:type="dxa"/>
            <w:vMerge/>
            <w:tcBorders>
              <w:top w:val="nil"/>
              <w:left w:val="single" w:sz="2" w:space="0" w:color="000000"/>
              <w:bottom w:val="single" w:sz="2" w:space="0" w:color="000000"/>
              <w:right w:val="single" w:sz="2" w:space="0" w:color="000000"/>
            </w:tcBorders>
            <w:shd w:val="clear" w:color="auto" w:fill="C00000"/>
          </w:tcPr>
          <w:p w14:paraId="5DDBAD15"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4F8BDBFD"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43835F30" w14:textId="77777777" w:rsidR="008E225F" w:rsidRPr="00F6011E" w:rsidRDefault="008E225F" w:rsidP="008A4EB6">
            <w:pPr>
              <w:rPr>
                <w:sz w:val="18"/>
                <w:szCs w:val="2"/>
              </w:rPr>
            </w:pPr>
          </w:p>
        </w:tc>
      </w:tr>
      <w:tr w:rsidR="008E225F" w:rsidRPr="00F6011E" w14:paraId="18991814" w14:textId="77777777" w:rsidTr="008A4EB6">
        <w:trPr>
          <w:trHeight w:val="393"/>
        </w:trPr>
        <w:tc>
          <w:tcPr>
            <w:tcW w:w="469" w:type="dxa"/>
            <w:vMerge/>
            <w:tcBorders>
              <w:top w:val="nil"/>
              <w:left w:val="single" w:sz="2" w:space="0" w:color="000000"/>
              <w:bottom w:val="single" w:sz="2" w:space="0" w:color="000000"/>
              <w:right w:val="single" w:sz="2" w:space="0" w:color="000000"/>
            </w:tcBorders>
            <w:textDirection w:val="btLr"/>
          </w:tcPr>
          <w:p w14:paraId="4AF0EF79"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181FDB03"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1921C4B4"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3F83F339" w14:textId="77777777" w:rsidR="008E225F" w:rsidRPr="002B7939" w:rsidRDefault="008E225F" w:rsidP="008A4EB6">
            <w:pPr>
              <w:pStyle w:val="TableParagraph"/>
              <w:spacing w:before="1" w:line="219" w:lineRule="exact"/>
              <w:ind w:left="100"/>
              <w:rPr>
                <w:sz w:val="18"/>
                <w:lang w:val="fr-FR"/>
              </w:rPr>
            </w:pPr>
            <w:r w:rsidRPr="002B7939">
              <w:rPr>
                <w:sz w:val="18"/>
                <w:lang w:val="fr-FR"/>
              </w:rPr>
              <w:t>sont-elles</w:t>
            </w:r>
            <w:r w:rsidRPr="002B7939">
              <w:rPr>
                <w:spacing w:val="-5"/>
                <w:sz w:val="18"/>
                <w:lang w:val="fr-FR"/>
              </w:rPr>
              <w:t xml:space="preserve"> </w:t>
            </w:r>
            <w:r w:rsidRPr="002B7939">
              <w:rPr>
                <w:sz w:val="18"/>
                <w:lang w:val="fr-FR"/>
              </w:rPr>
              <w:t>compréhensibles</w:t>
            </w:r>
            <w:r w:rsidRPr="002B7939">
              <w:rPr>
                <w:spacing w:val="-5"/>
                <w:sz w:val="18"/>
                <w:lang w:val="fr-FR"/>
              </w:rPr>
              <w:t xml:space="preserve"> </w:t>
            </w:r>
            <w:r w:rsidRPr="002B7939">
              <w:rPr>
                <w:sz w:val="18"/>
                <w:lang w:val="fr-FR"/>
              </w:rPr>
              <w:t>et</w:t>
            </w:r>
            <w:r w:rsidRPr="002B7939">
              <w:rPr>
                <w:spacing w:val="-4"/>
                <w:sz w:val="18"/>
                <w:lang w:val="fr-FR"/>
              </w:rPr>
              <w:t xml:space="preserve"> </w:t>
            </w:r>
            <w:r w:rsidRPr="002B7939">
              <w:rPr>
                <w:spacing w:val="-2"/>
                <w:sz w:val="18"/>
                <w:lang w:val="fr-FR"/>
              </w:rPr>
              <w:t>associées</w:t>
            </w:r>
          </w:p>
          <w:p w14:paraId="4416B6A3" w14:textId="77777777" w:rsidR="008E225F" w:rsidRPr="00B17096" w:rsidRDefault="008E225F" w:rsidP="008A4EB6">
            <w:pPr>
              <w:pStyle w:val="TableParagraph"/>
              <w:spacing w:line="199" w:lineRule="exact"/>
              <w:ind w:left="100"/>
              <w:rPr>
                <w:sz w:val="18"/>
                <w:lang w:val="fr-FR"/>
              </w:rPr>
            </w:pPr>
            <w:r w:rsidRPr="00B17096">
              <w:rPr>
                <w:sz w:val="18"/>
                <w:lang w:val="fr-FR"/>
              </w:rPr>
              <w:t>clairement</w:t>
            </w:r>
            <w:r w:rsidRPr="00B17096">
              <w:rPr>
                <w:spacing w:val="-2"/>
                <w:sz w:val="18"/>
                <w:lang w:val="fr-FR"/>
              </w:rPr>
              <w:t xml:space="preserve"> </w:t>
            </w:r>
            <w:r w:rsidRPr="00B17096">
              <w:rPr>
                <w:sz w:val="18"/>
                <w:lang w:val="fr-FR"/>
              </w:rPr>
              <w:t>aux</w:t>
            </w:r>
            <w:r w:rsidRPr="00B17096">
              <w:rPr>
                <w:spacing w:val="-4"/>
                <w:sz w:val="18"/>
                <w:lang w:val="fr-FR"/>
              </w:rPr>
              <w:t xml:space="preserve"> </w:t>
            </w:r>
            <w:r w:rsidRPr="00B17096">
              <w:rPr>
                <w:sz w:val="18"/>
                <w:lang w:val="fr-FR"/>
              </w:rPr>
              <w:t>activités</w:t>
            </w:r>
            <w:r w:rsidRPr="00B17096">
              <w:rPr>
                <w:spacing w:val="-2"/>
                <w:sz w:val="18"/>
                <w:lang w:val="fr-FR"/>
              </w:rPr>
              <w:t xml:space="preserve"> </w:t>
            </w:r>
            <w:r w:rsidRPr="00B17096">
              <w:rPr>
                <w:sz w:val="18"/>
                <w:lang w:val="fr-FR"/>
              </w:rPr>
              <w:t>socio-</w:t>
            </w:r>
            <w:r w:rsidRPr="00B17096">
              <w:rPr>
                <w:spacing w:val="-2"/>
                <w:sz w:val="18"/>
                <w:lang w:val="fr-FR"/>
              </w:rPr>
              <w:t>économiques?</w:t>
            </w:r>
          </w:p>
        </w:tc>
        <w:tc>
          <w:tcPr>
            <w:tcW w:w="469" w:type="dxa"/>
            <w:tcBorders>
              <w:top w:val="single" w:sz="2" w:space="0" w:color="000000"/>
              <w:left w:val="single" w:sz="2" w:space="0" w:color="000000"/>
              <w:bottom w:val="single" w:sz="2" w:space="0" w:color="000000"/>
              <w:right w:val="single" w:sz="2" w:space="0" w:color="000000"/>
            </w:tcBorders>
          </w:tcPr>
          <w:p w14:paraId="36695864" w14:textId="77777777" w:rsidR="008E225F" w:rsidRPr="00B17096" w:rsidRDefault="008E225F" w:rsidP="008A4EB6">
            <w:pPr>
              <w:pStyle w:val="TableParagraph"/>
              <w:rPr>
                <w:rFonts w:ascii="Times New Roman"/>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0270D19E" w14:textId="77777777" w:rsidR="008E225F" w:rsidRPr="00F6011E" w:rsidRDefault="008E225F" w:rsidP="008A4EB6">
            <w:pPr>
              <w:pStyle w:val="TableParagraph"/>
              <w:spacing w:before="109"/>
              <w:ind w:right="172"/>
              <w:jc w:val="right"/>
              <w:rPr>
                <w:sz w:val="18"/>
              </w:rPr>
            </w:pPr>
            <w:r w:rsidRPr="00F6011E">
              <w:rPr>
                <w:spacing w:val="-10"/>
                <w:sz w:val="18"/>
              </w:rPr>
              <w:t>X</w:t>
            </w:r>
          </w:p>
        </w:tc>
        <w:tc>
          <w:tcPr>
            <w:tcW w:w="879" w:type="dxa"/>
            <w:vMerge/>
            <w:tcBorders>
              <w:top w:val="nil"/>
              <w:left w:val="single" w:sz="2" w:space="0" w:color="000000"/>
              <w:bottom w:val="single" w:sz="2" w:space="0" w:color="000000"/>
              <w:right w:val="single" w:sz="2" w:space="0" w:color="000000"/>
            </w:tcBorders>
            <w:shd w:val="clear" w:color="auto" w:fill="C00000"/>
          </w:tcPr>
          <w:p w14:paraId="3D265358"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0258329D"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0C9A5AC6" w14:textId="77777777" w:rsidR="008E225F" w:rsidRPr="00F6011E" w:rsidRDefault="008E225F" w:rsidP="008A4EB6">
            <w:pPr>
              <w:rPr>
                <w:sz w:val="18"/>
                <w:szCs w:val="2"/>
              </w:rPr>
            </w:pPr>
          </w:p>
        </w:tc>
      </w:tr>
      <w:tr w:rsidR="008E225F" w:rsidRPr="00F6011E" w14:paraId="263394D8" w14:textId="77777777" w:rsidTr="008A4EB6">
        <w:trPr>
          <w:trHeight w:val="630"/>
        </w:trPr>
        <w:tc>
          <w:tcPr>
            <w:tcW w:w="469" w:type="dxa"/>
            <w:vMerge/>
            <w:tcBorders>
              <w:top w:val="nil"/>
              <w:left w:val="single" w:sz="2" w:space="0" w:color="000000"/>
              <w:bottom w:val="single" w:sz="2" w:space="0" w:color="000000"/>
              <w:right w:val="single" w:sz="2" w:space="0" w:color="000000"/>
            </w:tcBorders>
            <w:textDirection w:val="btLr"/>
          </w:tcPr>
          <w:p w14:paraId="443D7FF0"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0661EC20" w14:textId="77777777" w:rsidR="008E225F" w:rsidRPr="00F6011E" w:rsidRDefault="008E225F" w:rsidP="008A4EB6">
            <w:pPr>
              <w:rPr>
                <w:sz w:val="18"/>
                <w:szCs w:val="2"/>
              </w:rPr>
            </w:pPr>
          </w:p>
        </w:tc>
        <w:tc>
          <w:tcPr>
            <w:tcW w:w="2874" w:type="dxa"/>
            <w:vMerge w:val="restart"/>
            <w:tcBorders>
              <w:top w:val="single" w:sz="2" w:space="0" w:color="000000"/>
              <w:left w:val="single" w:sz="2" w:space="0" w:color="000000"/>
              <w:bottom w:val="single" w:sz="2" w:space="0" w:color="000000"/>
              <w:right w:val="single" w:sz="2" w:space="0" w:color="000000"/>
            </w:tcBorders>
          </w:tcPr>
          <w:p w14:paraId="75AC3FD1" w14:textId="77777777" w:rsidR="008E225F" w:rsidRPr="00F6011E" w:rsidRDefault="008E225F" w:rsidP="008A4EB6">
            <w:pPr>
              <w:pStyle w:val="TableParagraph"/>
              <w:spacing w:before="114"/>
              <w:ind w:left="935"/>
              <w:rPr>
                <w:sz w:val="18"/>
              </w:rPr>
            </w:pPr>
            <w:r w:rsidRPr="00F6011E">
              <w:rPr>
                <w:sz w:val="18"/>
              </w:rPr>
              <w:t>enjeux</w:t>
            </w:r>
            <w:r w:rsidRPr="00F6011E">
              <w:rPr>
                <w:spacing w:val="-2"/>
                <w:sz w:val="18"/>
              </w:rPr>
              <w:t xml:space="preserve"> </w:t>
            </w:r>
            <w:r w:rsidRPr="00F6011E">
              <w:rPr>
                <w:sz w:val="18"/>
              </w:rPr>
              <w:t>de</w:t>
            </w:r>
            <w:r w:rsidRPr="00F6011E">
              <w:rPr>
                <w:spacing w:val="-1"/>
                <w:sz w:val="18"/>
              </w:rPr>
              <w:t xml:space="preserve"> </w:t>
            </w:r>
            <w:r w:rsidRPr="00F6011E">
              <w:rPr>
                <w:spacing w:val="-2"/>
                <w:sz w:val="18"/>
              </w:rPr>
              <w:t>conservation</w:t>
            </w:r>
          </w:p>
        </w:tc>
        <w:tc>
          <w:tcPr>
            <w:tcW w:w="3580" w:type="dxa"/>
            <w:tcBorders>
              <w:top w:val="single" w:sz="2" w:space="0" w:color="000000"/>
              <w:left w:val="single" w:sz="2" w:space="0" w:color="000000"/>
              <w:bottom w:val="single" w:sz="2" w:space="0" w:color="000000"/>
              <w:right w:val="single" w:sz="2" w:space="0" w:color="000000"/>
            </w:tcBorders>
          </w:tcPr>
          <w:p w14:paraId="6C193DF8" w14:textId="77777777" w:rsidR="008E225F" w:rsidRPr="00F6011E" w:rsidRDefault="008E225F" w:rsidP="008A4EB6">
            <w:pPr>
              <w:pStyle w:val="TableParagraph"/>
              <w:spacing w:before="1" w:line="199" w:lineRule="exact"/>
              <w:ind w:left="100"/>
              <w:rPr>
                <w:sz w:val="18"/>
              </w:rPr>
            </w:pPr>
            <w:r w:rsidRPr="00F6011E">
              <w:rPr>
                <w:sz w:val="18"/>
              </w:rPr>
              <w:t>sont-ils</w:t>
            </w:r>
            <w:r w:rsidRPr="00F6011E">
              <w:rPr>
                <w:spacing w:val="-5"/>
                <w:sz w:val="18"/>
              </w:rPr>
              <w:t xml:space="preserve"> </w:t>
            </w:r>
            <w:r w:rsidRPr="00F6011E">
              <w:rPr>
                <w:sz w:val="18"/>
              </w:rPr>
              <w:t>clairement</w:t>
            </w:r>
            <w:r w:rsidRPr="00F6011E">
              <w:rPr>
                <w:spacing w:val="-3"/>
                <w:sz w:val="18"/>
              </w:rPr>
              <w:t xml:space="preserve"> </w:t>
            </w:r>
            <w:r w:rsidRPr="00F6011E">
              <w:rPr>
                <w:spacing w:val="-2"/>
                <w:sz w:val="18"/>
              </w:rPr>
              <w:t>décrits?</w:t>
            </w:r>
          </w:p>
        </w:tc>
        <w:tc>
          <w:tcPr>
            <w:tcW w:w="469" w:type="dxa"/>
            <w:tcBorders>
              <w:top w:val="single" w:sz="2" w:space="0" w:color="000000"/>
              <w:left w:val="single" w:sz="2" w:space="0" w:color="000000"/>
              <w:bottom w:val="single" w:sz="2" w:space="0" w:color="000000"/>
              <w:right w:val="single" w:sz="2" w:space="0" w:color="000000"/>
            </w:tcBorders>
          </w:tcPr>
          <w:p w14:paraId="1F6B357A" w14:textId="77777777" w:rsidR="008E225F" w:rsidRPr="00F6011E" w:rsidRDefault="008E225F" w:rsidP="008A4EB6">
            <w:pPr>
              <w:pStyle w:val="TableParagraph"/>
              <w:spacing w:before="1" w:line="199" w:lineRule="exact"/>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6EEF4FD3" w14:textId="77777777" w:rsidR="008E225F" w:rsidRPr="00F6011E" w:rsidRDefault="008E225F" w:rsidP="008A4EB6">
            <w:pPr>
              <w:pStyle w:val="TableParagraph"/>
              <w:rPr>
                <w:rFonts w:ascii="Times New Roman"/>
                <w:sz w:val="18"/>
              </w:rPr>
            </w:pPr>
          </w:p>
        </w:tc>
        <w:tc>
          <w:tcPr>
            <w:tcW w:w="879" w:type="dxa"/>
            <w:vMerge w:val="restart"/>
            <w:tcBorders>
              <w:top w:val="single" w:sz="2" w:space="0" w:color="000000"/>
              <w:left w:val="single" w:sz="2" w:space="0" w:color="000000"/>
              <w:bottom w:val="single" w:sz="2" w:space="0" w:color="000000"/>
              <w:right w:val="single" w:sz="2" w:space="0" w:color="000000"/>
            </w:tcBorders>
            <w:shd w:val="clear" w:color="auto" w:fill="FFFF00"/>
          </w:tcPr>
          <w:p w14:paraId="6DD64EEE" w14:textId="77777777" w:rsidR="008E225F" w:rsidRPr="00F6011E" w:rsidRDefault="008E225F" w:rsidP="008A4EB6">
            <w:pPr>
              <w:pStyle w:val="TableParagraph"/>
              <w:spacing w:before="76"/>
              <w:ind w:left="22"/>
              <w:jc w:val="center"/>
              <w:rPr>
                <w:sz w:val="18"/>
              </w:rPr>
            </w:pPr>
            <w:r>
              <w:rPr>
                <w:spacing w:val="-10"/>
                <w:sz w:val="18"/>
              </w:rPr>
              <w:t xml:space="preserve">+ </w:t>
            </w:r>
            <w:r w:rsidRPr="00F6011E">
              <w:rPr>
                <w:spacing w:val="-10"/>
                <w:sz w:val="18"/>
              </w:rPr>
              <w:t>-</w:t>
            </w:r>
          </w:p>
        </w:tc>
        <w:tc>
          <w:tcPr>
            <w:tcW w:w="4403" w:type="dxa"/>
            <w:vMerge w:val="restart"/>
            <w:tcBorders>
              <w:top w:val="single" w:sz="2" w:space="0" w:color="000000"/>
              <w:left w:val="single" w:sz="2" w:space="0" w:color="000000"/>
              <w:bottom w:val="single" w:sz="2" w:space="0" w:color="000000"/>
              <w:right w:val="single" w:sz="2" w:space="0" w:color="000000"/>
            </w:tcBorders>
          </w:tcPr>
          <w:p w14:paraId="519EF546" w14:textId="77777777" w:rsidR="008E225F" w:rsidRPr="00B17096" w:rsidRDefault="008E225F" w:rsidP="008A4EB6">
            <w:pPr>
              <w:pStyle w:val="TableParagraph"/>
              <w:spacing w:line="218" w:lineRule="exact"/>
              <w:ind w:left="233" w:right="633"/>
              <w:rPr>
                <w:sz w:val="18"/>
                <w:lang w:val="fr-FR"/>
              </w:rPr>
            </w:pPr>
            <w:r w:rsidRPr="00B17096">
              <w:rPr>
                <w:sz w:val="18"/>
                <w:lang w:val="fr-FR"/>
              </w:rPr>
              <w:t>Ils sont clairement décrits et hiérarchisés mais ils ont évolué et nécessitent une mise à jour (nouveaux enjeux non mentionnés)</w:t>
            </w:r>
          </w:p>
        </w:tc>
        <w:tc>
          <w:tcPr>
            <w:tcW w:w="1665" w:type="dxa"/>
            <w:vMerge w:val="restart"/>
            <w:tcBorders>
              <w:top w:val="single" w:sz="2" w:space="0" w:color="000000"/>
              <w:left w:val="single" w:sz="2" w:space="0" w:color="000000"/>
              <w:bottom w:val="single" w:sz="2" w:space="0" w:color="000000"/>
              <w:right w:val="single" w:sz="2" w:space="0" w:color="000000"/>
            </w:tcBorders>
          </w:tcPr>
          <w:p w14:paraId="5A345F29" w14:textId="77777777" w:rsidR="008E225F" w:rsidRPr="00F6011E" w:rsidRDefault="008E225F" w:rsidP="008A4EB6">
            <w:pPr>
              <w:pStyle w:val="TableParagraph"/>
              <w:spacing w:line="218" w:lineRule="exact"/>
              <w:ind w:left="307" w:hanging="89"/>
              <w:jc w:val="center"/>
              <w:rPr>
                <w:sz w:val="18"/>
              </w:rPr>
            </w:pPr>
            <w:r>
              <w:rPr>
                <w:sz w:val="18"/>
              </w:rPr>
              <w:t>MAJ</w:t>
            </w:r>
          </w:p>
        </w:tc>
      </w:tr>
      <w:tr w:rsidR="008E225F" w:rsidRPr="00F6011E" w14:paraId="63AE9D83" w14:textId="77777777" w:rsidTr="008A4EB6">
        <w:trPr>
          <w:trHeight w:val="195"/>
        </w:trPr>
        <w:tc>
          <w:tcPr>
            <w:tcW w:w="469" w:type="dxa"/>
            <w:vMerge/>
            <w:tcBorders>
              <w:top w:val="nil"/>
              <w:left w:val="single" w:sz="2" w:space="0" w:color="000000"/>
              <w:bottom w:val="single" w:sz="2" w:space="0" w:color="000000"/>
              <w:right w:val="single" w:sz="2" w:space="0" w:color="000000"/>
            </w:tcBorders>
            <w:textDirection w:val="btLr"/>
          </w:tcPr>
          <w:p w14:paraId="23E1D9FE"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2A74AF9B"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598187FA"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594A6446" w14:textId="77777777" w:rsidR="008E225F" w:rsidRPr="00F6011E" w:rsidRDefault="008E225F" w:rsidP="008A4EB6">
            <w:pPr>
              <w:pStyle w:val="TableParagraph"/>
              <w:spacing w:line="198" w:lineRule="exact"/>
              <w:ind w:left="100"/>
              <w:rPr>
                <w:sz w:val="18"/>
              </w:rPr>
            </w:pPr>
            <w:r w:rsidRPr="00F6011E">
              <w:rPr>
                <w:sz w:val="18"/>
              </w:rPr>
              <w:t>sont-ils</w:t>
            </w:r>
            <w:r w:rsidRPr="00F6011E">
              <w:rPr>
                <w:spacing w:val="-4"/>
                <w:sz w:val="18"/>
              </w:rPr>
              <w:t xml:space="preserve"> </w:t>
            </w:r>
            <w:r w:rsidRPr="00F6011E">
              <w:rPr>
                <w:spacing w:val="-2"/>
                <w:sz w:val="18"/>
              </w:rPr>
              <w:t>hiérarchisés?</w:t>
            </w:r>
          </w:p>
        </w:tc>
        <w:tc>
          <w:tcPr>
            <w:tcW w:w="469" w:type="dxa"/>
            <w:tcBorders>
              <w:top w:val="single" w:sz="2" w:space="0" w:color="000000"/>
              <w:left w:val="single" w:sz="2" w:space="0" w:color="000000"/>
              <w:bottom w:val="single" w:sz="2" w:space="0" w:color="000000"/>
              <w:right w:val="single" w:sz="2" w:space="0" w:color="000000"/>
            </w:tcBorders>
          </w:tcPr>
          <w:p w14:paraId="15F5C532" w14:textId="77777777" w:rsidR="008E225F" w:rsidRPr="00F6011E" w:rsidRDefault="008E225F" w:rsidP="008A4EB6">
            <w:pPr>
              <w:pStyle w:val="TableParagraph"/>
              <w:spacing w:line="198" w:lineRule="exact"/>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109ADAFF"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FFFF00"/>
          </w:tcPr>
          <w:p w14:paraId="1FD01539"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0CCAE21C"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5E50FAB3" w14:textId="77777777" w:rsidR="008E225F" w:rsidRPr="00F6011E" w:rsidRDefault="008E225F" w:rsidP="008A4EB6">
            <w:pPr>
              <w:rPr>
                <w:sz w:val="18"/>
                <w:szCs w:val="2"/>
              </w:rPr>
            </w:pPr>
          </w:p>
        </w:tc>
      </w:tr>
      <w:tr w:rsidR="008E225F" w:rsidRPr="00F6011E" w14:paraId="01654C45" w14:textId="77777777" w:rsidTr="008A4EB6">
        <w:trPr>
          <w:trHeight w:val="197"/>
        </w:trPr>
        <w:tc>
          <w:tcPr>
            <w:tcW w:w="469" w:type="dxa"/>
            <w:vMerge/>
            <w:tcBorders>
              <w:top w:val="nil"/>
              <w:left w:val="single" w:sz="2" w:space="0" w:color="000000"/>
              <w:bottom w:val="single" w:sz="2" w:space="0" w:color="000000"/>
              <w:right w:val="single" w:sz="2" w:space="0" w:color="000000"/>
            </w:tcBorders>
            <w:textDirection w:val="btLr"/>
          </w:tcPr>
          <w:p w14:paraId="3CDD876D" w14:textId="77777777" w:rsidR="008E225F" w:rsidRPr="00F6011E" w:rsidRDefault="008E225F" w:rsidP="008A4EB6">
            <w:pPr>
              <w:rPr>
                <w:sz w:val="18"/>
                <w:szCs w:val="2"/>
              </w:rPr>
            </w:pPr>
          </w:p>
        </w:tc>
        <w:tc>
          <w:tcPr>
            <w:tcW w:w="1468" w:type="dxa"/>
            <w:vMerge w:val="restart"/>
            <w:tcBorders>
              <w:top w:val="single" w:sz="2" w:space="0" w:color="000000"/>
              <w:left w:val="single" w:sz="2" w:space="0" w:color="000000"/>
              <w:bottom w:val="single" w:sz="2" w:space="0" w:color="000000"/>
              <w:right w:val="single" w:sz="2" w:space="0" w:color="000000"/>
            </w:tcBorders>
          </w:tcPr>
          <w:p w14:paraId="19A13C76" w14:textId="77777777" w:rsidR="008E225F" w:rsidRPr="00F6011E" w:rsidRDefault="008E225F" w:rsidP="008A4EB6">
            <w:pPr>
              <w:pStyle w:val="TableParagraph"/>
              <w:rPr>
                <w:b/>
                <w:sz w:val="18"/>
              </w:rPr>
            </w:pPr>
          </w:p>
          <w:p w14:paraId="599948DE" w14:textId="77777777" w:rsidR="008E225F" w:rsidRPr="00F6011E" w:rsidRDefault="008E225F" w:rsidP="008A4EB6">
            <w:pPr>
              <w:pStyle w:val="TableParagraph"/>
              <w:spacing w:before="106"/>
              <w:rPr>
                <w:b/>
                <w:sz w:val="18"/>
              </w:rPr>
            </w:pPr>
          </w:p>
          <w:p w14:paraId="688D49DB" w14:textId="77777777" w:rsidR="008E225F" w:rsidRPr="00F6011E" w:rsidRDefault="008E225F" w:rsidP="008A4EB6">
            <w:pPr>
              <w:pStyle w:val="TableParagraph"/>
              <w:ind w:left="253" w:right="230" w:firstLine="6"/>
              <w:jc w:val="center"/>
              <w:rPr>
                <w:b/>
                <w:sz w:val="18"/>
              </w:rPr>
            </w:pPr>
            <w:r w:rsidRPr="00F6011E">
              <w:rPr>
                <w:b/>
                <w:spacing w:val="-2"/>
                <w:sz w:val="18"/>
              </w:rPr>
              <w:t>diagnostic</w:t>
            </w:r>
            <w:r w:rsidRPr="00F6011E">
              <w:rPr>
                <w:b/>
                <w:sz w:val="18"/>
              </w:rPr>
              <w:t xml:space="preserve"> </w:t>
            </w:r>
            <w:r w:rsidRPr="00F6011E">
              <w:rPr>
                <w:b/>
                <w:spacing w:val="-2"/>
                <w:sz w:val="18"/>
              </w:rPr>
              <w:t>socio-</w:t>
            </w:r>
            <w:r w:rsidRPr="00F6011E">
              <w:rPr>
                <w:b/>
                <w:sz w:val="18"/>
              </w:rPr>
              <w:t xml:space="preserve"> </w:t>
            </w:r>
            <w:r w:rsidRPr="00F6011E">
              <w:rPr>
                <w:b/>
                <w:spacing w:val="-2"/>
                <w:sz w:val="18"/>
              </w:rPr>
              <w:t>économique</w:t>
            </w:r>
          </w:p>
        </w:tc>
        <w:tc>
          <w:tcPr>
            <w:tcW w:w="2874" w:type="dxa"/>
            <w:vMerge w:val="restart"/>
            <w:tcBorders>
              <w:top w:val="single" w:sz="2" w:space="0" w:color="000000"/>
              <w:left w:val="single" w:sz="2" w:space="0" w:color="000000"/>
              <w:bottom w:val="single" w:sz="2" w:space="0" w:color="000000"/>
              <w:right w:val="single" w:sz="2" w:space="0" w:color="000000"/>
            </w:tcBorders>
          </w:tcPr>
          <w:p w14:paraId="0F575544" w14:textId="77777777" w:rsidR="008E225F" w:rsidRPr="00B17096" w:rsidRDefault="008E225F" w:rsidP="008A4EB6">
            <w:pPr>
              <w:pStyle w:val="TableParagraph"/>
              <w:rPr>
                <w:b/>
                <w:sz w:val="18"/>
                <w:lang w:val="fr-FR"/>
              </w:rPr>
            </w:pPr>
          </w:p>
          <w:p w14:paraId="246ECB1A" w14:textId="77777777" w:rsidR="008E225F" w:rsidRPr="00B17096" w:rsidRDefault="008E225F" w:rsidP="008A4EB6">
            <w:pPr>
              <w:pStyle w:val="TableParagraph"/>
              <w:spacing w:before="152"/>
              <w:rPr>
                <w:b/>
                <w:sz w:val="18"/>
                <w:lang w:val="fr-FR"/>
              </w:rPr>
            </w:pPr>
          </w:p>
          <w:p w14:paraId="49725D2A" w14:textId="77777777" w:rsidR="008E225F" w:rsidRPr="00B17096" w:rsidRDefault="008E225F" w:rsidP="008A4EB6">
            <w:pPr>
              <w:pStyle w:val="TableParagraph"/>
              <w:ind w:left="131"/>
              <w:rPr>
                <w:sz w:val="18"/>
                <w:lang w:val="fr-FR"/>
              </w:rPr>
            </w:pPr>
            <w:r w:rsidRPr="00B17096">
              <w:rPr>
                <w:sz w:val="18"/>
                <w:lang w:val="fr-FR"/>
              </w:rPr>
              <w:t>description</w:t>
            </w:r>
            <w:r w:rsidRPr="00B17096">
              <w:rPr>
                <w:spacing w:val="-5"/>
                <w:sz w:val="18"/>
                <w:lang w:val="fr-FR"/>
              </w:rPr>
              <w:t xml:space="preserve"> </w:t>
            </w:r>
            <w:r w:rsidRPr="00B17096">
              <w:rPr>
                <w:sz w:val="18"/>
                <w:lang w:val="fr-FR"/>
              </w:rPr>
              <w:t>des</w:t>
            </w:r>
            <w:r w:rsidRPr="00B17096">
              <w:rPr>
                <w:spacing w:val="-2"/>
                <w:sz w:val="18"/>
                <w:lang w:val="fr-FR"/>
              </w:rPr>
              <w:t xml:space="preserve"> </w:t>
            </w:r>
            <w:r w:rsidRPr="00B17096">
              <w:rPr>
                <w:sz w:val="18"/>
                <w:lang w:val="fr-FR"/>
              </w:rPr>
              <w:t>activités</w:t>
            </w:r>
            <w:r w:rsidRPr="00B17096">
              <w:rPr>
                <w:spacing w:val="-2"/>
                <w:sz w:val="18"/>
                <w:lang w:val="fr-FR"/>
              </w:rPr>
              <w:t xml:space="preserve"> </w:t>
            </w:r>
            <w:r w:rsidRPr="00B17096">
              <w:rPr>
                <w:sz w:val="18"/>
                <w:lang w:val="fr-FR"/>
              </w:rPr>
              <w:t>sur</w:t>
            </w:r>
            <w:r w:rsidRPr="00B17096">
              <w:rPr>
                <w:spacing w:val="-1"/>
                <w:sz w:val="18"/>
                <w:lang w:val="fr-FR"/>
              </w:rPr>
              <w:t xml:space="preserve"> </w:t>
            </w:r>
            <w:r w:rsidRPr="00B17096">
              <w:rPr>
                <w:sz w:val="18"/>
                <w:lang w:val="fr-FR"/>
              </w:rPr>
              <w:t>le</w:t>
            </w:r>
            <w:r w:rsidRPr="00B17096">
              <w:rPr>
                <w:spacing w:val="-2"/>
                <w:sz w:val="18"/>
                <w:lang w:val="fr-FR"/>
              </w:rPr>
              <w:t xml:space="preserve"> </w:t>
            </w:r>
            <w:r w:rsidRPr="00B17096">
              <w:rPr>
                <w:spacing w:val="-4"/>
                <w:sz w:val="18"/>
                <w:lang w:val="fr-FR"/>
              </w:rPr>
              <w:t>site</w:t>
            </w:r>
          </w:p>
        </w:tc>
        <w:tc>
          <w:tcPr>
            <w:tcW w:w="3580" w:type="dxa"/>
            <w:tcBorders>
              <w:top w:val="single" w:sz="2" w:space="0" w:color="000000"/>
              <w:left w:val="single" w:sz="2" w:space="0" w:color="000000"/>
              <w:bottom w:val="single" w:sz="2" w:space="0" w:color="000000"/>
              <w:right w:val="single" w:sz="2" w:space="0" w:color="000000"/>
            </w:tcBorders>
          </w:tcPr>
          <w:p w14:paraId="436D015B" w14:textId="77777777" w:rsidR="008E225F" w:rsidRPr="00B17096" w:rsidRDefault="008E225F" w:rsidP="008A4EB6">
            <w:pPr>
              <w:pStyle w:val="TableParagraph"/>
              <w:spacing w:before="1" w:line="199" w:lineRule="exact"/>
              <w:ind w:left="100"/>
              <w:rPr>
                <w:sz w:val="18"/>
                <w:lang w:val="fr-FR"/>
              </w:rPr>
            </w:pPr>
            <w:r w:rsidRPr="00B17096">
              <w:rPr>
                <w:sz w:val="18"/>
                <w:lang w:val="fr-FR"/>
              </w:rPr>
              <w:t>activités</w:t>
            </w:r>
            <w:r w:rsidRPr="00B17096">
              <w:rPr>
                <w:spacing w:val="-3"/>
                <w:sz w:val="18"/>
                <w:lang w:val="fr-FR"/>
              </w:rPr>
              <w:t xml:space="preserve"> </w:t>
            </w:r>
            <w:r w:rsidRPr="00B17096">
              <w:rPr>
                <w:sz w:val="18"/>
                <w:lang w:val="fr-FR"/>
              </w:rPr>
              <w:t>socio-éco</w:t>
            </w:r>
            <w:r w:rsidRPr="00B17096">
              <w:rPr>
                <w:spacing w:val="-2"/>
                <w:sz w:val="18"/>
                <w:lang w:val="fr-FR"/>
              </w:rPr>
              <w:t xml:space="preserve"> </w:t>
            </w:r>
            <w:r w:rsidRPr="00B17096">
              <w:rPr>
                <w:sz w:val="18"/>
                <w:lang w:val="fr-FR"/>
              </w:rPr>
              <w:t>du</w:t>
            </w:r>
            <w:r w:rsidRPr="00B17096">
              <w:rPr>
                <w:spacing w:val="-3"/>
                <w:sz w:val="18"/>
                <w:lang w:val="fr-FR"/>
              </w:rPr>
              <w:t xml:space="preserve"> </w:t>
            </w:r>
            <w:r w:rsidRPr="00B17096">
              <w:rPr>
                <w:sz w:val="18"/>
                <w:lang w:val="fr-FR"/>
              </w:rPr>
              <w:t>site</w:t>
            </w:r>
            <w:r w:rsidRPr="00B17096">
              <w:rPr>
                <w:spacing w:val="-1"/>
                <w:sz w:val="18"/>
                <w:lang w:val="fr-FR"/>
              </w:rPr>
              <w:t xml:space="preserve"> </w:t>
            </w:r>
            <w:r w:rsidRPr="00B17096">
              <w:rPr>
                <w:spacing w:val="-2"/>
                <w:sz w:val="18"/>
                <w:lang w:val="fr-FR"/>
              </w:rPr>
              <w:t>décrites?</w:t>
            </w:r>
          </w:p>
        </w:tc>
        <w:tc>
          <w:tcPr>
            <w:tcW w:w="939" w:type="dxa"/>
            <w:gridSpan w:val="2"/>
            <w:tcBorders>
              <w:top w:val="single" w:sz="2" w:space="0" w:color="000000"/>
              <w:left w:val="single" w:sz="2" w:space="0" w:color="000000"/>
              <w:bottom w:val="single" w:sz="2" w:space="0" w:color="000000"/>
              <w:right w:val="single" w:sz="2" w:space="0" w:color="000000"/>
            </w:tcBorders>
          </w:tcPr>
          <w:p w14:paraId="47D9C584" w14:textId="77777777" w:rsidR="008E225F" w:rsidRPr="00F6011E" w:rsidRDefault="008E225F" w:rsidP="008A4EB6">
            <w:pPr>
              <w:pStyle w:val="TableParagraph"/>
              <w:jc w:val="center"/>
              <w:rPr>
                <w:rFonts w:ascii="Times New Roman"/>
                <w:sz w:val="18"/>
              </w:rPr>
            </w:pPr>
            <w:r>
              <w:rPr>
                <w:spacing w:val="-10"/>
                <w:sz w:val="18"/>
              </w:rPr>
              <w:t>MAJ</w:t>
            </w:r>
          </w:p>
        </w:tc>
        <w:tc>
          <w:tcPr>
            <w:tcW w:w="879" w:type="dxa"/>
            <w:vMerge w:val="restart"/>
            <w:tcBorders>
              <w:top w:val="single" w:sz="2" w:space="0" w:color="000000"/>
              <w:left w:val="single" w:sz="2" w:space="0" w:color="000000"/>
              <w:bottom w:val="single" w:sz="2" w:space="0" w:color="000000"/>
              <w:right w:val="single" w:sz="2" w:space="0" w:color="000000"/>
            </w:tcBorders>
            <w:shd w:val="clear" w:color="auto" w:fill="ED7D31" w:themeFill="accent2"/>
          </w:tcPr>
          <w:p w14:paraId="087B4168" w14:textId="77777777" w:rsidR="008E225F" w:rsidRPr="00F6011E" w:rsidRDefault="008E225F" w:rsidP="008A4EB6">
            <w:pPr>
              <w:pStyle w:val="TableParagraph"/>
              <w:spacing w:before="263"/>
              <w:rPr>
                <w:b/>
                <w:sz w:val="18"/>
              </w:rPr>
            </w:pPr>
          </w:p>
          <w:p w14:paraId="7B88EE32" w14:textId="77777777" w:rsidR="008E225F" w:rsidRPr="00F6011E" w:rsidRDefault="008E225F" w:rsidP="008A4EB6">
            <w:pPr>
              <w:pStyle w:val="TableParagraph"/>
              <w:ind w:left="25"/>
              <w:jc w:val="center"/>
              <w:rPr>
                <w:sz w:val="18"/>
              </w:rPr>
            </w:pPr>
            <w:r w:rsidRPr="00F6011E">
              <w:rPr>
                <w:spacing w:val="1"/>
                <w:sz w:val="18"/>
              </w:rPr>
              <w:t xml:space="preserve"> </w:t>
            </w:r>
            <w:r w:rsidRPr="00F6011E">
              <w:rPr>
                <w:spacing w:val="-10"/>
                <w:sz w:val="18"/>
              </w:rPr>
              <w:t>-</w:t>
            </w:r>
          </w:p>
        </w:tc>
        <w:tc>
          <w:tcPr>
            <w:tcW w:w="4403" w:type="dxa"/>
            <w:vMerge w:val="restart"/>
            <w:tcBorders>
              <w:top w:val="single" w:sz="2" w:space="0" w:color="000000"/>
              <w:left w:val="single" w:sz="2" w:space="0" w:color="000000"/>
              <w:bottom w:val="single" w:sz="2" w:space="0" w:color="000000"/>
              <w:right w:val="single" w:sz="2" w:space="0" w:color="000000"/>
            </w:tcBorders>
          </w:tcPr>
          <w:p w14:paraId="4F26F5F0" w14:textId="77777777" w:rsidR="008E225F" w:rsidRPr="00B17096" w:rsidRDefault="008E225F" w:rsidP="008A4EB6">
            <w:pPr>
              <w:pStyle w:val="TableParagraph"/>
              <w:rPr>
                <w:sz w:val="18"/>
                <w:lang w:val="fr-FR"/>
              </w:rPr>
            </w:pPr>
            <w:r w:rsidRPr="00B17096">
              <w:rPr>
                <w:sz w:val="18"/>
                <w:lang w:val="fr-FR"/>
              </w:rPr>
              <w:t>Besoin de mise à jour des activités socio-économiques du site</w:t>
            </w:r>
          </w:p>
          <w:p w14:paraId="24B5E91B" w14:textId="77777777" w:rsidR="008E225F" w:rsidRPr="00B17096" w:rsidRDefault="008E225F" w:rsidP="008A4EB6">
            <w:pPr>
              <w:pStyle w:val="TableParagraph"/>
              <w:rPr>
                <w:sz w:val="18"/>
                <w:lang w:val="fr-FR"/>
              </w:rPr>
            </w:pPr>
          </w:p>
          <w:p w14:paraId="71BC8061" w14:textId="77777777" w:rsidR="008E225F" w:rsidRPr="00B17096" w:rsidRDefault="008E225F" w:rsidP="008A4EB6">
            <w:pPr>
              <w:pStyle w:val="TableParagraph"/>
              <w:rPr>
                <w:sz w:val="18"/>
                <w:lang w:val="fr-FR"/>
              </w:rPr>
            </w:pPr>
            <w:r w:rsidRPr="00B17096">
              <w:rPr>
                <w:sz w:val="18"/>
                <w:lang w:val="fr-FR"/>
              </w:rPr>
              <w:t xml:space="preserve">Les interactions entre activités sont peu présentes. </w:t>
            </w:r>
          </w:p>
        </w:tc>
        <w:tc>
          <w:tcPr>
            <w:tcW w:w="1665" w:type="dxa"/>
            <w:vMerge w:val="restart"/>
            <w:tcBorders>
              <w:top w:val="single" w:sz="2" w:space="0" w:color="000000"/>
              <w:left w:val="single" w:sz="2" w:space="0" w:color="000000"/>
              <w:bottom w:val="single" w:sz="2" w:space="0" w:color="000000"/>
              <w:right w:val="single" w:sz="2" w:space="0" w:color="000000"/>
            </w:tcBorders>
          </w:tcPr>
          <w:p w14:paraId="679605B1" w14:textId="77777777" w:rsidR="008E225F" w:rsidRPr="00B17096" w:rsidRDefault="008E225F" w:rsidP="008A4EB6">
            <w:pPr>
              <w:pStyle w:val="TableParagraph"/>
              <w:spacing w:before="215"/>
              <w:ind w:left="355" w:right="267" w:hanging="1"/>
              <w:jc w:val="center"/>
              <w:rPr>
                <w:sz w:val="18"/>
                <w:lang w:val="fr-FR"/>
              </w:rPr>
            </w:pPr>
            <w:r w:rsidRPr="00B17096">
              <w:rPr>
                <w:sz w:val="18"/>
                <w:lang w:val="fr-FR"/>
              </w:rPr>
              <w:t>A compléter, MAJ sur les liens entre activités et  HEIC /biodiversité</w:t>
            </w:r>
          </w:p>
        </w:tc>
      </w:tr>
      <w:tr w:rsidR="008E225F" w:rsidRPr="00F6011E" w14:paraId="12A70709" w14:textId="77777777" w:rsidTr="008A4EB6">
        <w:trPr>
          <w:trHeight w:val="257"/>
        </w:trPr>
        <w:tc>
          <w:tcPr>
            <w:tcW w:w="469" w:type="dxa"/>
            <w:vMerge/>
            <w:tcBorders>
              <w:top w:val="nil"/>
              <w:left w:val="single" w:sz="2" w:space="0" w:color="000000"/>
              <w:bottom w:val="single" w:sz="2" w:space="0" w:color="000000"/>
              <w:right w:val="single" w:sz="2" w:space="0" w:color="000000"/>
            </w:tcBorders>
            <w:textDirection w:val="btLr"/>
          </w:tcPr>
          <w:p w14:paraId="262B94F0" w14:textId="77777777" w:rsidR="008E225F" w:rsidRPr="00B17096" w:rsidRDefault="008E225F" w:rsidP="008A4EB6">
            <w:pPr>
              <w:rPr>
                <w:sz w:val="18"/>
                <w:szCs w:val="2"/>
                <w:lang w:val="fr-FR"/>
              </w:rPr>
            </w:pPr>
          </w:p>
        </w:tc>
        <w:tc>
          <w:tcPr>
            <w:tcW w:w="1468" w:type="dxa"/>
            <w:vMerge/>
            <w:tcBorders>
              <w:top w:val="nil"/>
              <w:left w:val="single" w:sz="2" w:space="0" w:color="000000"/>
              <w:bottom w:val="single" w:sz="2" w:space="0" w:color="000000"/>
              <w:right w:val="single" w:sz="2" w:space="0" w:color="000000"/>
            </w:tcBorders>
          </w:tcPr>
          <w:p w14:paraId="70FD728F" w14:textId="77777777" w:rsidR="008E225F" w:rsidRPr="00B17096" w:rsidRDefault="008E225F" w:rsidP="008A4EB6">
            <w:pPr>
              <w:rPr>
                <w:sz w:val="18"/>
                <w:szCs w:val="2"/>
                <w:lang w:val="fr-FR"/>
              </w:rPr>
            </w:pPr>
          </w:p>
        </w:tc>
        <w:tc>
          <w:tcPr>
            <w:tcW w:w="2874" w:type="dxa"/>
            <w:vMerge/>
            <w:tcBorders>
              <w:top w:val="nil"/>
              <w:left w:val="single" w:sz="2" w:space="0" w:color="000000"/>
              <w:bottom w:val="single" w:sz="2" w:space="0" w:color="000000"/>
              <w:right w:val="single" w:sz="2" w:space="0" w:color="000000"/>
            </w:tcBorders>
          </w:tcPr>
          <w:p w14:paraId="4620C635" w14:textId="77777777" w:rsidR="008E225F" w:rsidRPr="00B17096" w:rsidRDefault="008E225F" w:rsidP="008A4EB6">
            <w:pPr>
              <w:rPr>
                <w:sz w:val="18"/>
                <w:szCs w:val="2"/>
                <w:lang w:val="fr-FR"/>
              </w:rPr>
            </w:pPr>
          </w:p>
        </w:tc>
        <w:tc>
          <w:tcPr>
            <w:tcW w:w="3580" w:type="dxa"/>
            <w:tcBorders>
              <w:top w:val="single" w:sz="2" w:space="0" w:color="000000"/>
              <w:left w:val="single" w:sz="2" w:space="0" w:color="000000"/>
              <w:bottom w:val="single" w:sz="2" w:space="0" w:color="000000"/>
              <w:right w:val="single" w:sz="2" w:space="0" w:color="000000"/>
            </w:tcBorders>
          </w:tcPr>
          <w:p w14:paraId="7260B0D9" w14:textId="77777777" w:rsidR="008E225F" w:rsidRPr="00B17096" w:rsidRDefault="008E225F" w:rsidP="008A4EB6">
            <w:pPr>
              <w:pStyle w:val="TableParagraph"/>
              <w:spacing w:before="35"/>
              <w:ind w:left="100"/>
              <w:rPr>
                <w:sz w:val="18"/>
                <w:lang w:val="fr-FR"/>
              </w:rPr>
            </w:pPr>
            <w:r w:rsidRPr="00B17096">
              <w:rPr>
                <w:sz w:val="18"/>
                <w:lang w:val="fr-FR"/>
              </w:rPr>
              <w:t>les</w:t>
            </w:r>
            <w:r w:rsidRPr="00B17096">
              <w:rPr>
                <w:spacing w:val="-3"/>
                <w:sz w:val="18"/>
                <w:lang w:val="fr-FR"/>
              </w:rPr>
              <w:t xml:space="preserve"> </w:t>
            </w:r>
            <w:r w:rsidRPr="00B17096">
              <w:rPr>
                <w:sz w:val="18"/>
                <w:lang w:val="fr-FR"/>
              </w:rPr>
              <w:t>pratiques</w:t>
            </w:r>
            <w:r w:rsidRPr="00B17096">
              <w:rPr>
                <w:spacing w:val="-3"/>
                <w:sz w:val="18"/>
                <w:lang w:val="fr-FR"/>
              </w:rPr>
              <w:t xml:space="preserve"> </w:t>
            </w:r>
            <w:r w:rsidRPr="00B17096">
              <w:rPr>
                <w:sz w:val="18"/>
                <w:lang w:val="fr-FR"/>
              </w:rPr>
              <w:t>sont-elles</w:t>
            </w:r>
            <w:r w:rsidRPr="00B17096">
              <w:rPr>
                <w:spacing w:val="-3"/>
                <w:sz w:val="18"/>
                <w:lang w:val="fr-FR"/>
              </w:rPr>
              <w:t xml:space="preserve"> </w:t>
            </w:r>
            <w:r w:rsidRPr="00B17096">
              <w:rPr>
                <w:spacing w:val="-2"/>
                <w:sz w:val="18"/>
                <w:lang w:val="fr-FR"/>
              </w:rPr>
              <w:t>analysées?</w:t>
            </w:r>
          </w:p>
        </w:tc>
        <w:tc>
          <w:tcPr>
            <w:tcW w:w="469" w:type="dxa"/>
            <w:tcBorders>
              <w:top w:val="single" w:sz="2" w:space="0" w:color="000000"/>
              <w:left w:val="single" w:sz="2" w:space="0" w:color="000000"/>
              <w:bottom w:val="single" w:sz="2" w:space="0" w:color="000000"/>
              <w:right w:val="single" w:sz="2" w:space="0" w:color="000000"/>
            </w:tcBorders>
          </w:tcPr>
          <w:p w14:paraId="026D6D9F" w14:textId="77777777" w:rsidR="008E225F" w:rsidRPr="00F6011E" w:rsidRDefault="008E225F" w:rsidP="008A4EB6">
            <w:pPr>
              <w:pStyle w:val="TableParagraph"/>
              <w:spacing w:before="35"/>
              <w:ind w:left="53" w:right="45"/>
              <w:jc w:val="center"/>
              <w:rPr>
                <w:sz w:val="18"/>
              </w:rPr>
            </w:pPr>
            <w:r w:rsidRPr="00F6011E">
              <w:rPr>
                <w:spacing w:val="-10"/>
                <w:sz w:val="18"/>
              </w:rPr>
              <w:t>X</w:t>
            </w:r>
          </w:p>
        </w:tc>
        <w:tc>
          <w:tcPr>
            <w:tcW w:w="469" w:type="dxa"/>
            <w:tcBorders>
              <w:top w:val="single" w:sz="2" w:space="0" w:color="000000"/>
              <w:left w:val="single" w:sz="2" w:space="0" w:color="000000"/>
              <w:bottom w:val="single" w:sz="2" w:space="0" w:color="000000"/>
              <w:right w:val="single" w:sz="2" w:space="0" w:color="000000"/>
            </w:tcBorders>
          </w:tcPr>
          <w:p w14:paraId="3B1318BF" w14:textId="77777777" w:rsidR="008E225F" w:rsidRPr="00F6011E" w:rsidRDefault="008E225F" w:rsidP="008A4EB6">
            <w:pPr>
              <w:pStyle w:val="TableParagraph"/>
              <w:rPr>
                <w:rFonts w:ascii="Times New Roman"/>
                <w:sz w:val="18"/>
              </w:rPr>
            </w:pP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66A922C4"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01A79FB6"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16A6A8D1" w14:textId="77777777" w:rsidR="008E225F" w:rsidRPr="00F6011E" w:rsidRDefault="008E225F" w:rsidP="008A4EB6">
            <w:pPr>
              <w:rPr>
                <w:sz w:val="18"/>
                <w:szCs w:val="2"/>
              </w:rPr>
            </w:pPr>
          </w:p>
        </w:tc>
      </w:tr>
      <w:tr w:rsidR="008E225F" w:rsidRPr="00F6011E" w14:paraId="557897DC" w14:textId="77777777" w:rsidTr="008A4EB6">
        <w:trPr>
          <w:trHeight w:val="395"/>
        </w:trPr>
        <w:tc>
          <w:tcPr>
            <w:tcW w:w="469" w:type="dxa"/>
            <w:vMerge/>
            <w:tcBorders>
              <w:top w:val="nil"/>
              <w:left w:val="single" w:sz="2" w:space="0" w:color="000000"/>
              <w:bottom w:val="single" w:sz="2" w:space="0" w:color="000000"/>
              <w:right w:val="single" w:sz="2" w:space="0" w:color="000000"/>
            </w:tcBorders>
            <w:textDirection w:val="btLr"/>
          </w:tcPr>
          <w:p w14:paraId="2CC5B096"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37143130"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1CAFD399"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20554596" w14:textId="77777777" w:rsidR="008E225F" w:rsidRPr="00B17096" w:rsidRDefault="008E225F" w:rsidP="008A4EB6">
            <w:pPr>
              <w:pStyle w:val="TableParagraph"/>
              <w:spacing w:line="220" w:lineRule="atLeast"/>
              <w:ind w:left="100"/>
              <w:rPr>
                <w:sz w:val="18"/>
                <w:lang w:val="fr-FR"/>
              </w:rPr>
            </w:pPr>
            <w:r w:rsidRPr="00B17096">
              <w:rPr>
                <w:sz w:val="18"/>
                <w:lang w:val="fr-FR"/>
              </w:rPr>
              <w:t>les</w:t>
            </w:r>
            <w:r w:rsidRPr="00B17096">
              <w:rPr>
                <w:spacing w:val="-11"/>
                <w:sz w:val="18"/>
                <w:lang w:val="fr-FR"/>
              </w:rPr>
              <w:t xml:space="preserve"> </w:t>
            </w:r>
            <w:r w:rsidRPr="00B17096">
              <w:rPr>
                <w:sz w:val="18"/>
                <w:lang w:val="fr-FR"/>
              </w:rPr>
              <w:t>interactions</w:t>
            </w:r>
            <w:r w:rsidRPr="00B17096">
              <w:rPr>
                <w:spacing w:val="-9"/>
                <w:sz w:val="18"/>
                <w:lang w:val="fr-FR"/>
              </w:rPr>
              <w:t xml:space="preserve"> </w:t>
            </w:r>
            <w:r w:rsidRPr="00B17096">
              <w:rPr>
                <w:sz w:val="18"/>
                <w:lang w:val="fr-FR"/>
              </w:rPr>
              <w:t>entre</w:t>
            </w:r>
            <w:r w:rsidRPr="00B17096">
              <w:rPr>
                <w:spacing w:val="-10"/>
                <w:sz w:val="18"/>
                <w:lang w:val="fr-FR"/>
              </w:rPr>
              <w:t xml:space="preserve"> </w:t>
            </w:r>
            <w:r w:rsidRPr="00B17096">
              <w:rPr>
                <w:sz w:val="18"/>
                <w:lang w:val="fr-FR"/>
              </w:rPr>
              <w:t>activités</w:t>
            </w:r>
            <w:r w:rsidRPr="00B17096">
              <w:rPr>
                <w:spacing w:val="-10"/>
                <w:sz w:val="18"/>
                <w:lang w:val="fr-FR"/>
              </w:rPr>
              <w:t xml:space="preserve"> </w:t>
            </w:r>
            <w:r w:rsidRPr="00B17096">
              <w:rPr>
                <w:sz w:val="18"/>
                <w:lang w:val="fr-FR"/>
              </w:rPr>
              <w:t>(conflits d'usage) sont- elles présentées?</w:t>
            </w:r>
          </w:p>
        </w:tc>
        <w:tc>
          <w:tcPr>
            <w:tcW w:w="469" w:type="dxa"/>
            <w:tcBorders>
              <w:top w:val="single" w:sz="2" w:space="0" w:color="000000"/>
              <w:left w:val="single" w:sz="2" w:space="0" w:color="000000"/>
              <w:bottom w:val="single" w:sz="2" w:space="0" w:color="000000"/>
              <w:right w:val="single" w:sz="2" w:space="0" w:color="000000"/>
            </w:tcBorders>
          </w:tcPr>
          <w:p w14:paraId="025B5D65" w14:textId="77777777" w:rsidR="008E225F" w:rsidRPr="00B17096" w:rsidRDefault="008E225F" w:rsidP="008A4EB6">
            <w:pPr>
              <w:pStyle w:val="TableParagraph"/>
              <w:rPr>
                <w:rFonts w:ascii="Times New Roman"/>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061A8D43" w14:textId="77777777" w:rsidR="008E225F" w:rsidRPr="00F6011E" w:rsidRDefault="008E225F" w:rsidP="008A4EB6">
            <w:pPr>
              <w:pStyle w:val="TableParagraph"/>
              <w:spacing w:before="111"/>
              <w:ind w:right="172"/>
              <w:jc w:val="right"/>
              <w:rPr>
                <w:sz w:val="18"/>
              </w:rPr>
            </w:pPr>
            <w:r w:rsidRPr="00F6011E">
              <w:rPr>
                <w:spacing w:val="-10"/>
                <w:sz w:val="18"/>
              </w:rPr>
              <w:t>X</w:t>
            </w: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43AA0534"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6C967FC2"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64B02B43" w14:textId="77777777" w:rsidR="008E225F" w:rsidRPr="00F6011E" w:rsidRDefault="008E225F" w:rsidP="008A4EB6">
            <w:pPr>
              <w:rPr>
                <w:sz w:val="18"/>
                <w:szCs w:val="2"/>
              </w:rPr>
            </w:pPr>
          </w:p>
        </w:tc>
      </w:tr>
      <w:tr w:rsidR="008E225F" w:rsidRPr="00F6011E" w14:paraId="0C2532B1" w14:textId="77777777" w:rsidTr="008A4EB6">
        <w:trPr>
          <w:trHeight w:val="393"/>
        </w:trPr>
        <w:tc>
          <w:tcPr>
            <w:tcW w:w="469" w:type="dxa"/>
            <w:vMerge/>
            <w:tcBorders>
              <w:top w:val="nil"/>
              <w:left w:val="single" w:sz="2" w:space="0" w:color="000000"/>
              <w:bottom w:val="single" w:sz="2" w:space="0" w:color="000000"/>
              <w:right w:val="single" w:sz="2" w:space="0" w:color="000000"/>
            </w:tcBorders>
            <w:textDirection w:val="btLr"/>
          </w:tcPr>
          <w:p w14:paraId="0E66A9B1"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1388ABD1" w14:textId="77777777" w:rsidR="008E225F" w:rsidRPr="00F6011E" w:rsidRDefault="008E225F" w:rsidP="008A4EB6">
            <w:pPr>
              <w:rPr>
                <w:sz w:val="18"/>
                <w:szCs w:val="2"/>
              </w:rPr>
            </w:pPr>
          </w:p>
        </w:tc>
        <w:tc>
          <w:tcPr>
            <w:tcW w:w="2874" w:type="dxa"/>
            <w:vMerge/>
            <w:tcBorders>
              <w:top w:val="nil"/>
              <w:left w:val="single" w:sz="2" w:space="0" w:color="000000"/>
              <w:bottom w:val="single" w:sz="2" w:space="0" w:color="000000"/>
              <w:right w:val="single" w:sz="2" w:space="0" w:color="000000"/>
            </w:tcBorders>
          </w:tcPr>
          <w:p w14:paraId="7D343375" w14:textId="77777777" w:rsidR="008E225F" w:rsidRPr="00F6011E" w:rsidRDefault="008E225F" w:rsidP="008A4EB6">
            <w:pPr>
              <w:rPr>
                <w:sz w:val="18"/>
                <w:szCs w:val="2"/>
              </w:rPr>
            </w:pPr>
          </w:p>
        </w:tc>
        <w:tc>
          <w:tcPr>
            <w:tcW w:w="3580" w:type="dxa"/>
            <w:tcBorders>
              <w:top w:val="single" w:sz="2" w:space="0" w:color="000000"/>
              <w:left w:val="single" w:sz="2" w:space="0" w:color="000000"/>
              <w:bottom w:val="single" w:sz="2" w:space="0" w:color="000000"/>
              <w:right w:val="single" w:sz="2" w:space="0" w:color="000000"/>
            </w:tcBorders>
          </w:tcPr>
          <w:p w14:paraId="56A71B18" w14:textId="77777777" w:rsidR="008E225F" w:rsidRPr="00B17096" w:rsidRDefault="008E225F" w:rsidP="008A4EB6">
            <w:pPr>
              <w:pStyle w:val="TableParagraph"/>
              <w:spacing w:line="219" w:lineRule="exact"/>
              <w:ind w:left="100"/>
              <w:rPr>
                <w:sz w:val="18"/>
                <w:lang w:val="fr-FR"/>
              </w:rPr>
            </w:pPr>
            <w:r w:rsidRPr="00B17096">
              <w:rPr>
                <w:sz w:val="18"/>
                <w:lang w:val="fr-FR"/>
              </w:rPr>
              <w:t>les</w:t>
            </w:r>
            <w:r w:rsidRPr="00B17096">
              <w:rPr>
                <w:spacing w:val="-4"/>
                <w:sz w:val="18"/>
                <w:lang w:val="fr-FR"/>
              </w:rPr>
              <w:t xml:space="preserve"> </w:t>
            </w:r>
            <w:r w:rsidRPr="00B17096">
              <w:rPr>
                <w:sz w:val="18"/>
                <w:lang w:val="fr-FR"/>
              </w:rPr>
              <w:t>tendances</w:t>
            </w:r>
            <w:r w:rsidRPr="00B17096">
              <w:rPr>
                <w:spacing w:val="-3"/>
                <w:sz w:val="18"/>
                <w:lang w:val="fr-FR"/>
              </w:rPr>
              <w:t xml:space="preserve"> </w:t>
            </w:r>
            <w:r w:rsidRPr="00B17096">
              <w:rPr>
                <w:sz w:val="18"/>
                <w:lang w:val="fr-FR"/>
              </w:rPr>
              <w:t>évolutives</w:t>
            </w:r>
            <w:r w:rsidRPr="00B17096">
              <w:rPr>
                <w:spacing w:val="-3"/>
                <w:sz w:val="18"/>
                <w:lang w:val="fr-FR"/>
              </w:rPr>
              <w:t xml:space="preserve"> </w:t>
            </w:r>
            <w:r w:rsidRPr="00B17096">
              <w:rPr>
                <w:sz w:val="18"/>
                <w:lang w:val="fr-FR"/>
              </w:rPr>
              <w:t>sont-elles</w:t>
            </w:r>
            <w:r w:rsidRPr="00B17096">
              <w:rPr>
                <w:spacing w:val="-3"/>
                <w:sz w:val="18"/>
                <w:lang w:val="fr-FR"/>
              </w:rPr>
              <w:t xml:space="preserve"> </w:t>
            </w:r>
            <w:r w:rsidRPr="00B17096">
              <w:rPr>
                <w:sz w:val="18"/>
                <w:lang w:val="fr-FR"/>
              </w:rPr>
              <w:t>prises</w:t>
            </w:r>
            <w:r w:rsidRPr="00B17096">
              <w:rPr>
                <w:spacing w:val="-1"/>
                <w:sz w:val="18"/>
                <w:lang w:val="fr-FR"/>
              </w:rPr>
              <w:t xml:space="preserve"> </w:t>
            </w:r>
            <w:r w:rsidRPr="00B17096">
              <w:rPr>
                <w:spacing w:val="-5"/>
                <w:sz w:val="18"/>
                <w:lang w:val="fr-FR"/>
              </w:rPr>
              <w:t>en</w:t>
            </w:r>
          </w:p>
          <w:p w14:paraId="63C750D7" w14:textId="77777777" w:rsidR="008E225F" w:rsidRPr="00F6011E" w:rsidRDefault="008E225F" w:rsidP="008A4EB6">
            <w:pPr>
              <w:pStyle w:val="TableParagraph"/>
              <w:spacing w:before="1" w:line="199" w:lineRule="exact"/>
              <w:ind w:left="100"/>
              <w:rPr>
                <w:sz w:val="18"/>
              </w:rPr>
            </w:pPr>
            <w:r w:rsidRPr="00F6011E">
              <w:rPr>
                <w:sz w:val="18"/>
              </w:rPr>
              <w:t>compte</w:t>
            </w:r>
            <w:r w:rsidRPr="00F6011E">
              <w:rPr>
                <w:spacing w:val="-4"/>
                <w:sz w:val="18"/>
              </w:rPr>
              <w:t xml:space="preserve"> </w:t>
            </w:r>
            <w:r w:rsidRPr="00F6011E">
              <w:rPr>
                <w:sz w:val="18"/>
              </w:rPr>
              <w:t>et</w:t>
            </w:r>
            <w:r w:rsidRPr="00F6011E">
              <w:rPr>
                <w:spacing w:val="-1"/>
                <w:sz w:val="18"/>
              </w:rPr>
              <w:t xml:space="preserve"> </w:t>
            </w:r>
            <w:r w:rsidRPr="00F6011E">
              <w:rPr>
                <w:spacing w:val="-2"/>
                <w:sz w:val="18"/>
              </w:rPr>
              <w:t>décrites?</w:t>
            </w:r>
          </w:p>
        </w:tc>
        <w:tc>
          <w:tcPr>
            <w:tcW w:w="469" w:type="dxa"/>
            <w:tcBorders>
              <w:top w:val="single" w:sz="2" w:space="0" w:color="000000"/>
              <w:left w:val="single" w:sz="2" w:space="0" w:color="000000"/>
              <w:bottom w:val="single" w:sz="2" w:space="0" w:color="000000"/>
              <w:right w:val="single" w:sz="2" w:space="0" w:color="000000"/>
            </w:tcBorders>
          </w:tcPr>
          <w:p w14:paraId="7075423C" w14:textId="77777777" w:rsidR="008E225F" w:rsidRPr="00F6011E" w:rsidRDefault="008E225F" w:rsidP="008A4EB6">
            <w:pPr>
              <w:pStyle w:val="TableParagraph"/>
              <w:spacing w:before="109"/>
              <w:ind w:left="53" w:right="45"/>
              <w:jc w:val="center"/>
              <w:rPr>
                <w:sz w:val="18"/>
              </w:rPr>
            </w:pPr>
          </w:p>
        </w:tc>
        <w:tc>
          <w:tcPr>
            <w:tcW w:w="469" w:type="dxa"/>
            <w:tcBorders>
              <w:top w:val="single" w:sz="2" w:space="0" w:color="000000"/>
              <w:left w:val="single" w:sz="2" w:space="0" w:color="000000"/>
              <w:bottom w:val="single" w:sz="2" w:space="0" w:color="000000"/>
              <w:right w:val="single" w:sz="2" w:space="0" w:color="000000"/>
            </w:tcBorders>
          </w:tcPr>
          <w:p w14:paraId="5D7AFAD8" w14:textId="77777777" w:rsidR="008E225F" w:rsidRDefault="008E225F" w:rsidP="008A4EB6">
            <w:pPr>
              <w:pStyle w:val="TableParagraph"/>
              <w:jc w:val="center"/>
              <w:rPr>
                <w:rFonts w:asciiTheme="minorHAnsi" w:hAnsiTheme="minorHAnsi" w:cstheme="minorHAnsi"/>
                <w:sz w:val="18"/>
              </w:rPr>
            </w:pPr>
          </w:p>
          <w:p w14:paraId="51F624D5" w14:textId="77777777" w:rsidR="008E225F" w:rsidRPr="004D4957" w:rsidRDefault="008E225F" w:rsidP="008A4EB6">
            <w:pPr>
              <w:pStyle w:val="TableParagraph"/>
              <w:jc w:val="center"/>
              <w:rPr>
                <w:rFonts w:asciiTheme="minorHAnsi" w:hAnsiTheme="minorHAnsi" w:cstheme="minorHAnsi"/>
                <w:sz w:val="18"/>
              </w:rPr>
            </w:pPr>
            <w:r>
              <w:rPr>
                <w:rFonts w:asciiTheme="minorHAnsi" w:hAnsiTheme="minorHAnsi" w:cstheme="minorHAnsi"/>
                <w:sz w:val="18"/>
              </w:rPr>
              <w:t>X</w:t>
            </w:r>
          </w:p>
        </w:tc>
        <w:tc>
          <w:tcPr>
            <w:tcW w:w="879" w:type="dxa"/>
            <w:vMerge/>
            <w:tcBorders>
              <w:top w:val="nil"/>
              <w:left w:val="single" w:sz="2" w:space="0" w:color="000000"/>
              <w:bottom w:val="single" w:sz="2" w:space="0" w:color="000000"/>
              <w:right w:val="single" w:sz="2" w:space="0" w:color="000000"/>
            </w:tcBorders>
            <w:shd w:val="clear" w:color="auto" w:fill="ED7D31" w:themeFill="accent2"/>
          </w:tcPr>
          <w:p w14:paraId="6AEFDC96" w14:textId="77777777" w:rsidR="008E225F" w:rsidRPr="00F6011E" w:rsidRDefault="008E225F" w:rsidP="008A4EB6">
            <w:pPr>
              <w:rPr>
                <w:sz w:val="18"/>
                <w:szCs w:val="2"/>
              </w:rPr>
            </w:pPr>
          </w:p>
        </w:tc>
        <w:tc>
          <w:tcPr>
            <w:tcW w:w="4403" w:type="dxa"/>
            <w:vMerge/>
            <w:tcBorders>
              <w:top w:val="nil"/>
              <w:left w:val="single" w:sz="2" w:space="0" w:color="000000"/>
              <w:bottom w:val="single" w:sz="2" w:space="0" w:color="000000"/>
              <w:right w:val="single" w:sz="2" w:space="0" w:color="000000"/>
            </w:tcBorders>
          </w:tcPr>
          <w:p w14:paraId="0EEE6533" w14:textId="77777777" w:rsidR="008E225F" w:rsidRPr="00F6011E" w:rsidRDefault="008E225F" w:rsidP="008A4EB6">
            <w:pPr>
              <w:rPr>
                <w:sz w:val="18"/>
                <w:szCs w:val="2"/>
              </w:rPr>
            </w:pPr>
          </w:p>
        </w:tc>
        <w:tc>
          <w:tcPr>
            <w:tcW w:w="1665" w:type="dxa"/>
            <w:vMerge/>
            <w:tcBorders>
              <w:top w:val="nil"/>
              <w:left w:val="single" w:sz="2" w:space="0" w:color="000000"/>
              <w:bottom w:val="single" w:sz="2" w:space="0" w:color="000000"/>
              <w:right w:val="single" w:sz="2" w:space="0" w:color="000000"/>
            </w:tcBorders>
          </w:tcPr>
          <w:p w14:paraId="6AAD0EFF" w14:textId="77777777" w:rsidR="008E225F" w:rsidRPr="00F6011E" w:rsidRDefault="008E225F" w:rsidP="008A4EB6">
            <w:pPr>
              <w:rPr>
                <w:sz w:val="18"/>
                <w:szCs w:val="2"/>
              </w:rPr>
            </w:pPr>
          </w:p>
        </w:tc>
      </w:tr>
      <w:tr w:rsidR="008E225F" w:rsidRPr="00F6011E" w14:paraId="2E3457B3" w14:textId="77777777" w:rsidTr="008A4EB6">
        <w:trPr>
          <w:trHeight w:val="304"/>
        </w:trPr>
        <w:tc>
          <w:tcPr>
            <w:tcW w:w="469" w:type="dxa"/>
            <w:vMerge/>
            <w:tcBorders>
              <w:top w:val="nil"/>
              <w:left w:val="single" w:sz="2" w:space="0" w:color="000000"/>
              <w:bottom w:val="single" w:sz="2" w:space="0" w:color="000000"/>
              <w:right w:val="single" w:sz="2" w:space="0" w:color="000000"/>
            </w:tcBorders>
            <w:textDirection w:val="btLr"/>
          </w:tcPr>
          <w:p w14:paraId="0A1672EA" w14:textId="77777777" w:rsidR="008E225F" w:rsidRPr="00F6011E" w:rsidRDefault="008E225F" w:rsidP="008A4EB6">
            <w:pPr>
              <w:rPr>
                <w:sz w:val="18"/>
                <w:szCs w:val="2"/>
              </w:rPr>
            </w:pPr>
          </w:p>
        </w:tc>
        <w:tc>
          <w:tcPr>
            <w:tcW w:w="1468" w:type="dxa"/>
            <w:vMerge/>
            <w:tcBorders>
              <w:top w:val="nil"/>
              <w:left w:val="single" w:sz="2" w:space="0" w:color="000000"/>
              <w:bottom w:val="single" w:sz="2" w:space="0" w:color="000000"/>
              <w:right w:val="single" w:sz="2" w:space="0" w:color="000000"/>
            </w:tcBorders>
          </w:tcPr>
          <w:p w14:paraId="1A4340D8" w14:textId="77777777" w:rsidR="008E225F" w:rsidRPr="00F6011E" w:rsidRDefault="008E225F" w:rsidP="008A4EB6">
            <w:pPr>
              <w:rPr>
                <w:sz w:val="18"/>
                <w:szCs w:val="2"/>
              </w:rPr>
            </w:pPr>
          </w:p>
        </w:tc>
        <w:tc>
          <w:tcPr>
            <w:tcW w:w="2874" w:type="dxa"/>
            <w:tcBorders>
              <w:top w:val="single" w:sz="2" w:space="0" w:color="000000"/>
              <w:left w:val="single" w:sz="2" w:space="0" w:color="000000"/>
              <w:bottom w:val="single" w:sz="2" w:space="0" w:color="000000"/>
              <w:right w:val="single" w:sz="2" w:space="0" w:color="000000"/>
            </w:tcBorders>
          </w:tcPr>
          <w:p w14:paraId="211B5D09" w14:textId="77777777" w:rsidR="008E225F" w:rsidRPr="00B17096" w:rsidRDefault="008E225F" w:rsidP="008A4EB6">
            <w:pPr>
              <w:pStyle w:val="TableParagraph"/>
              <w:spacing w:before="61"/>
              <w:ind w:right="135"/>
              <w:jc w:val="right"/>
              <w:rPr>
                <w:sz w:val="18"/>
                <w:lang w:val="fr-FR"/>
              </w:rPr>
            </w:pPr>
            <w:r w:rsidRPr="00B17096">
              <w:rPr>
                <w:sz w:val="18"/>
                <w:lang w:val="fr-FR"/>
              </w:rPr>
              <w:t>influence</w:t>
            </w:r>
            <w:r w:rsidRPr="00B17096">
              <w:rPr>
                <w:spacing w:val="-3"/>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activités</w:t>
            </w:r>
            <w:r w:rsidRPr="00B17096">
              <w:rPr>
                <w:spacing w:val="-3"/>
                <w:sz w:val="18"/>
                <w:lang w:val="fr-FR"/>
              </w:rPr>
              <w:t xml:space="preserve"> </w:t>
            </w:r>
            <w:r w:rsidRPr="00B17096">
              <w:rPr>
                <w:sz w:val="18"/>
                <w:lang w:val="fr-FR"/>
              </w:rPr>
              <w:t>sur</w:t>
            </w:r>
            <w:r w:rsidRPr="00B17096">
              <w:rPr>
                <w:spacing w:val="-2"/>
                <w:sz w:val="18"/>
                <w:lang w:val="fr-FR"/>
              </w:rPr>
              <w:t xml:space="preserve"> </w:t>
            </w:r>
            <w:r w:rsidRPr="00B17096">
              <w:rPr>
                <w:sz w:val="18"/>
                <w:lang w:val="fr-FR"/>
              </w:rPr>
              <w:t>les</w:t>
            </w:r>
            <w:r w:rsidRPr="00B17096">
              <w:rPr>
                <w:spacing w:val="-2"/>
                <w:sz w:val="18"/>
                <w:lang w:val="fr-FR"/>
              </w:rPr>
              <w:t xml:space="preserve"> </w:t>
            </w:r>
            <w:r w:rsidRPr="00B17096">
              <w:rPr>
                <w:sz w:val="18"/>
                <w:lang w:val="fr-FR"/>
              </w:rPr>
              <w:t xml:space="preserve"> habitats et espèces d’intérêt communautaire (HEIC)</w:t>
            </w:r>
          </w:p>
        </w:tc>
        <w:tc>
          <w:tcPr>
            <w:tcW w:w="3580" w:type="dxa"/>
            <w:tcBorders>
              <w:top w:val="single" w:sz="2" w:space="0" w:color="000000"/>
              <w:left w:val="single" w:sz="2" w:space="0" w:color="000000"/>
              <w:bottom w:val="single" w:sz="2" w:space="0" w:color="000000"/>
              <w:right w:val="single" w:sz="2" w:space="0" w:color="000000"/>
            </w:tcBorders>
          </w:tcPr>
          <w:p w14:paraId="31CCEF72" w14:textId="77777777" w:rsidR="008E225F" w:rsidRPr="00B17096" w:rsidRDefault="008E225F" w:rsidP="008A4EB6">
            <w:pPr>
              <w:pStyle w:val="TableParagraph"/>
              <w:spacing w:before="61"/>
              <w:ind w:left="100"/>
              <w:rPr>
                <w:sz w:val="18"/>
                <w:lang w:val="fr-FR"/>
              </w:rPr>
            </w:pPr>
            <w:r w:rsidRPr="00B17096">
              <w:rPr>
                <w:sz w:val="18"/>
                <w:lang w:val="fr-FR"/>
              </w:rPr>
              <w:t>activités</w:t>
            </w:r>
            <w:r w:rsidRPr="00B17096">
              <w:rPr>
                <w:spacing w:val="-4"/>
                <w:sz w:val="18"/>
                <w:lang w:val="fr-FR"/>
              </w:rPr>
              <w:t xml:space="preserve"> </w:t>
            </w:r>
            <w:r w:rsidRPr="00B17096">
              <w:rPr>
                <w:sz w:val="18"/>
                <w:lang w:val="fr-FR"/>
              </w:rPr>
              <w:t>croisées</w:t>
            </w:r>
            <w:r w:rsidRPr="00B17096">
              <w:rPr>
                <w:spacing w:val="-3"/>
                <w:sz w:val="18"/>
                <w:lang w:val="fr-FR"/>
              </w:rPr>
              <w:t xml:space="preserve"> </w:t>
            </w:r>
            <w:r w:rsidRPr="00B17096">
              <w:rPr>
                <w:sz w:val="18"/>
                <w:lang w:val="fr-FR"/>
              </w:rPr>
              <w:t>avec</w:t>
            </w:r>
            <w:r w:rsidRPr="00B17096">
              <w:rPr>
                <w:spacing w:val="-2"/>
                <w:sz w:val="18"/>
                <w:lang w:val="fr-FR"/>
              </w:rPr>
              <w:t xml:space="preserve"> </w:t>
            </w:r>
            <w:r w:rsidRPr="00B17096">
              <w:rPr>
                <w:sz w:val="18"/>
                <w:lang w:val="fr-FR"/>
              </w:rPr>
              <w:t>diag. écologique</w:t>
            </w:r>
            <w:r w:rsidRPr="00B17096">
              <w:rPr>
                <w:spacing w:val="-2"/>
                <w:sz w:val="18"/>
                <w:lang w:val="fr-FR"/>
              </w:rPr>
              <w:t xml:space="preserve"> </w:t>
            </w:r>
            <w:r w:rsidRPr="00B17096">
              <w:rPr>
                <w:spacing w:val="-10"/>
                <w:sz w:val="18"/>
                <w:lang w:val="fr-FR"/>
              </w:rPr>
              <w:t>?</w:t>
            </w:r>
          </w:p>
        </w:tc>
        <w:tc>
          <w:tcPr>
            <w:tcW w:w="469" w:type="dxa"/>
            <w:tcBorders>
              <w:top w:val="single" w:sz="2" w:space="0" w:color="000000"/>
              <w:left w:val="single" w:sz="2" w:space="0" w:color="000000"/>
              <w:bottom w:val="single" w:sz="2" w:space="0" w:color="000000"/>
              <w:right w:val="single" w:sz="2" w:space="0" w:color="000000"/>
            </w:tcBorders>
          </w:tcPr>
          <w:p w14:paraId="1E0AC5B4" w14:textId="77777777" w:rsidR="008E225F" w:rsidRPr="00B17096" w:rsidRDefault="008E225F" w:rsidP="008A4EB6">
            <w:pPr>
              <w:pStyle w:val="TableParagraph"/>
              <w:rPr>
                <w:rFonts w:ascii="Times New Roman"/>
                <w:sz w:val="18"/>
                <w:lang w:val="fr-FR"/>
              </w:rPr>
            </w:pPr>
          </w:p>
        </w:tc>
        <w:tc>
          <w:tcPr>
            <w:tcW w:w="469" w:type="dxa"/>
            <w:tcBorders>
              <w:top w:val="single" w:sz="2" w:space="0" w:color="000000"/>
              <w:left w:val="single" w:sz="2" w:space="0" w:color="000000"/>
              <w:bottom w:val="single" w:sz="2" w:space="0" w:color="000000"/>
              <w:right w:val="single" w:sz="2" w:space="0" w:color="000000"/>
            </w:tcBorders>
          </w:tcPr>
          <w:p w14:paraId="1E4F4357" w14:textId="77777777" w:rsidR="008E225F" w:rsidRPr="00F6011E" w:rsidRDefault="008E225F" w:rsidP="008A4EB6">
            <w:pPr>
              <w:pStyle w:val="TableParagraph"/>
              <w:spacing w:before="61"/>
              <w:ind w:right="172"/>
              <w:jc w:val="right"/>
              <w:rPr>
                <w:sz w:val="18"/>
              </w:rPr>
            </w:pPr>
            <w:r w:rsidRPr="00F6011E">
              <w:rPr>
                <w:spacing w:val="-10"/>
                <w:sz w:val="18"/>
              </w:rPr>
              <w:t>X</w:t>
            </w:r>
          </w:p>
        </w:tc>
        <w:tc>
          <w:tcPr>
            <w:tcW w:w="879" w:type="dxa"/>
            <w:tcBorders>
              <w:top w:val="single" w:sz="2" w:space="0" w:color="000000"/>
              <w:left w:val="single" w:sz="2" w:space="0" w:color="000000"/>
              <w:bottom w:val="single" w:sz="2" w:space="0" w:color="000000"/>
              <w:right w:val="single" w:sz="2" w:space="0" w:color="000000"/>
            </w:tcBorders>
            <w:shd w:val="clear" w:color="auto" w:fill="C00000"/>
          </w:tcPr>
          <w:p w14:paraId="61D715E1" w14:textId="77777777" w:rsidR="008E225F" w:rsidRPr="00F6011E" w:rsidRDefault="008E225F" w:rsidP="008A4EB6">
            <w:pPr>
              <w:pStyle w:val="TableParagraph"/>
              <w:spacing w:before="23"/>
              <w:ind w:left="27"/>
              <w:jc w:val="center"/>
              <w:rPr>
                <w:sz w:val="18"/>
              </w:rPr>
            </w:pPr>
            <w:r w:rsidRPr="00F6011E">
              <w:rPr>
                <w:color w:val="FFFFFF"/>
                <w:sz w:val="18"/>
              </w:rPr>
              <w:t>-</w:t>
            </w:r>
            <w:r w:rsidRPr="00F6011E">
              <w:rPr>
                <w:color w:val="FFFFFF"/>
                <w:spacing w:val="1"/>
                <w:sz w:val="18"/>
              </w:rPr>
              <w:t xml:space="preserve"> </w:t>
            </w:r>
            <w:r w:rsidRPr="00F6011E">
              <w:rPr>
                <w:color w:val="FFFFFF"/>
                <w:spacing w:val="-10"/>
                <w:sz w:val="18"/>
              </w:rPr>
              <w:t>-</w:t>
            </w:r>
          </w:p>
        </w:tc>
        <w:tc>
          <w:tcPr>
            <w:tcW w:w="4403" w:type="dxa"/>
            <w:tcBorders>
              <w:top w:val="single" w:sz="2" w:space="0" w:color="000000"/>
              <w:left w:val="single" w:sz="2" w:space="0" w:color="000000"/>
              <w:bottom w:val="single" w:sz="2" w:space="0" w:color="000000"/>
              <w:right w:val="single" w:sz="2" w:space="0" w:color="000000"/>
            </w:tcBorders>
          </w:tcPr>
          <w:p w14:paraId="136F3833" w14:textId="77777777" w:rsidR="008E225F" w:rsidRPr="00B17096" w:rsidRDefault="008E225F" w:rsidP="008A4EB6">
            <w:pPr>
              <w:pStyle w:val="TableParagraph"/>
              <w:rPr>
                <w:sz w:val="18"/>
                <w:lang w:val="fr-FR"/>
              </w:rPr>
            </w:pPr>
            <w:r w:rsidRPr="00B17096">
              <w:rPr>
                <w:sz w:val="18"/>
                <w:lang w:val="fr-FR"/>
              </w:rPr>
              <w:t>Il serait intéressant de lier les enjeux des activités aux HEIC communautaire (potentielles pressions, potentiel de preservation)</w:t>
            </w:r>
          </w:p>
          <w:p w14:paraId="2CCBBFBD" w14:textId="77777777" w:rsidR="008E225F" w:rsidRPr="00B17096" w:rsidRDefault="008E225F" w:rsidP="008A4EB6">
            <w:pPr>
              <w:pStyle w:val="TableParagraph"/>
              <w:spacing w:before="61"/>
              <w:ind w:left="233"/>
              <w:rPr>
                <w:sz w:val="18"/>
                <w:lang w:val="fr-FR"/>
              </w:rPr>
            </w:pPr>
          </w:p>
        </w:tc>
        <w:tc>
          <w:tcPr>
            <w:tcW w:w="1665" w:type="dxa"/>
            <w:vMerge/>
            <w:tcBorders>
              <w:top w:val="nil"/>
              <w:left w:val="single" w:sz="2" w:space="0" w:color="000000"/>
              <w:bottom w:val="single" w:sz="2" w:space="0" w:color="000000"/>
              <w:right w:val="single" w:sz="2" w:space="0" w:color="000000"/>
            </w:tcBorders>
          </w:tcPr>
          <w:p w14:paraId="1F878CE1" w14:textId="77777777" w:rsidR="008E225F" w:rsidRPr="00B17096" w:rsidRDefault="008E225F" w:rsidP="008A4EB6">
            <w:pPr>
              <w:rPr>
                <w:sz w:val="18"/>
                <w:szCs w:val="2"/>
                <w:lang w:val="fr-FR"/>
              </w:rPr>
            </w:pPr>
          </w:p>
        </w:tc>
      </w:tr>
    </w:tbl>
    <w:p w14:paraId="29153E34" w14:textId="77777777" w:rsidR="008E225F" w:rsidRDefault="008E225F" w:rsidP="008E225F">
      <w:pPr>
        <w:rPr>
          <w:rFonts w:ascii="Times New Roman" w:hAnsi="Times New Roman" w:cs="Times New Roman"/>
          <w:sz w:val="24"/>
        </w:rPr>
      </w:pPr>
    </w:p>
    <w:tbl>
      <w:tblPr>
        <w:tblStyle w:val="TableNormal"/>
        <w:tblpPr w:leftFromText="141" w:rightFromText="141" w:vertAnchor="text" w:horzAnchor="margin" w:tblpXSpec="center" w:tblpY="140"/>
        <w:tblW w:w="0" w:type="auto"/>
        <w:tblLayout w:type="fixed"/>
        <w:tblLook w:val="01E0" w:firstRow="1" w:lastRow="1" w:firstColumn="1" w:lastColumn="1" w:noHBand="0" w:noVBand="0"/>
      </w:tblPr>
      <w:tblGrid>
        <w:gridCol w:w="2042"/>
        <w:gridCol w:w="2338"/>
        <w:gridCol w:w="2341"/>
        <w:gridCol w:w="2341"/>
        <w:gridCol w:w="2338"/>
      </w:tblGrid>
      <w:tr w:rsidR="009E3A61" w14:paraId="322C9900" w14:textId="77777777" w:rsidTr="009E3A61">
        <w:trPr>
          <w:trHeight w:val="194"/>
        </w:trPr>
        <w:tc>
          <w:tcPr>
            <w:tcW w:w="2042" w:type="dxa"/>
          </w:tcPr>
          <w:p w14:paraId="2F001201" w14:textId="77777777" w:rsidR="009E3A61" w:rsidRDefault="009E3A61" w:rsidP="009E3A61">
            <w:pPr>
              <w:pStyle w:val="TableParagraph"/>
              <w:spacing w:line="174" w:lineRule="exact"/>
              <w:ind w:left="25"/>
              <w:rPr>
                <w:b/>
                <w:sz w:val="16"/>
              </w:rPr>
            </w:pPr>
            <w:r>
              <w:rPr>
                <w:b/>
                <w:sz w:val="16"/>
              </w:rPr>
              <w:t>*Légende</w:t>
            </w:r>
            <w:r>
              <w:rPr>
                <w:b/>
                <w:spacing w:val="-3"/>
                <w:sz w:val="16"/>
              </w:rPr>
              <w:t xml:space="preserve"> </w:t>
            </w:r>
            <w:r>
              <w:rPr>
                <w:b/>
                <w:sz w:val="16"/>
              </w:rPr>
              <w:t>de</w:t>
            </w:r>
            <w:r>
              <w:rPr>
                <w:b/>
                <w:spacing w:val="-2"/>
                <w:sz w:val="16"/>
              </w:rPr>
              <w:t xml:space="preserve"> </w:t>
            </w:r>
            <w:r>
              <w:rPr>
                <w:b/>
                <w:sz w:val="16"/>
              </w:rPr>
              <w:t>«</w:t>
            </w:r>
            <w:r>
              <w:rPr>
                <w:b/>
                <w:spacing w:val="-5"/>
                <w:sz w:val="16"/>
              </w:rPr>
              <w:t xml:space="preserve"> </w:t>
            </w:r>
            <w:r>
              <w:rPr>
                <w:b/>
                <w:sz w:val="16"/>
              </w:rPr>
              <w:t>Qualité</w:t>
            </w:r>
            <w:r>
              <w:rPr>
                <w:b/>
                <w:spacing w:val="-2"/>
                <w:sz w:val="16"/>
              </w:rPr>
              <w:t xml:space="preserve"> </w:t>
            </w:r>
            <w:r>
              <w:rPr>
                <w:b/>
                <w:sz w:val="16"/>
              </w:rPr>
              <w:t>»</w:t>
            </w:r>
            <w:r>
              <w:rPr>
                <w:b/>
                <w:spacing w:val="-3"/>
                <w:sz w:val="16"/>
              </w:rPr>
              <w:t xml:space="preserve"> </w:t>
            </w:r>
            <w:r>
              <w:rPr>
                <w:b/>
                <w:spacing w:val="-10"/>
                <w:sz w:val="16"/>
              </w:rPr>
              <w:t>:</w:t>
            </w:r>
          </w:p>
        </w:tc>
        <w:tc>
          <w:tcPr>
            <w:tcW w:w="2338" w:type="dxa"/>
            <w:shd w:val="clear" w:color="auto" w:fill="92D050"/>
          </w:tcPr>
          <w:p w14:paraId="30BF8449" w14:textId="77777777" w:rsidR="009E3A61" w:rsidRDefault="009E3A61" w:rsidP="009E3A61">
            <w:pPr>
              <w:pStyle w:val="TableParagraph"/>
              <w:spacing w:line="174" w:lineRule="exact"/>
              <w:ind w:left="1"/>
              <w:jc w:val="center"/>
              <w:rPr>
                <w:b/>
                <w:sz w:val="16"/>
              </w:rPr>
            </w:pPr>
            <w:r>
              <w:rPr>
                <w:b/>
                <w:sz w:val="16"/>
              </w:rPr>
              <w:t>+</w:t>
            </w:r>
            <w:r>
              <w:rPr>
                <w:b/>
                <w:spacing w:val="-1"/>
                <w:sz w:val="16"/>
              </w:rPr>
              <w:t xml:space="preserve"> </w:t>
            </w:r>
            <w:r>
              <w:rPr>
                <w:b/>
                <w:spacing w:val="-2"/>
                <w:sz w:val="16"/>
              </w:rPr>
              <w:t>Complet</w:t>
            </w:r>
          </w:p>
        </w:tc>
        <w:tc>
          <w:tcPr>
            <w:tcW w:w="2341" w:type="dxa"/>
            <w:shd w:val="clear" w:color="auto" w:fill="FFFF66"/>
          </w:tcPr>
          <w:p w14:paraId="3E42A8C8" w14:textId="77777777" w:rsidR="009E3A61" w:rsidRDefault="009E3A61" w:rsidP="009E3A61">
            <w:pPr>
              <w:pStyle w:val="TableParagraph"/>
              <w:spacing w:line="174" w:lineRule="exact"/>
              <w:ind w:left="450"/>
              <w:rPr>
                <w:b/>
                <w:sz w:val="16"/>
              </w:rPr>
            </w:pPr>
            <w:r>
              <w:rPr>
                <w:b/>
                <w:sz w:val="16"/>
              </w:rPr>
              <w:t>+</w:t>
            </w:r>
            <w:r>
              <w:rPr>
                <w:b/>
                <w:spacing w:val="-4"/>
                <w:sz w:val="16"/>
              </w:rPr>
              <w:t xml:space="preserve"> </w:t>
            </w:r>
            <w:r>
              <w:rPr>
                <w:b/>
                <w:sz w:val="16"/>
              </w:rPr>
              <w:t>- Avec</w:t>
            </w:r>
            <w:r>
              <w:rPr>
                <w:b/>
                <w:spacing w:val="-1"/>
                <w:sz w:val="16"/>
              </w:rPr>
              <w:t xml:space="preserve"> </w:t>
            </w:r>
            <w:r>
              <w:rPr>
                <w:b/>
                <w:sz w:val="16"/>
              </w:rPr>
              <w:t>des</w:t>
            </w:r>
            <w:r>
              <w:rPr>
                <w:b/>
                <w:spacing w:val="-4"/>
                <w:sz w:val="16"/>
              </w:rPr>
              <w:t xml:space="preserve"> </w:t>
            </w:r>
            <w:r>
              <w:rPr>
                <w:b/>
                <w:spacing w:val="-2"/>
                <w:sz w:val="16"/>
              </w:rPr>
              <w:t>manques</w:t>
            </w:r>
          </w:p>
        </w:tc>
        <w:tc>
          <w:tcPr>
            <w:tcW w:w="2341" w:type="dxa"/>
            <w:shd w:val="clear" w:color="auto" w:fill="FF9933"/>
          </w:tcPr>
          <w:p w14:paraId="1E51C658" w14:textId="77777777" w:rsidR="009E3A61" w:rsidRDefault="009E3A61" w:rsidP="009E3A61">
            <w:pPr>
              <w:pStyle w:val="TableParagraph"/>
              <w:spacing w:line="174" w:lineRule="exact"/>
              <w:ind w:right="1"/>
              <w:jc w:val="center"/>
              <w:rPr>
                <w:b/>
                <w:sz w:val="16"/>
              </w:rPr>
            </w:pPr>
            <w:r>
              <w:rPr>
                <w:b/>
                <w:sz w:val="16"/>
              </w:rPr>
              <w:t>-</w:t>
            </w:r>
            <w:r>
              <w:rPr>
                <w:b/>
                <w:spacing w:val="1"/>
                <w:sz w:val="16"/>
              </w:rPr>
              <w:t xml:space="preserve"> </w:t>
            </w:r>
            <w:r>
              <w:rPr>
                <w:b/>
                <w:spacing w:val="-2"/>
                <w:sz w:val="16"/>
              </w:rPr>
              <w:t>Incomplet</w:t>
            </w:r>
          </w:p>
        </w:tc>
        <w:tc>
          <w:tcPr>
            <w:tcW w:w="2338" w:type="dxa"/>
            <w:shd w:val="clear" w:color="auto" w:fill="CC0000"/>
          </w:tcPr>
          <w:p w14:paraId="4232CE99" w14:textId="77777777" w:rsidR="009E3A61" w:rsidRDefault="009E3A61" w:rsidP="009E3A61">
            <w:pPr>
              <w:pStyle w:val="TableParagraph"/>
              <w:spacing w:line="174" w:lineRule="exact"/>
              <w:ind w:left="137"/>
              <w:rPr>
                <w:b/>
                <w:sz w:val="16"/>
              </w:rPr>
            </w:pPr>
            <w:r>
              <w:rPr>
                <w:b/>
                <w:color w:val="FFFFFF"/>
                <w:sz w:val="16"/>
              </w:rPr>
              <w:t>-</w:t>
            </w:r>
            <w:r>
              <w:rPr>
                <w:b/>
                <w:color w:val="FFFFFF"/>
                <w:spacing w:val="-2"/>
                <w:sz w:val="16"/>
              </w:rPr>
              <w:t xml:space="preserve"> </w:t>
            </w:r>
            <w:r>
              <w:rPr>
                <w:b/>
                <w:color w:val="FFFFFF"/>
                <w:sz w:val="16"/>
              </w:rPr>
              <w:t>-</w:t>
            </w:r>
            <w:r>
              <w:rPr>
                <w:b/>
                <w:color w:val="FFFFFF"/>
                <w:spacing w:val="-1"/>
                <w:sz w:val="16"/>
              </w:rPr>
              <w:t xml:space="preserve"> </w:t>
            </w:r>
            <w:r>
              <w:rPr>
                <w:b/>
                <w:color w:val="FFFFFF"/>
                <w:sz w:val="16"/>
              </w:rPr>
              <w:t>Très</w:t>
            </w:r>
            <w:r>
              <w:rPr>
                <w:b/>
                <w:color w:val="FFFFFF"/>
                <w:spacing w:val="-2"/>
                <w:sz w:val="16"/>
              </w:rPr>
              <w:t xml:space="preserve"> </w:t>
            </w:r>
            <w:r>
              <w:rPr>
                <w:b/>
                <w:color w:val="FFFFFF"/>
                <w:sz w:val="16"/>
              </w:rPr>
              <w:t>incomplet</w:t>
            </w:r>
            <w:r>
              <w:rPr>
                <w:b/>
                <w:color w:val="FFFFFF"/>
                <w:spacing w:val="-3"/>
                <w:sz w:val="16"/>
              </w:rPr>
              <w:t xml:space="preserve"> </w:t>
            </w:r>
            <w:r>
              <w:rPr>
                <w:b/>
                <w:color w:val="FFFFFF"/>
                <w:sz w:val="16"/>
              </w:rPr>
              <w:t>ou</w:t>
            </w:r>
            <w:r>
              <w:rPr>
                <w:b/>
                <w:color w:val="FFFFFF"/>
                <w:spacing w:val="-2"/>
                <w:sz w:val="16"/>
              </w:rPr>
              <w:t xml:space="preserve"> inexistant</w:t>
            </w:r>
          </w:p>
        </w:tc>
      </w:tr>
    </w:tbl>
    <w:p w14:paraId="73F67189" w14:textId="77777777" w:rsidR="00BA0745" w:rsidRDefault="00BA0745" w:rsidP="008A4EB6">
      <w:pPr>
        <w:tabs>
          <w:tab w:val="left" w:pos="1440"/>
        </w:tabs>
        <w:rPr>
          <w:rFonts w:ascii="Times New Roman" w:hAnsi="Times New Roman" w:cs="Times New Roman"/>
          <w:sz w:val="24"/>
        </w:rPr>
      </w:pPr>
    </w:p>
    <w:p w14:paraId="397632E6" w14:textId="59961522" w:rsidR="00D4085F" w:rsidRDefault="00D4085F" w:rsidP="008A4EB6">
      <w:pPr>
        <w:tabs>
          <w:tab w:val="left" w:pos="1440"/>
        </w:tabs>
        <w:rPr>
          <w:rFonts w:ascii="Times New Roman" w:hAnsi="Times New Roman" w:cs="Times New Roman"/>
          <w:sz w:val="24"/>
        </w:rPr>
      </w:pPr>
    </w:p>
    <w:p w14:paraId="068B64D8" w14:textId="2A033F09" w:rsidR="00D4085F" w:rsidRPr="00A56BDB" w:rsidRDefault="00A56BDB" w:rsidP="00A56BDB">
      <w:pPr>
        <w:tabs>
          <w:tab w:val="left" w:pos="1440"/>
        </w:tabs>
        <w:jc w:val="center"/>
        <w:rPr>
          <w:rFonts w:ascii="Times New Roman" w:hAnsi="Times New Roman" w:cs="Times New Roman"/>
          <w:sz w:val="20"/>
        </w:rPr>
        <w:sectPr w:rsidR="00D4085F" w:rsidRPr="00A56BDB" w:rsidSect="008E225F">
          <w:pgSz w:w="16838" w:h="11906" w:orient="landscape"/>
          <w:pgMar w:top="1417" w:right="1417" w:bottom="1417" w:left="1417" w:header="708" w:footer="708" w:gutter="0"/>
          <w:cols w:space="708"/>
          <w:docGrid w:linePitch="360"/>
        </w:sectPr>
      </w:pPr>
      <w:r w:rsidRPr="00A56BDB">
        <w:rPr>
          <w:rFonts w:ascii="Times New Roman" w:hAnsi="Times New Roman" w:cs="Times New Roman"/>
          <w:sz w:val="20"/>
        </w:rPr>
        <w:t>Tableau n°5 – Tableau d’analyse de la conformité du DOCOB</w:t>
      </w:r>
    </w:p>
    <w:p w14:paraId="2CA86A4B" w14:textId="77777777" w:rsidR="00D4085F" w:rsidRDefault="00D4085F" w:rsidP="008A4EB6">
      <w:pPr>
        <w:tabs>
          <w:tab w:val="left" w:pos="1440"/>
        </w:tabs>
        <w:rPr>
          <w:rFonts w:ascii="Times New Roman" w:hAnsi="Times New Roman" w:cs="Times New Roman"/>
          <w:sz w:val="24"/>
        </w:rPr>
      </w:pPr>
    </w:p>
    <w:p w14:paraId="54027F16" w14:textId="20331627" w:rsidR="00B2155B" w:rsidRDefault="00B2155B" w:rsidP="00D2279A">
      <w:pPr>
        <w:tabs>
          <w:tab w:val="left" w:pos="1440"/>
        </w:tabs>
        <w:jc w:val="both"/>
        <w:rPr>
          <w:rFonts w:ascii="Times New Roman" w:hAnsi="Times New Roman" w:cs="Times New Roman"/>
          <w:sz w:val="24"/>
        </w:rPr>
      </w:pPr>
      <w:r>
        <w:rPr>
          <w:rFonts w:ascii="Times New Roman" w:hAnsi="Times New Roman" w:cs="Times New Roman"/>
          <w:sz w:val="24"/>
        </w:rPr>
        <w:t>Les autres parties de ce tableau</w:t>
      </w:r>
      <w:r w:rsidR="0090565E">
        <w:rPr>
          <w:rStyle w:val="Appelnotedebasdep"/>
          <w:rFonts w:ascii="Times New Roman" w:hAnsi="Times New Roman" w:cs="Times New Roman"/>
          <w:sz w:val="24"/>
        </w:rPr>
        <w:footnoteReference w:id="50"/>
      </w:r>
      <w:r>
        <w:rPr>
          <w:rFonts w:ascii="Times New Roman" w:hAnsi="Times New Roman" w:cs="Times New Roman"/>
          <w:sz w:val="24"/>
        </w:rPr>
        <w:t xml:space="preserve"> renseignent</w:t>
      </w:r>
      <w:r w:rsidR="00CD4970">
        <w:rPr>
          <w:rFonts w:ascii="Times New Roman" w:hAnsi="Times New Roman" w:cs="Times New Roman"/>
          <w:sz w:val="24"/>
        </w:rPr>
        <w:t xml:space="preserve"> de la conformité des données administratives telles que la structure porteuse du site, le comité de pilotage du site, les établissements publics de coopération intercommunales présents sur le site, les zonages concernés (zonages des collectivités ou zonages environnementaux) ou encore des politiques territoriales locales. Il y est également question de la conformité de l’atlas cartographique, des actions de suivi et d’évaluation des mesures présentes dans les fiches actions du DOCOB, de la charte Natura 2000 présente dans le DOCOB ou encore des suivis des espèces et habitats d’intérêt communautaire du site.</w:t>
      </w:r>
    </w:p>
    <w:p w14:paraId="7ED23F89" w14:textId="77777777" w:rsidR="00CD4970" w:rsidRDefault="00D4085F" w:rsidP="00CD4970">
      <w:pPr>
        <w:tabs>
          <w:tab w:val="left" w:pos="1440"/>
        </w:tabs>
        <w:jc w:val="both"/>
        <w:rPr>
          <w:rFonts w:ascii="Times New Roman" w:hAnsi="Times New Roman" w:cs="Times New Roman"/>
          <w:sz w:val="24"/>
        </w:rPr>
      </w:pPr>
      <w:r>
        <w:rPr>
          <w:rFonts w:ascii="Times New Roman" w:hAnsi="Times New Roman" w:cs="Times New Roman"/>
          <w:sz w:val="24"/>
        </w:rPr>
        <w:t>Ce tableau permet, dans c</w:t>
      </w:r>
      <w:r w:rsidR="00CD4970">
        <w:rPr>
          <w:rFonts w:ascii="Times New Roman" w:hAnsi="Times New Roman" w:cs="Times New Roman"/>
          <w:sz w:val="24"/>
        </w:rPr>
        <w:t>haque rubrique</w:t>
      </w:r>
      <w:r>
        <w:rPr>
          <w:rFonts w:ascii="Times New Roman" w:hAnsi="Times New Roman" w:cs="Times New Roman"/>
          <w:sz w:val="24"/>
        </w:rPr>
        <w:t>, d’indiquer la présence ou non de l’élément dans le document d’objectifs. Il permet également la mention d’évolutions de chaque élément, du besoin de modification ou d’ajout d’éléments importants. Cela permet de créer un indicateur qualitatif (rubrique « qualité » dans le tableau), qui renseigne le niveau de conformité de chaque élément, et le besoin de mise à jour de chaque élément.</w:t>
      </w:r>
    </w:p>
    <w:p w14:paraId="62DC7516" w14:textId="77777777" w:rsidR="00D4085F" w:rsidRDefault="00D4085F" w:rsidP="008A4EB6">
      <w:pPr>
        <w:tabs>
          <w:tab w:val="left" w:pos="1440"/>
        </w:tabs>
        <w:rPr>
          <w:rFonts w:ascii="Times New Roman" w:hAnsi="Times New Roman" w:cs="Times New Roman"/>
          <w:sz w:val="24"/>
        </w:rPr>
      </w:pPr>
    </w:p>
    <w:p w14:paraId="3E84B2D2" w14:textId="54C6A162" w:rsidR="00B2155B" w:rsidRDefault="00E77918" w:rsidP="00D4085F">
      <w:pPr>
        <w:tabs>
          <w:tab w:val="left" w:pos="1440"/>
        </w:tabs>
        <w:jc w:val="both"/>
        <w:rPr>
          <w:rFonts w:ascii="Times New Roman" w:hAnsi="Times New Roman" w:cs="Times New Roman"/>
          <w:sz w:val="24"/>
        </w:rPr>
      </w:pPr>
      <w:r>
        <w:rPr>
          <w:rFonts w:ascii="Times New Roman" w:hAnsi="Times New Roman" w:cs="Times New Roman"/>
          <w:sz w:val="24"/>
        </w:rPr>
        <w:t>Le diagnostic</w:t>
      </w:r>
      <w:r w:rsidR="00D4085F">
        <w:rPr>
          <w:rFonts w:ascii="Times New Roman" w:hAnsi="Times New Roman" w:cs="Times New Roman"/>
          <w:sz w:val="24"/>
        </w:rPr>
        <w:t xml:space="preserve"> écologique</w:t>
      </w:r>
      <w:r>
        <w:rPr>
          <w:rFonts w:ascii="Times New Roman" w:hAnsi="Times New Roman" w:cs="Times New Roman"/>
          <w:sz w:val="24"/>
        </w:rPr>
        <w:t xml:space="preserve"> du site a </w:t>
      </w:r>
      <w:r w:rsidR="00D4085F">
        <w:rPr>
          <w:rFonts w:ascii="Times New Roman" w:hAnsi="Times New Roman" w:cs="Times New Roman"/>
          <w:sz w:val="24"/>
        </w:rPr>
        <w:t>mis en lumière un élément majeur de l’évolution des enjeux du site, à savoir</w:t>
      </w:r>
      <w:r>
        <w:rPr>
          <w:rFonts w:ascii="Times New Roman" w:hAnsi="Times New Roman" w:cs="Times New Roman"/>
          <w:sz w:val="24"/>
        </w:rPr>
        <w:t xml:space="preserve"> la présence d’espèces et d’habitats d’intérêt communautaire n’ét</w:t>
      </w:r>
      <w:r w:rsidR="00D4085F">
        <w:rPr>
          <w:rFonts w:ascii="Times New Roman" w:hAnsi="Times New Roman" w:cs="Times New Roman"/>
          <w:sz w:val="24"/>
        </w:rPr>
        <w:t>ant pas inscrits dans le DOCOB</w:t>
      </w:r>
      <w:r w:rsidR="00A56BDB">
        <w:rPr>
          <w:rFonts w:ascii="Times New Roman" w:hAnsi="Times New Roman" w:cs="Times New Roman"/>
          <w:sz w:val="24"/>
        </w:rPr>
        <w:t xml:space="preserve">, illustrés </w:t>
      </w:r>
      <w:r w:rsidR="000B63B3">
        <w:rPr>
          <w:rFonts w:ascii="Times New Roman" w:hAnsi="Times New Roman" w:cs="Times New Roman"/>
          <w:sz w:val="24"/>
        </w:rPr>
        <w:t>par</w:t>
      </w:r>
      <w:r w:rsidR="00A56BDB">
        <w:rPr>
          <w:rFonts w:ascii="Times New Roman" w:hAnsi="Times New Roman" w:cs="Times New Roman"/>
          <w:sz w:val="24"/>
        </w:rPr>
        <w:t xml:space="preserve"> les tableaux ci-dessous</w:t>
      </w:r>
      <w:r w:rsidR="00D4085F">
        <w:rPr>
          <w:rFonts w:ascii="Times New Roman" w:hAnsi="Times New Roman" w:cs="Times New Roman"/>
          <w:sz w:val="24"/>
        </w:rPr>
        <w:t>.</w:t>
      </w:r>
    </w:p>
    <w:p w14:paraId="03CCF65D" w14:textId="62E7B0C4" w:rsidR="00E77918" w:rsidRDefault="00E77918" w:rsidP="00E77918">
      <w:pPr>
        <w:tabs>
          <w:tab w:val="left" w:pos="1440"/>
        </w:tabs>
        <w:rPr>
          <w:rFonts w:ascii="Times New Roman" w:hAnsi="Times New Roman" w:cs="Times New Roman"/>
          <w:sz w:val="20"/>
        </w:rPr>
      </w:pPr>
      <w:r w:rsidRPr="0080772B">
        <w:rPr>
          <w:rFonts w:ascii="Times New Roman" w:hAnsi="Times New Roman" w:cs="Times New Roman"/>
        </w:rPr>
        <w:t xml:space="preserve">* Tableaux extraits </w:t>
      </w:r>
      <w:r w:rsidRPr="0080772B">
        <w:rPr>
          <w:rFonts w:ascii="Times New Roman" w:hAnsi="Times New Roman" w:cs="Times New Roman"/>
          <w:sz w:val="20"/>
        </w:rPr>
        <w:t>du rapport d’évaluation du DOCOB du site Natura 2000 de la Vallée du Lampy</w:t>
      </w:r>
    </w:p>
    <w:p w14:paraId="6D754AC2" w14:textId="210A1281" w:rsidR="00A56BDB" w:rsidRPr="0080772B" w:rsidRDefault="00A56BDB" w:rsidP="00A56BDB">
      <w:pPr>
        <w:tabs>
          <w:tab w:val="left" w:pos="1440"/>
        </w:tabs>
        <w:jc w:val="center"/>
        <w:rPr>
          <w:rFonts w:ascii="Times New Roman" w:hAnsi="Times New Roman" w:cs="Times New Roman"/>
          <w:sz w:val="20"/>
        </w:rPr>
      </w:pPr>
      <w:r>
        <w:rPr>
          <w:rFonts w:ascii="Times New Roman" w:hAnsi="Times New Roman" w:cs="Times New Roman"/>
          <w:sz w:val="20"/>
        </w:rPr>
        <w:t>Tableaux n°6 et n°7 – Espèces et habitats d’intérêt communautaire non-inscrits dans le DOCOB et mentionnés dans les entretiens ou rapports</w:t>
      </w:r>
    </w:p>
    <w:tbl>
      <w:tblPr>
        <w:tblStyle w:val="TableauGrille1Clair-Accentuation1"/>
        <w:tblW w:w="0" w:type="auto"/>
        <w:tblInd w:w="1270" w:type="dxa"/>
        <w:tblLook w:val="04A0" w:firstRow="1" w:lastRow="0" w:firstColumn="1" w:lastColumn="0" w:noHBand="0" w:noVBand="1"/>
      </w:tblPr>
      <w:tblGrid>
        <w:gridCol w:w="1555"/>
        <w:gridCol w:w="4961"/>
      </w:tblGrid>
      <w:tr w:rsidR="0047511F" w:rsidRPr="00B06567" w14:paraId="3E5C0634" w14:textId="77777777" w:rsidTr="00D40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gridSpan w:val="2"/>
          </w:tcPr>
          <w:p w14:paraId="6913F99E" w14:textId="77777777" w:rsidR="0047511F" w:rsidRPr="00D4085F" w:rsidRDefault="0047511F" w:rsidP="009E3A61">
            <w:pPr>
              <w:jc w:val="center"/>
              <w:rPr>
                <w:rFonts w:asciiTheme="majorHAnsi" w:hAnsiTheme="majorHAnsi" w:cstheme="majorHAnsi"/>
              </w:rPr>
            </w:pPr>
            <w:r w:rsidRPr="00D4085F">
              <w:rPr>
                <w:rFonts w:asciiTheme="majorHAnsi" w:hAnsiTheme="majorHAnsi" w:cstheme="majorHAnsi"/>
              </w:rPr>
              <w:t>Espèces d’intérêt communautaire non-inscrites dans le DOCOB mentionnées dans les rapports ou entretiens</w:t>
            </w:r>
          </w:p>
        </w:tc>
      </w:tr>
      <w:tr w:rsidR="0047511F" w:rsidRPr="00B06567" w14:paraId="1FD1AF27" w14:textId="77777777" w:rsidTr="00D4085F">
        <w:tc>
          <w:tcPr>
            <w:cnfStyle w:val="001000000000" w:firstRow="0" w:lastRow="0" w:firstColumn="1" w:lastColumn="0" w:oddVBand="0" w:evenVBand="0" w:oddHBand="0" w:evenHBand="0" w:firstRowFirstColumn="0" w:firstRowLastColumn="0" w:lastRowFirstColumn="0" w:lastRowLastColumn="0"/>
            <w:tcW w:w="1555" w:type="dxa"/>
          </w:tcPr>
          <w:p w14:paraId="6B66D0A1" w14:textId="77777777" w:rsidR="0047511F" w:rsidRPr="00D4085F" w:rsidRDefault="0047511F" w:rsidP="009E3A61">
            <w:pPr>
              <w:jc w:val="both"/>
              <w:rPr>
                <w:rFonts w:asciiTheme="majorHAnsi" w:hAnsiTheme="majorHAnsi" w:cstheme="majorHAnsi"/>
                <w:bCs w:val="0"/>
                <w:color w:val="2F5496" w:themeColor="accent5" w:themeShade="BF"/>
              </w:rPr>
            </w:pPr>
            <w:r w:rsidRPr="00D4085F">
              <w:rPr>
                <w:rFonts w:asciiTheme="majorHAnsi" w:hAnsiTheme="majorHAnsi" w:cstheme="majorHAnsi"/>
                <w:b w:val="0"/>
                <w:color w:val="2F5496" w:themeColor="accent5" w:themeShade="BF"/>
              </w:rPr>
              <w:t>Chiroptères</w:t>
            </w:r>
          </w:p>
        </w:tc>
        <w:tc>
          <w:tcPr>
            <w:tcW w:w="4961" w:type="dxa"/>
          </w:tcPr>
          <w:p w14:paraId="625EA53A"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Grande Noctule</w:t>
            </w:r>
          </w:p>
          <w:p w14:paraId="63F57BE8"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Grand Murin</w:t>
            </w:r>
          </w:p>
          <w:p w14:paraId="5B9F6B51"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Murin à oreilles échancrées</w:t>
            </w:r>
          </w:p>
          <w:p w14:paraId="0DE4DBD2"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Murin de Capaccini</w:t>
            </w:r>
          </w:p>
        </w:tc>
      </w:tr>
      <w:tr w:rsidR="0047511F" w:rsidRPr="00B06567" w14:paraId="36FB49F6" w14:textId="77777777" w:rsidTr="00D4085F">
        <w:tc>
          <w:tcPr>
            <w:cnfStyle w:val="001000000000" w:firstRow="0" w:lastRow="0" w:firstColumn="1" w:lastColumn="0" w:oddVBand="0" w:evenVBand="0" w:oddHBand="0" w:evenHBand="0" w:firstRowFirstColumn="0" w:firstRowLastColumn="0" w:lastRowFirstColumn="0" w:lastRowLastColumn="0"/>
            <w:tcW w:w="1555" w:type="dxa"/>
          </w:tcPr>
          <w:p w14:paraId="4A3936EC" w14:textId="77777777" w:rsidR="0047511F" w:rsidRPr="00D4085F" w:rsidRDefault="0047511F" w:rsidP="009E3A61">
            <w:pPr>
              <w:jc w:val="both"/>
              <w:rPr>
                <w:rFonts w:asciiTheme="majorHAnsi" w:hAnsiTheme="majorHAnsi" w:cstheme="majorHAnsi"/>
                <w:bCs w:val="0"/>
                <w:color w:val="2F5496" w:themeColor="accent5" w:themeShade="BF"/>
              </w:rPr>
            </w:pPr>
            <w:r w:rsidRPr="00D4085F">
              <w:rPr>
                <w:rFonts w:asciiTheme="majorHAnsi" w:hAnsiTheme="majorHAnsi" w:cstheme="majorHAnsi"/>
                <w:b w:val="0"/>
                <w:color w:val="2F5496" w:themeColor="accent5" w:themeShade="BF"/>
              </w:rPr>
              <w:t>Entomofaune</w:t>
            </w:r>
          </w:p>
        </w:tc>
        <w:tc>
          <w:tcPr>
            <w:tcW w:w="4961" w:type="dxa"/>
          </w:tcPr>
          <w:p w14:paraId="0FFCC7B7"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Cordulie à corps fin</w:t>
            </w:r>
          </w:p>
          <w:p w14:paraId="6F8671FF"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Damier de la Succise</w:t>
            </w:r>
          </w:p>
          <w:p w14:paraId="13D03E86" w14:textId="77777777" w:rsidR="0047511F" w:rsidRPr="00D4085F" w:rsidRDefault="0047511F" w:rsidP="009E3A6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rPr>
            </w:pPr>
            <w:r w:rsidRPr="00D4085F">
              <w:rPr>
                <w:rFonts w:asciiTheme="majorHAnsi" w:hAnsiTheme="majorHAnsi" w:cstheme="majorHAnsi"/>
                <w:bCs/>
              </w:rPr>
              <w:t>Diane</w:t>
            </w:r>
          </w:p>
        </w:tc>
      </w:tr>
    </w:tbl>
    <w:p w14:paraId="61512D72" w14:textId="29E1100E" w:rsidR="00D4085F" w:rsidRDefault="00A56BDB" w:rsidP="00A56BDB">
      <w:pPr>
        <w:tabs>
          <w:tab w:val="left" w:pos="3832"/>
        </w:tabs>
        <w:rPr>
          <w:rFonts w:ascii="Times New Roman" w:hAnsi="Times New Roman" w:cs="Times New Roman"/>
          <w:sz w:val="24"/>
        </w:rPr>
      </w:pPr>
      <w:r>
        <w:rPr>
          <w:rFonts w:ascii="Times New Roman" w:hAnsi="Times New Roman" w:cs="Times New Roman"/>
          <w:sz w:val="24"/>
        </w:rPr>
        <w:tab/>
      </w:r>
    </w:p>
    <w:tbl>
      <w:tblPr>
        <w:tblStyle w:val="TableauGrille1Clair-Accentuation1"/>
        <w:tblpPr w:leftFromText="141" w:rightFromText="141" w:vertAnchor="text" w:horzAnchor="margin" w:tblpXSpec="center" w:tblpY="225"/>
        <w:tblW w:w="0" w:type="auto"/>
        <w:tblLook w:val="04A0" w:firstRow="1" w:lastRow="0" w:firstColumn="1" w:lastColumn="0" w:noHBand="0" w:noVBand="1"/>
      </w:tblPr>
      <w:tblGrid>
        <w:gridCol w:w="6516"/>
      </w:tblGrid>
      <w:tr w:rsidR="00D4085F" w:rsidRPr="00D4085F" w14:paraId="506B7707" w14:textId="77777777" w:rsidTr="00D40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02494868" w14:textId="77777777" w:rsidR="00D4085F" w:rsidRPr="00D4085F" w:rsidRDefault="00D4085F" w:rsidP="00D4085F">
            <w:pPr>
              <w:pStyle w:val="Paragraphedeliste"/>
              <w:ind w:left="360"/>
              <w:jc w:val="center"/>
              <w:rPr>
                <w:rFonts w:asciiTheme="majorHAnsi" w:hAnsiTheme="majorHAnsi" w:cstheme="majorHAnsi"/>
                <w:i/>
              </w:rPr>
            </w:pPr>
            <w:r w:rsidRPr="00D4085F">
              <w:rPr>
                <w:rFonts w:asciiTheme="majorHAnsi" w:hAnsiTheme="majorHAnsi" w:cstheme="majorHAnsi"/>
              </w:rPr>
              <w:t>Habitats non-inscrits dans le DOCOB mentionnés dans les rapports ou entretiens</w:t>
            </w:r>
          </w:p>
        </w:tc>
      </w:tr>
      <w:tr w:rsidR="00D4085F" w:rsidRPr="00D4085F" w14:paraId="423A2447"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45C218B1"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Prairie maigre de fauche de basse altitude</w:t>
            </w:r>
          </w:p>
        </w:tc>
      </w:tr>
      <w:tr w:rsidR="00D4085F" w:rsidRPr="00D4085F" w14:paraId="38AF176D"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4B8E99CC" w14:textId="77777777" w:rsidR="00D4085F" w:rsidRPr="00D4085F" w:rsidRDefault="00D4085F" w:rsidP="00D4085F">
            <w:pPr>
              <w:jc w:val="both"/>
              <w:rPr>
                <w:rFonts w:asciiTheme="majorHAnsi" w:hAnsiTheme="majorHAnsi" w:cstheme="majorHAnsi"/>
                <w:b w:val="0"/>
              </w:rPr>
            </w:pPr>
            <w:r w:rsidRPr="00D4085F">
              <w:rPr>
                <w:rFonts w:asciiTheme="majorHAnsi" w:hAnsiTheme="majorHAnsi" w:cstheme="majorHAnsi"/>
                <w:b w:val="0"/>
              </w:rPr>
              <w:t>Mares temporaires méditerranéennes à isoètes</w:t>
            </w:r>
          </w:p>
        </w:tc>
      </w:tr>
      <w:tr w:rsidR="00D4085F" w:rsidRPr="00D4085F" w14:paraId="39C0C9DE"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30229527" w14:textId="77777777" w:rsidR="00D4085F" w:rsidRPr="00D4085F" w:rsidRDefault="00D4085F" w:rsidP="00D4085F">
            <w:pPr>
              <w:jc w:val="both"/>
              <w:rPr>
                <w:rFonts w:asciiTheme="majorHAnsi" w:hAnsiTheme="majorHAnsi" w:cstheme="majorHAnsi"/>
                <w:b w:val="0"/>
                <w:bCs w:val="0"/>
              </w:rPr>
            </w:pPr>
            <w:r w:rsidRPr="00D4085F">
              <w:rPr>
                <w:rFonts w:asciiTheme="majorHAnsi" w:hAnsiTheme="majorHAnsi" w:cstheme="majorHAnsi"/>
                <w:b w:val="0"/>
              </w:rPr>
              <w:t>Prairies humides semi-naturelles à hautes herbes</w:t>
            </w:r>
          </w:p>
        </w:tc>
      </w:tr>
      <w:tr w:rsidR="00D4085F" w:rsidRPr="00D4085F" w14:paraId="74F23CC8"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340D152D" w14:textId="77777777" w:rsidR="00D4085F" w:rsidRPr="00D4085F" w:rsidRDefault="00D4085F" w:rsidP="00D4085F">
            <w:pPr>
              <w:jc w:val="both"/>
              <w:rPr>
                <w:rFonts w:asciiTheme="majorHAnsi" w:hAnsiTheme="majorHAnsi" w:cstheme="majorHAnsi"/>
                <w:b w:val="0"/>
                <w:bCs w:val="0"/>
              </w:rPr>
            </w:pPr>
            <w:r w:rsidRPr="00D4085F">
              <w:rPr>
                <w:rFonts w:asciiTheme="majorHAnsi" w:hAnsiTheme="majorHAnsi" w:cstheme="majorHAnsi"/>
                <w:b w:val="0"/>
              </w:rPr>
              <w:t>Sources pétrifiantes (tufs)</w:t>
            </w:r>
          </w:p>
        </w:tc>
      </w:tr>
      <w:tr w:rsidR="00D4085F" w:rsidRPr="00D4085F" w14:paraId="443FBE77"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0C12B1E8"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Chênaie verte silicieuse à doradile d’âne</w:t>
            </w:r>
          </w:p>
        </w:tc>
      </w:tr>
      <w:tr w:rsidR="00D4085F" w:rsidRPr="00D4085F" w14:paraId="67CC8460"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5C7AA303"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Falaises continentales calcaires sèches et leurs communautés</w:t>
            </w:r>
          </w:p>
        </w:tc>
      </w:tr>
      <w:tr w:rsidR="00D4085F" w:rsidRPr="00D4085F" w14:paraId="7D075415"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2BFF525C"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Végétations à marisque</w:t>
            </w:r>
          </w:p>
        </w:tc>
      </w:tr>
      <w:tr w:rsidR="00D4085F" w:rsidRPr="00D4085F" w14:paraId="13E5D25F"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1D31A078"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Forêt de ravins</w:t>
            </w:r>
          </w:p>
        </w:tc>
      </w:tr>
      <w:tr w:rsidR="00D4085F" w:rsidRPr="00D4085F" w14:paraId="6BAC9F32" w14:textId="77777777" w:rsidTr="00D4085F">
        <w:tc>
          <w:tcPr>
            <w:cnfStyle w:val="001000000000" w:firstRow="0" w:lastRow="0" w:firstColumn="1" w:lastColumn="0" w:oddVBand="0" w:evenVBand="0" w:oddHBand="0" w:evenHBand="0" w:firstRowFirstColumn="0" w:firstRowLastColumn="0" w:lastRowFirstColumn="0" w:lastRowLastColumn="0"/>
            <w:tcW w:w="6516" w:type="dxa"/>
          </w:tcPr>
          <w:p w14:paraId="72C43185" w14:textId="77777777" w:rsidR="00D4085F" w:rsidRPr="00D4085F" w:rsidRDefault="00D4085F" w:rsidP="00D4085F">
            <w:pPr>
              <w:jc w:val="both"/>
              <w:rPr>
                <w:rFonts w:asciiTheme="majorHAnsi" w:hAnsiTheme="majorHAnsi" w:cstheme="majorHAnsi"/>
                <w:b w:val="0"/>
                <w:i/>
              </w:rPr>
            </w:pPr>
            <w:r w:rsidRPr="00D4085F">
              <w:rPr>
                <w:rFonts w:asciiTheme="majorHAnsi" w:hAnsiTheme="majorHAnsi" w:cstheme="majorHAnsi"/>
                <w:b w:val="0"/>
              </w:rPr>
              <w:t>Landes</w:t>
            </w:r>
          </w:p>
        </w:tc>
      </w:tr>
    </w:tbl>
    <w:p w14:paraId="6C4F3447" w14:textId="77777777" w:rsidR="00A56BDB" w:rsidRDefault="00A56BDB" w:rsidP="00D4085F">
      <w:pPr>
        <w:tabs>
          <w:tab w:val="left" w:pos="5802"/>
        </w:tabs>
        <w:rPr>
          <w:rFonts w:ascii="Times New Roman" w:hAnsi="Times New Roman" w:cs="Times New Roman"/>
          <w:sz w:val="24"/>
        </w:rPr>
      </w:pPr>
    </w:p>
    <w:p w14:paraId="4216AFD6" w14:textId="77777777" w:rsidR="00A56BDB" w:rsidRDefault="00A56BDB" w:rsidP="00D4085F">
      <w:pPr>
        <w:tabs>
          <w:tab w:val="left" w:pos="5802"/>
        </w:tabs>
        <w:rPr>
          <w:rFonts w:ascii="Times New Roman" w:hAnsi="Times New Roman" w:cs="Times New Roman"/>
          <w:sz w:val="24"/>
        </w:rPr>
      </w:pPr>
    </w:p>
    <w:p w14:paraId="583698DD" w14:textId="77777777" w:rsidR="00A56BDB" w:rsidRDefault="00A56BDB" w:rsidP="00D4085F">
      <w:pPr>
        <w:tabs>
          <w:tab w:val="left" w:pos="5802"/>
        </w:tabs>
        <w:rPr>
          <w:rFonts w:ascii="Times New Roman" w:hAnsi="Times New Roman" w:cs="Times New Roman"/>
          <w:sz w:val="24"/>
        </w:rPr>
      </w:pPr>
    </w:p>
    <w:p w14:paraId="45BE57E7" w14:textId="77777777" w:rsidR="00A56BDB" w:rsidRDefault="00A56BDB" w:rsidP="00D4085F">
      <w:pPr>
        <w:tabs>
          <w:tab w:val="left" w:pos="5802"/>
        </w:tabs>
        <w:rPr>
          <w:rFonts w:ascii="Times New Roman" w:hAnsi="Times New Roman" w:cs="Times New Roman"/>
          <w:sz w:val="24"/>
        </w:rPr>
      </w:pPr>
    </w:p>
    <w:p w14:paraId="37947B99" w14:textId="77777777" w:rsidR="00A56BDB" w:rsidRDefault="00A56BDB" w:rsidP="00D4085F">
      <w:pPr>
        <w:tabs>
          <w:tab w:val="left" w:pos="5802"/>
        </w:tabs>
        <w:rPr>
          <w:rFonts w:ascii="Times New Roman" w:hAnsi="Times New Roman" w:cs="Times New Roman"/>
          <w:sz w:val="24"/>
        </w:rPr>
      </w:pPr>
    </w:p>
    <w:p w14:paraId="4EF5944D" w14:textId="77777777" w:rsidR="00A56BDB" w:rsidRDefault="00A56BDB" w:rsidP="00D4085F">
      <w:pPr>
        <w:tabs>
          <w:tab w:val="left" w:pos="5802"/>
        </w:tabs>
        <w:rPr>
          <w:rFonts w:ascii="Times New Roman" w:hAnsi="Times New Roman" w:cs="Times New Roman"/>
          <w:sz w:val="24"/>
        </w:rPr>
      </w:pPr>
    </w:p>
    <w:p w14:paraId="58641FF2" w14:textId="284C7E66" w:rsidR="00B2155B" w:rsidRPr="00D4085F" w:rsidRDefault="00B2155B" w:rsidP="00D4085F">
      <w:pPr>
        <w:tabs>
          <w:tab w:val="left" w:pos="5802"/>
        </w:tabs>
        <w:rPr>
          <w:rFonts w:ascii="Times New Roman" w:hAnsi="Times New Roman" w:cs="Times New Roman"/>
          <w:sz w:val="24"/>
        </w:rPr>
        <w:sectPr w:rsidR="00B2155B" w:rsidRPr="00D4085F" w:rsidSect="00D4085F">
          <w:pgSz w:w="11906" w:h="16838"/>
          <w:pgMar w:top="1417" w:right="1417" w:bottom="1417" w:left="1417" w:header="708" w:footer="708" w:gutter="0"/>
          <w:cols w:space="708"/>
          <w:docGrid w:linePitch="360"/>
        </w:sectPr>
      </w:pPr>
    </w:p>
    <w:p w14:paraId="142A7E94" w14:textId="65538B94" w:rsidR="00336804" w:rsidRDefault="00FA6AC2" w:rsidP="00FA6AC2">
      <w:pPr>
        <w:jc w:val="both"/>
        <w:rPr>
          <w:rFonts w:ascii="Times New Roman" w:hAnsi="Times New Roman" w:cs="Times New Roman"/>
          <w:sz w:val="24"/>
        </w:rPr>
      </w:pPr>
      <w:r>
        <w:rPr>
          <w:rFonts w:ascii="Times New Roman" w:hAnsi="Times New Roman" w:cs="Times New Roman"/>
          <w:sz w:val="24"/>
        </w:rPr>
        <w:lastRenderedPageBreak/>
        <w:t>Le rapport d’évaluation comporte une partie conséquente sur l’évolution des enjeux socio-économiques, et leurs potentiels impacts sur la biodiversité. La synthèse</w:t>
      </w:r>
      <w:r w:rsidR="003F082A">
        <w:rPr>
          <w:rFonts w:ascii="Times New Roman" w:hAnsi="Times New Roman" w:cs="Times New Roman"/>
          <w:sz w:val="24"/>
        </w:rPr>
        <w:t xml:space="preserve"> de l’analyse du</w:t>
      </w:r>
      <w:r w:rsidR="00486E3F">
        <w:rPr>
          <w:rFonts w:ascii="Times New Roman" w:hAnsi="Times New Roman" w:cs="Times New Roman"/>
          <w:sz w:val="24"/>
        </w:rPr>
        <w:t xml:space="preserve"> contenu du DOCOB</w:t>
      </w:r>
      <w:r w:rsidR="00486E3F">
        <w:rPr>
          <w:rStyle w:val="Appelnotedebasdep"/>
          <w:rFonts w:ascii="Times New Roman" w:hAnsi="Times New Roman" w:cs="Times New Roman"/>
          <w:sz w:val="24"/>
        </w:rPr>
        <w:footnoteReference w:id="51"/>
      </w:r>
      <w:r w:rsidR="00486E3F">
        <w:rPr>
          <w:rFonts w:ascii="Times New Roman" w:hAnsi="Times New Roman" w:cs="Times New Roman"/>
          <w:sz w:val="24"/>
        </w:rPr>
        <w:t xml:space="preserve"> </w:t>
      </w:r>
      <w:r w:rsidR="000B63B3">
        <w:rPr>
          <w:rFonts w:ascii="Times New Roman" w:hAnsi="Times New Roman" w:cs="Times New Roman"/>
          <w:sz w:val="24"/>
        </w:rPr>
        <w:t xml:space="preserve"> ci-dessous, </w:t>
      </w:r>
      <w:r w:rsidR="00336804">
        <w:rPr>
          <w:rFonts w:ascii="Times New Roman" w:hAnsi="Times New Roman" w:cs="Times New Roman"/>
          <w:sz w:val="24"/>
        </w:rPr>
        <w:t>extraite du rapport d’évaluation du DOCOB du site Natura 2000 de la Vallée du Lampy</w:t>
      </w:r>
      <w:r w:rsidR="000B63B3">
        <w:rPr>
          <w:rFonts w:ascii="Times New Roman" w:hAnsi="Times New Roman" w:cs="Times New Roman"/>
          <w:sz w:val="24"/>
        </w:rPr>
        <w:t xml:space="preserve">, </w:t>
      </w:r>
      <w:r w:rsidR="00263531">
        <w:rPr>
          <w:rFonts w:ascii="Times New Roman" w:hAnsi="Times New Roman" w:cs="Times New Roman"/>
          <w:sz w:val="24"/>
        </w:rPr>
        <w:t>permet de rendre compte d’une parti</w:t>
      </w:r>
      <w:r w:rsidR="00486E3F">
        <w:rPr>
          <w:rFonts w:ascii="Times New Roman" w:hAnsi="Times New Roman" w:cs="Times New Roman"/>
          <w:sz w:val="24"/>
        </w:rPr>
        <w:t>e des résultats de l’évaluation.</w:t>
      </w:r>
    </w:p>
    <w:p w14:paraId="03A2B5AA" w14:textId="3FCFE841" w:rsidR="00A61ED7" w:rsidRDefault="00FA6AC2" w:rsidP="00C04AA1">
      <w:pPr>
        <w:rPr>
          <w:rFonts w:ascii="Times New Roman" w:hAnsi="Times New Roman" w:cs="Times New Roman"/>
          <w:sz w:val="20"/>
        </w:rPr>
      </w:pPr>
      <w:r w:rsidRPr="003F082A">
        <w:rPr>
          <w:rFonts w:ascii="Times New Roman" w:hAnsi="Times New Roman" w:cs="Times New Roman"/>
          <w:noProof/>
          <w:sz w:val="20"/>
          <w:lang w:eastAsia="fr-FR"/>
        </w:rPr>
        <mc:AlternateContent>
          <mc:Choice Requires="wps">
            <w:drawing>
              <wp:anchor distT="0" distB="0" distL="114300" distR="114300" simplePos="0" relativeHeight="251699200" behindDoc="0" locked="0" layoutInCell="1" allowOverlap="1" wp14:anchorId="07C872CD" wp14:editId="7EFDDC60">
                <wp:simplePos x="0" y="0"/>
                <wp:positionH relativeFrom="margin">
                  <wp:align>center</wp:align>
                </wp:positionH>
                <wp:positionV relativeFrom="paragraph">
                  <wp:posOffset>233103</wp:posOffset>
                </wp:positionV>
                <wp:extent cx="5986131" cy="3785190"/>
                <wp:effectExtent l="0" t="0" r="15240" b="25400"/>
                <wp:wrapNone/>
                <wp:docPr id="15" name="Rectangle 15"/>
                <wp:cNvGraphicFramePr/>
                <a:graphic xmlns:a="http://schemas.openxmlformats.org/drawingml/2006/main">
                  <a:graphicData uri="http://schemas.microsoft.com/office/word/2010/wordprocessingShape">
                    <wps:wsp>
                      <wps:cNvSpPr/>
                      <wps:spPr>
                        <a:xfrm>
                          <a:off x="0" y="0"/>
                          <a:ext cx="5986131" cy="3785190"/>
                        </a:xfrm>
                        <a:prstGeom prst="rect">
                          <a:avLst/>
                        </a:prstGeom>
                        <a:no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193AE" id="Rectangle 15" o:spid="_x0000_s1026" style="position:absolute;margin-left:0;margin-top:18.35pt;width:471.35pt;height:298.05pt;z-index:2516992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" filled="f" strokecolor="#bdd6ee [1300]" strokeweight="1pt">
                <w10:wrap anchorx="margin"/>
              </v:rect>
            </w:pict>
          </mc:Fallback>
        </mc:AlternateContent>
      </w:r>
      <w:r w:rsidR="003F082A" w:rsidRPr="003F082A">
        <w:rPr>
          <w:rFonts w:ascii="Times New Roman" w:hAnsi="Times New Roman" w:cs="Times New Roman"/>
          <w:sz w:val="20"/>
        </w:rPr>
        <w:t>Figure n°</w:t>
      </w:r>
      <w:r w:rsidR="00054134">
        <w:rPr>
          <w:rFonts w:ascii="Times New Roman" w:hAnsi="Times New Roman" w:cs="Times New Roman"/>
          <w:sz w:val="20"/>
        </w:rPr>
        <w:t>4</w:t>
      </w:r>
      <w:r w:rsidR="003F082A" w:rsidRPr="003F082A">
        <w:rPr>
          <w:rFonts w:ascii="Times New Roman" w:hAnsi="Times New Roman" w:cs="Times New Roman"/>
          <w:sz w:val="20"/>
        </w:rPr>
        <w:t xml:space="preserve"> – synthèse de l’analyse du contenu du DOCOB extraite du rapport d’évaluation</w:t>
      </w:r>
      <w:bookmarkStart w:id="15" w:name="_Toc204339834"/>
    </w:p>
    <w:p w14:paraId="5B00A1E4" w14:textId="51ECC732" w:rsidR="00336804" w:rsidRPr="00C04AA1" w:rsidRDefault="00336804" w:rsidP="00C04AA1">
      <w:pPr>
        <w:rPr>
          <w:rFonts w:ascii="Times New Roman" w:hAnsi="Times New Roman" w:cs="Times New Roman"/>
          <w:sz w:val="20"/>
        </w:rPr>
      </w:pPr>
      <w:r w:rsidRPr="00946BF6">
        <w:rPr>
          <w:rFonts w:ascii="Arial" w:hAnsi="Arial" w:cs="Arial"/>
          <w:b/>
          <w:color w:val="1F3864" w:themeColor="accent5" w:themeShade="80"/>
          <w:sz w:val="24"/>
          <w:u w:val="single"/>
        </w:rPr>
        <w:t>Synthèse</w:t>
      </w:r>
      <w:bookmarkEnd w:id="15"/>
    </w:p>
    <w:p w14:paraId="424F9812" w14:textId="77777777" w:rsidR="00336804" w:rsidRDefault="00336804" w:rsidP="00336804">
      <w:pPr>
        <w:jc w:val="both"/>
        <w:rPr>
          <w:rFonts w:ascii="Arial" w:hAnsi="Arial" w:cs="Arial"/>
        </w:rPr>
      </w:pPr>
    </w:p>
    <w:p w14:paraId="0289C821" w14:textId="77777777" w:rsidR="00336804" w:rsidRDefault="00336804" w:rsidP="00D4085F">
      <w:pPr>
        <w:ind w:firstLine="708"/>
        <w:jc w:val="both"/>
        <w:rPr>
          <w:rFonts w:ascii="Arial" w:hAnsi="Arial" w:cs="Arial"/>
        </w:rPr>
      </w:pPr>
      <w:r w:rsidRPr="00D26EA8">
        <w:rPr>
          <w:rFonts w:ascii="Arial" w:hAnsi="Arial" w:cs="Arial"/>
        </w:rPr>
        <w:t xml:space="preserve">En synthèse, </w:t>
      </w:r>
      <w:r>
        <w:rPr>
          <w:rFonts w:ascii="Arial" w:hAnsi="Arial" w:cs="Arial"/>
        </w:rPr>
        <w:t>les rapports et les entretiens réalisés ont permis de relever des évolutions notoires sur le site, qui impliquent une modification nécessaire du DOCOB.</w:t>
      </w:r>
    </w:p>
    <w:p w14:paraId="7ACF4871" w14:textId="77777777" w:rsidR="00336804" w:rsidRPr="00D26EA8" w:rsidRDefault="00336804" w:rsidP="00336804">
      <w:pPr>
        <w:jc w:val="both"/>
        <w:rPr>
          <w:rFonts w:ascii="Arial" w:hAnsi="Arial" w:cs="Arial"/>
        </w:rPr>
      </w:pPr>
      <w:r>
        <w:rPr>
          <w:rFonts w:ascii="Arial" w:hAnsi="Arial" w:cs="Arial"/>
        </w:rPr>
        <w:t>Plusieurs espèces et habitats ont été relevés depuis 2012 et ne sont pas inscrits dans le DOCOB. C’est le cas de chiroptères, de milieux rocheux ou encore de zones humides. Il en découle la nécessité de mettre à jour la cartographie des habitats et espèces d’intérêt communautaire.</w:t>
      </w:r>
    </w:p>
    <w:p w14:paraId="7D1B0891" w14:textId="77777777" w:rsidR="00336804" w:rsidRDefault="00336804" w:rsidP="00336804">
      <w:pPr>
        <w:jc w:val="both"/>
        <w:rPr>
          <w:rFonts w:ascii="Arial" w:hAnsi="Arial" w:cs="Arial"/>
        </w:rPr>
      </w:pPr>
      <w:r>
        <w:rPr>
          <w:rFonts w:ascii="Arial" w:hAnsi="Arial" w:cs="Arial"/>
        </w:rPr>
        <w:t>D’autres enjeux forts ont été identifiés sur le site, qui nécessiteraient d’être mis à jour ou inscrits sur le DOCOB. C’est le cas des impacts du changement climatique qui ont fortement augmenté depuis 2012, des dynamiques de populations d’espèces envahissantes qui ont également évolué ou encore des espèces patrimoniales identifiées sur le site. De plus, les projets autour des enjeux énergétiques se sont multipliés et représente des enjeux majeurs dans toutes les communes du territoire.</w:t>
      </w:r>
    </w:p>
    <w:p w14:paraId="11249AA4" w14:textId="77777777" w:rsidR="00336804" w:rsidRDefault="00336804" w:rsidP="00336804">
      <w:pPr>
        <w:jc w:val="both"/>
        <w:rPr>
          <w:rFonts w:ascii="Arial" w:hAnsi="Arial" w:cs="Arial"/>
        </w:rPr>
      </w:pPr>
      <w:r>
        <w:rPr>
          <w:rFonts w:ascii="Arial" w:hAnsi="Arial" w:cs="Arial"/>
        </w:rPr>
        <w:t>Ces différents éléments induisent un besoin de modification ou d’ajout d’objectifs de conservation ainsi que des fiches actions, en adéquation avec les nouveaux enjeux identifiés.</w:t>
      </w:r>
    </w:p>
    <w:p w14:paraId="444D31B6" w14:textId="77777777" w:rsidR="00336804" w:rsidRPr="005102C6" w:rsidRDefault="00336804" w:rsidP="00336804">
      <w:pPr>
        <w:rPr>
          <w:rFonts w:ascii="Arial" w:hAnsi="Arial" w:cs="Arial"/>
        </w:rPr>
      </w:pPr>
      <w:r>
        <w:rPr>
          <w:rFonts w:ascii="Arial" w:hAnsi="Arial" w:cs="Arial"/>
        </w:rPr>
        <w:t>Enfin, l</w:t>
      </w:r>
      <w:r w:rsidRPr="005102C6">
        <w:rPr>
          <w:rFonts w:ascii="Arial" w:hAnsi="Arial" w:cs="Arial"/>
        </w:rPr>
        <w:t>’intérêt d’étendre les limites du zonage du site N2000 a été soulev</w:t>
      </w:r>
      <w:r>
        <w:rPr>
          <w:rFonts w:ascii="Arial" w:hAnsi="Arial" w:cs="Arial"/>
        </w:rPr>
        <w:t>é par une large partie des acteurs interrogés.</w:t>
      </w:r>
    </w:p>
    <w:p w14:paraId="6078EC6E" w14:textId="77777777" w:rsidR="00336804" w:rsidRDefault="00336804" w:rsidP="0028735A">
      <w:pPr>
        <w:rPr>
          <w:rFonts w:ascii="Times New Roman" w:hAnsi="Times New Roman" w:cs="Times New Roman"/>
          <w:sz w:val="24"/>
        </w:rPr>
      </w:pPr>
    </w:p>
    <w:p w14:paraId="21628055" w14:textId="08200973" w:rsidR="00036EB1" w:rsidRDefault="00036EB1" w:rsidP="0019798B">
      <w:pPr>
        <w:jc w:val="both"/>
        <w:rPr>
          <w:rFonts w:ascii="Times New Roman" w:hAnsi="Times New Roman" w:cs="Times New Roman"/>
          <w:sz w:val="24"/>
        </w:rPr>
      </w:pPr>
      <w:r>
        <w:rPr>
          <w:rFonts w:ascii="Times New Roman" w:hAnsi="Times New Roman" w:cs="Times New Roman"/>
          <w:sz w:val="24"/>
        </w:rPr>
        <w:t xml:space="preserve">Le rapport d’évaluation comporte une partie sur l’analyse critique des mesures </w:t>
      </w:r>
      <w:r w:rsidR="00147CBC">
        <w:rPr>
          <w:rFonts w:ascii="Times New Roman" w:hAnsi="Times New Roman" w:cs="Times New Roman"/>
          <w:sz w:val="24"/>
        </w:rPr>
        <w:t>(</w:t>
      </w:r>
      <w:r>
        <w:rPr>
          <w:rFonts w:ascii="Times New Roman" w:hAnsi="Times New Roman" w:cs="Times New Roman"/>
          <w:sz w:val="24"/>
        </w:rPr>
        <w:t>ou fiches actions</w:t>
      </w:r>
      <w:r w:rsidR="00147CBC">
        <w:rPr>
          <w:rFonts w:ascii="Times New Roman" w:hAnsi="Times New Roman" w:cs="Times New Roman"/>
          <w:sz w:val="24"/>
        </w:rPr>
        <w:t>)</w:t>
      </w:r>
      <w:r>
        <w:rPr>
          <w:rFonts w:ascii="Times New Roman" w:hAnsi="Times New Roman" w:cs="Times New Roman"/>
          <w:sz w:val="24"/>
        </w:rPr>
        <w:t xml:space="preserve"> présentes dans le DOCOB, ainsi qu’un tableau présentant des propositions de nouvelles fiches actions (Tableau ci-dessous). </w:t>
      </w:r>
      <w:r w:rsidR="00147CBC">
        <w:rPr>
          <w:rFonts w:ascii="Times New Roman" w:hAnsi="Times New Roman" w:cs="Times New Roman"/>
          <w:sz w:val="24"/>
        </w:rPr>
        <w:t>Ces fiches actions constituent le cœur du document d’objectifs et les leviers d’actions sur le site. Aussi, il est essentiel que ces dernières soient à jour et cohérentes par rapport aux besoins et aux enjeux du site. De ce fait, le tableau d’analyse des mesures du DOCOB</w:t>
      </w:r>
      <w:r w:rsidR="00147CBC">
        <w:rPr>
          <w:rStyle w:val="Appelnotedebasdep"/>
          <w:rFonts w:ascii="Times New Roman" w:hAnsi="Times New Roman" w:cs="Times New Roman"/>
          <w:sz w:val="24"/>
        </w:rPr>
        <w:footnoteReference w:id="52"/>
      </w:r>
      <w:r w:rsidR="00650083">
        <w:rPr>
          <w:rFonts w:ascii="Times New Roman" w:hAnsi="Times New Roman" w:cs="Times New Roman"/>
          <w:sz w:val="24"/>
        </w:rPr>
        <w:t xml:space="preserve"> dans le rapport</w:t>
      </w:r>
      <w:r w:rsidR="00147CBC">
        <w:rPr>
          <w:rFonts w:ascii="Times New Roman" w:hAnsi="Times New Roman" w:cs="Times New Roman"/>
          <w:sz w:val="24"/>
        </w:rPr>
        <w:t xml:space="preserve"> permet d’évaluer leurs pertinence et les besoins de modification de ces dernières. Cette analyse critique des fiches actions a donné suite à la proposition de plusieurs fiches actions</w:t>
      </w:r>
      <w:r w:rsidR="009128A4">
        <w:rPr>
          <w:rFonts w:ascii="Times New Roman" w:hAnsi="Times New Roman" w:cs="Times New Roman"/>
          <w:sz w:val="24"/>
        </w:rPr>
        <w:t xml:space="preserve"> (tableau ci-dessous)</w:t>
      </w:r>
      <w:r w:rsidR="00147CBC">
        <w:rPr>
          <w:rFonts w:ascii="Times New Roman" w:hAnsi="Times New Roman" w:cs="Times New Roman"/>
          <w:sz w:val="24"/>
        </w:rPr>
        <w:t xml:space="preserve"> portant sur des thématiques et enjeux majeurs du site, identifiés dans les rapports produits depuis 2012 et dans les entretiens réalisés dans le cadre de l’évaluation.</w:t>
      </w:r>
    </w:p>
    <w:p w14:paraId="6B959500" w14:textId="77777777" w:rsidR="00336804" w:rsidRPr="0028735A" w:rsidRDefault="00336804" w:rsidP="0028735A">
      <w:pPr>
        <w:rPr>
          <w:rFonts w:ascii="Times New Roman" w:hAnsi="Times New Roman" w:cs="Times New Roman"/>
          <w:sz w:val="24"/>
        </w:rPr>
      </w:pPr>
    </w:p>
    <w:p w14:paraId="648212F7" w14:textId="77777777" w:rsidR="0028735A" w:rsidRDefault="0028735A" w:rsidP="0028735A">
      <w:pPr>
        <w:pStyle w:val="Paragraphedeliste"/>
        <w:rPr>
          <w:rFonts w:ascii="Times New Roman" w:hAnsi="Times New Roman" w:cs="Times New Roman"/>
          <w:sz w:val="24"/>
        </w:rPr>
      </w:pPr>
    </w:p>
    <w:p w14:paraId="6D1E7235" w14:textId="77777777" w:rsidR="003934E8" w:rsidRDefault="003934E8" w:rsidP="0028735A">
      <w:pPr>
        <w:pStyle w:val="Paragraphedeliste"/>
        <w:rPr>
          <w:rFonts w:ascii="Times New Roman" w:hAnsi="Times New Roman" w:cs="Times New Roman"/>
          <w:sz w:val="24"/>
        </w:rPr>
      </w:pPr>
    </w:p>
    <w:p w14:paraId="44104B59" w14:textId="77777777" w:rsidR="003934E8" w:rsidRDefault="003934E8" w:rsidP="0028735A">
      <w:pPr>
        <w:pStyle w:val="Paragraphedeliste"/>
        <w:rPr>
          <w:rFonts w:ascii="Times New Roman" w:hAnsi="Times New Roman" w:cs="Times New Roman"/>
          <w:sz w:val="24"/>
        </w:rPr>
      </w:pPr>
    </w:p>
    <w:p w14:paraId="402764FB" w14:textId="77777777" w:rsidR="003934E8" w:rsidRDefault="003934E8" w:rsidP="0028735A">
      <w:pPr>
        <w:pStyle w:val="Paragraphedeliste"/>
        <w:rPr>
          <w:rFonts w:ascii="Times New Roman" w:hAnsi="Times New Roman" w:cs="Times New Roman"/>
          <w:sz w:val="24"/>
        </w:rPr>
      </w:pPr>
    </w:p>
    <w:p w14:paraId="4259CE3F" w14:textId="2D85C8DF" w:rsidR="003934E8" w:rsidRPr="003F082A" w:rsidRDefault="003F082A" w:rsidP="003F082A">
      <w:pPr>
        <w:pStyle w:val="Paragraphedeliste"/>
        <w:jc w:val="center"/>
        <w:rPr>
          <w:rFonts w:ascii="Times New Roman" w:hAnsi="Times New Roman" w:cs="Times New Roman"/>
          <w:sz w:val="20"/>
        </w:rPr>
      </w:pPr>
      <w:r w:rsidRPr="003F082A">
        <w:rPr>
          <w:rFonts w:ascii="Times New Roman" w:hAnsi="Times New Roman" w:cs="Times New Roman"/>
          <w:sz w:val="20"/>
        </w:rPr>
        <w:lastRenderedPageBreak/>
        <w:t>Tableau n°9 – grille d’analyse des fiches actions (extrait du rapport d’évaluation)</w:t>
      </w:r>
    </w:p>
    <w:tbl>
      <w:tblPr>
        <w:tblStyle w:val="TableauGrille6Couleur-Accentuation1"/>
        <w:tblpPr w:leftFromText="141" w:rightFromText="141" w:vertAnchor="text" w:horzAnchor="page" w:tblpX="887" w:tblpY="204"/>
        <w:tblW w:w="10170" w:type="dxa"/>
        <w:tblLook w:val="04A0" w:firstRow="1" w:lastRow="0" w:firstColumn="1" w:lastColumn="0" w:noHBand="0" w:noVBand="1"/>
      </w:tblPr>
      <w:tblGrid>
        <w:gridCol w:w="2017"/>
        <w:gridCol w:w="2142"/>
        <w:gridCol w:w="1934"/>
        <w:gridCol w:w="1667"/>
        <w:gridCol w:w="2410"/>
      </w:tblGrid>
      <w:tr w:rsidR="00B86E33" w:rsidRPr="00715F09" w14:paraId="6A4FA7EF" w14:textId="77777777" w:rsidTr="00B86E33">
        <w:trPr>
          <w:cnfStyle w:val="100000000000" w:firstRow="1" w:lastRow="0" w:firstColumn="0" w:lastColumn="0" w:oddVBand="0" w:evenVBand="0" w:oddHBand="0"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2017" w:type="dxa"/>
          </w:tcPr>
          <w:p w14:paraId="69E017CD" w14:textId="77777777" w:rsidR="00B86E33" w:rsidRPr="00715F09" w:rsidRDefault="00B86E33" w:rsidP="00B86E33">
            <w:pPr>
              <w:jc w:val="both"/>
              <w:rPr>
                <w:rFonts w:ascii="Arial" w:hAnsi="Arial" w:cs="Arial"/>
                <w:color w:val="1F3864" w:themeColor="accent5" w:themeShade="80"/>
                <w:sz w:val="18"/>
                <w:szCs w:val="18"/>
              </w:rPr>
            </w:pPr>
            <w:r w:rsidRPr="00715F09">
              <w:rPr>
                <w:rFonts w:ascii="Arial" w:hAnsi="Arial" w:cs="Arial"/>
                <w:color w:val="1F3864" w:themeColor="accent5" w:themeShade="80"/>
                <w:sz w:val="18"/>
                <w:szCs w:val="18"/>
              </w:rPr>
              <w:t>Proposition de fiche action</w:t>
            </w:r>
          </w:p>
        </w:tc>
        <w:tc>
          <w:tcPr>
            <w:tcW w:w="2142" w:type="dxa"/>
          </w:tcPr>
          <w:p w14:paraId="54FE05AA" w14:textId="77777777" w:rsidR="00B86E33" w:rsidRPr="00B17096" w:rsidRDefault="00B86E33" w:rsidP="00B86E33">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1F3864" w:themeColor="accent5" w:themeShade="80"/>
                <w:sz w:val="18"/>
                <w:szCs w:val="18"/>
                <w:lang w:val="en-GB"/>
              </w:rPr>
            </w:pPr>
            <w:r w:rsidRPr="00B17096">
              <w:rPr>
                <w:rFonts w:ascii="Arial" w:hAnsi="Arial" w:cs="Arial"/>
                <w:color w:val="1F3864" w:themeColor="accent5" w:themeShade="80"/>
                <w:sz w:val="18"/>
                <w:szCs w:val="18"/>
                <w:lang w:val="en-GB"/>
              </w:rPr>
              <w:t>Grand(s) objectif(s) associé(s)</w:t>
            </w:r>
          </w:p>
        </w:tc>
        <w:tc>
          <w:tcPr>
            <w:tcW w:w="1934" w:type="dxa"/>
          </w:tcPr>
          <w:p w14:paraId="302C1DB4" w14:textId="77777777" w:rsidR="00B86E33" w:rsidRPr="00715F09" w:rsidRDefault="00B86E33" w:rsidP="00B86E33">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1F3864" w:themeColor="accent5" w:themeShade="80"/>
                <w:sz w:val="18"/>
                <w:szCs w:val="18"/>
              </w:rPr>
            </w:pPr>
            <w:r w:rsidRPr="00715F09">
              <w:rPr>
                <w:rFonts w:ascii="Arial" w:hAnsi="Arial" w:cs="Arial"/>
                <w:color w:val="1F3864" w:themeColor="accent5" w:themeShade="80"/>
                <w:sz w:val="18"/>
                <w:szCs w:val="18"/>
              </w:rPr>
              <w:t>Objectif(s) opérationnel(s) associé(s)</w:t>
            </w:r>
          </w:p>
        </w:tc>
        <w:tc>
          <w:tcPr>
            <w:tcW w:w="1667" w:type="dxa"/>
          </w:tcPr>
          <w:p w14:paraId="277C5F27" w14:textId="77777777" w:rsidR="00B86E33" w:rsidRPr="00715F09" w:rsidRDefault="00B86E33" w:rsidP="00B86E33">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1F3864" w:themeColor="accent5" w:themeShade="80"/>
                <w:sz w:val="18"/>
                <w:szCs w:val="18"/>
              </w:rPr>
            </w:pPr>
            <w:r w:rsidRPr="00715F09">
              <w:rPr>
                <w:rFonts w:ascii="Arial" w:hAnsi="Arial" w:cs="Arial"/>
                <w:color w:val="1F3864" w:themeColor="accent5" w:themeShade="80"/>
                <w:sz w:val="18"/>
                <w:szCs w:val="18"/>
              </w:rPr>
              <w:t>HEIC concernés</w:t>
            </w:r>
          </w:p>
        </w:tc>
        <w:tc>
          <w:tcPr>
            <w:tcW w:w="2410" w:type="dxa"/>
          </w:tcPr>
          <w:p w14:paraId="695B300F" w14:textId="77777777" w:rsidR="00B86E33" w:rsidRPr="00715F09" w:rsidRDefault="00B86E33" w:rsidP="00B86E33">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1F3864" w:themeColor="accent5" w:themeShade="80"/>
                <w:sz w:val="18"/>
                <w:szCs w:val="18"/>
              </w:rPr>
            </w:pPr>
            <w:r w:rsidRPr="00715F09">
              <w:rPr>
                <w:rFonts w:ascii="Arial" w:hAnsi="Arial" w:cs="Arial"/>
                <w:color w:val="1F3864" w:themeColor="accent5" w:themeShade="80"/>
                <w:sz w:val="18"/>
                <w:szCs w:val="18"/>
              </w:rPr>
              <w:t>Actions N2000 possibles</w:t>
            </w:r>
          </w:p>
        </w:tc>
      </w:tr>
      <w:tr w:rsidR="00B86E33" w:rsidRPr="00715F09" w14:paraId="4EDCD008" w14:textId="77777777" w:rsidTr="00B86E33">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017" w:type="dxa"/>
          </w:tcPr>
          <w:p w14:paraId="0CEA58AA"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Créer et restaurer les mares</w:t>
            </w:r>
          </w:p>
        </w:tc>
        <w:tc>
          <w:tcPr>
            <w:tcW w:w="2142" w:type="dxa"/>
          </w:tcPr>
          <w:p w14:paraId="15582742"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Préserver les cours d’eau, et les zones humides en général, d’une détérioration de leur état et d’une destruction directe ou indirecte »</w:t>
            </w:r>
          </w:p>
          <w:p w14:paraId="71E6DCF9"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40B84008"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34" w:type="dxa"/>
          </w:tcPr>
          <w:p w14:paraId="777D4B3E"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8"/>
                <w:szCs w:val="18"/>
              </w:rPr>
            </w:pPr>
            <w:r w:rsidRPr="00715F09">
              <w:rPr>
                <w:rFonts w:ascii="Arial" w:hAnsi="Arial" w:cs="Arial"/>
                <w:i/>
                <w:sz w:val="18"/>
                <w:szCs w:val="18"/>
              </w:rPr>
              <w:t>Nouvel objectif « Préserver et restaurer les zones humides »</w:t>
            </w:r>
          </w:p>
        </w:tc>
        <w:tc>
          <w:tcPr>
            <w:tcW w:w="1667" w:type="dxa"/>
          </w:tcPr>
          <w:p w14:paraId="1CBC8FA6"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Mares temporaires méditerranéennes à isoètes</w:t>
            </w:r>
          </w:p>
        </w:tc>
        <w:tc>
          <w:tcPr>
            <w:tcW w:w="2410" w:type="dxa"/>
          </w:tcPr>
          <w:p w14:paraId="08DF8C2E"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N09Pi - création ou rétablissement de mares ou d’étangs</w:t>
            </w:r>
          </w:p>
          <w:p w14:paraId="03116F05"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N09R - entretien de mares ou d’étangs</w:t>
            </w:r>
          </w:p>
        </w:tc>
      </w:tr>
      <w:tr w:rsidR="00B86E33" w:rsidRPr="00715F09" w14:paraId="6F8DC45C" w14:textId="77777777" w:rsidTr="00B86E33">
        <w:trPr>
          <w:trHeight w:val="752"/>
        </w:trPr>
        <w:tc>
          <w:tcPr>
            <w:cnfStyle w:val="001000000000" w:firstRow="0" w:lastRow="0" w:firstColumn="1" w:lastColumn="0" w:oddVBand="0" w:evenVBand="0" w:oddHBand="0" w:evenHBand="0" w:firstRowFirstColumn="0" w:firstRowLastColumn="0" w:lastRowFirstColumn="0" w:lastRowLastColumn="0"/>
            <w:tcW w:w="2017" w:type="dxa"/>
          </w:tcPr>
          <w:p w14:paraId="0825AC1D"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Préserver les prairies humides</w:t>
            </w:r>
          </w:p>
        </w:tc>
        <w:tc>
          <w:tcPr>
            <w:tcW w:w="2142" w:type="dxa"/>
          </w:tcPr>
          <w:p w14:paraId="2848798D" w14:textId="77777777" w:rsidR="00B86E33" w:rsidRPr="00715F09" w:rsidRDefault="00B86E33" w:rsidP="00B86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934" w:type="dxa"/>
          </w:tcPr>
          <w:p w14:paraId="7F6BE5B8"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Eviter la surexploitation des prairies humides »</w:t>
            </w:r>
          </w:p>
          <w:p w14:paraId="6958B954"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8"/>
                <w:szCs w:val="18"/>
              </w:rPr>
            </w:pPr>
            <w:r w:rsidRPr="00715F09">
              <w:rPr>
                <w:rFonts w:ascii="Arial" w:hAnsi="Arial" w:cs="Arial"/>
                <w:i/>
                <w:sz w:val="18"/>
                <w:szCs w:val="18"/>
              </w:rPr>
              <w:t>Nouvel  objectif « préserver les prairies humides »</w:t>
            </w:r>
          </w:p>
        </w:tc>
        <w:tc>
          <w:tcPr>
            <w:tcW w:w="1667" w:type="dxa"/>
          </w:tcPr>
          <w:p w14:paraId="0BCAC487"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Prairies humides semi-naturelles à hautes herbes</w:t>
            </w:r>
          </w:p>
        </w:tc>
        <w:tc>
          <w:tcPr>
            <w:tcW w:w="2410" w:type="dxa"/>
          </w:tcPr>
          <w:p w14:paraId="7CE22FED"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MAEC</w:t>
            </w:r>
          </w:p>
          <w:p w14:paraId="0C55A2D8"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Contrats N2000 relatifs à l’ouverture des milieux</w:t>
            </w:r>
          </w:p>
          <w:p w14:paraId="4C54E2CE"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N01Pi : chantier lourd de restauration de milieux ouverts par débroussaillage</w:t>
            </w:r>
          </w:p>
        </w:tc>
      </w:tr>
      <w:tr w:rsidR="00B86E33" w:rsidRPr="00715F09" w14:paraId="17CA1732" w14:textId="77777777" w:rsidTr="00B86E33">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017" w:type="dxa"/>
          </w:tcPr>
          <w:p w14:paraId="2CB30139"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Préserver les zones humides dans les milieux forestiers</w:t>
            </w:r>
          </w:p>
        </w:tc>
        <w:tc>
          <w:tcPr>
            <w:tcW w:w="2142" w:type="dxa"/>
          </w:tcPr>
          <w:p w14:paraId="6A42AEA9" w14:textId="77777777" w:rsidR="00B86E33" w:rsidRPr="00715F09" w:rsidRDefault="00B86E33" w:rsidP="00B86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934" w:type="dxa"/>
          </w:tcPr>
          <w:p w14:paraId="1B338A20"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i/>
                <w:sz w:val="18"/>
                <w:szCs w:val="18"/>
              </w:rPr>
            </w:pPr>
            <w:r w:rsidRPr="00715F09">
              <w:rPr>
                <w:rFonts w:ascii="Arial" w:hAnsi="Arial" w:cs="Arial"/>
                <w:i/>
                <w:sz w:val="18"/>
                <w:szCs w:val="18"/>
              </w:rPr>
              <w:t>Nouvel objectif « Préserver et restaurer les zones humides »</w:t>
            </w:r>
          </w:p>
        </w:tc>
        <w:tc>
          <w:tcPr>
            <w:tcW w:w="1667" w:type="dxa"/>
          </w:tcPr>
          <w:p w14:paraId="2346A35A"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Zones humides d’intérêt communautaire</w:t>
            </w:r>
          </w:p>
        </w:tc>
        <w:tc>
          <w:tcPr>
            <w:tcW w:w="2410" w:type="dxa"/>
          </w:tcPr>
          <w:p w14:paraId="67F5703C"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xml:space="preserve">? </w:t>
            </w:r>
          </w:p>
          <w:p w14:paraId="4DDFA502"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aucun contrat N2000 n’est possible sur ce type d’élément</w:t>
            </w:r>
          </w:p>
        </w:tc>
      </w:tr>
      <w:tr w:rsidR="00B86E33" w:rsidRPr="00715F09" w14:paraId="02E8CE87" w14:textId="77777777" w:rsidTr="00B86E33">
        <w:trPr>
          <w:trHeight w:val="752"/>
        </w:trPr>
        <w:tc>
          <w:tcPr>
            <w:cnfStyle w:val="001000000000" w:firstRow="0" w:lastRow="0" w:firstColumn="1" w:lastColumn="0" w:oddVBand="0" w:evenVBand="0" w:oddHBand="0" w:evenHBand="0" w:firstRowFirstColumn="0" w:firstRowLastColumn="0" w:lastRowFirstColumn="0" w:lastRowLastColumn="0"/>
            <w:tcW w:w="2017" w:type="dxa"/>
          </w:tcPr>
          <w:p w14:paraId="3EE887FF"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Favoriser la préservation des habitats pour les chiroptères dans les milieux bâtis</w:t>
            </w:r>
          </w:p>
        </w:tc>
        <w:tc>
          <w:tcPr>
            <w:tcW w:w="2142" w:type="dxa"/>
          </w:tcPr>
          <w:p w14:paraId="79B60944" w14:textId="77777777" w:rsidR="00B86E33" w:rsidRPr="00715F09" w:rsidRDefault="00B86E33" w:rsidP="00B86E33">
            <w:pPr>
              <w:jc w:val="center"/>
              <w:cnfStyle w:val="000000000000" w:firstRow="0" w:lastRow="0" w:firstColumn="0" w:lastColumn="0" w:oddVBand="0" w:evenVBand="0" w:oddHBand="0" w:evenHBand="0" w:firstRowFirstColumn="0" w:firstRowLastColumn="0" w:lastRowFirstColumn="0" w:lastRowLastColumn="0"/>
              <w:rPr>
                <w:rFonts w:ascii="Arial" w:hAnsi="Arial" w:cs="Arial"/>
                <w:i/>
                <w:sz w:val="18"/>
                <w:szCs w:val="18"/>
              </w:rPr>
            </w:pPr>
            <w:r w:rsidRPr="00715F09">
              <w:rPr>
                <w:rFonts w:ascii="Arial" w:hAnsi="Arial" w:cs="Arial"/>
                <w:i/>
                <w:sz w:val="18"/>
                <w:szCs w:val="18"/>
              </w:rPr>
              <w:t>Nouvel objectif concernant la préservation des chiroptères</w:t>
            </w:r>
          </w:p>
        </w:tc>
        <w:tc>
          <w:tcPr>
            <w:tcW w:w="1934" w:type="dxa"/>
          </w:tcPr>
          <w:p w14:paraId="578E686B"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i/>
                <w:sz w:val="18"/>
                <w:szCs w:val="18"/>
              </w:rPr>
            </w:pPr>
            <w:r w:rsidRPr="00715F09">
              <w:rPr>
                <w:rFonts w:ascii="Arial" w:hAnsi="Arial" w:cs="Arial"/>
                <w:i/>
                <w:sz w:val="18"/>
                <w:szCs w:val="18"/>
              </w:rPr>
              <w:t>Nouvel objectif « préserver les chiroptères et leurs habitats »</w:t>
            </w:r>
          </w:p>
        </w:tc>
        <w:tc>
          <w:tcPr>
            <w:tcW w:w="1667" w:type="dxa"/>
          </w:tcPr>
          <w:p w14:paraId="0D48AE4F"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Chiroptères d’intérêt communautaire</w:t>
            </w:r>
          </w:p>
        </w:tc>
        <w:tc>
          <w:tcPr>
            <w:tcW w:w="2410" w:type="dxa"/>
          </w:tcPr>
          <w:p w14:paraId="3853D395"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N23Pi - aménagements artificiels en faveur des espèces justifiant la désignation d’un site</w:t>
            </w:r>
          </w:p>
        </w:tc>
      </w:tr>
      <w:tr w:rsidR="00B86E33" w:rsidRPr="00715F09" w14:paraId="01FCF56F" w14:textId="77777777" w:rsidTr="00B86E33">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017" w:type="dxa"/>
          </w:tcPr>
          <w:p w14:paraId="3847CAE3"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Favoriser la préservation des habitats forestiers pour les chiroptères</w:t>
            </w:r>
          </w:p>
        </w:tc>
        <w:tc>
          <w:tcPr>
            <w:tcW w:w="2142" w:type="dxa"/>
          </w:tcPr>
          <w:p w14:paraId="353F4900" w14:textId="77777777" w:rsidR="00B86E33" w:rsidRPr="00715F09" w:rsidRDefault="00B86E33" w:rsidP="00B86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934" w:type="dxa"/>
          </w:tcPr>
          <w:p w14:paraId="57E04A02" w14:textId="77777777" w:rsidR="00B86E33" w:rsidRPr="00715F09" w:rsidRDefault="00B86E33" w:rsidP="00B86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667" w:type="dxa"/>
          </w:tcPr>
          <w:p w14:paraId="528413BB"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Chiroptères d’intérêt communautaire</w:t>
            </w:r>
          </w:p>
        </w:tc>
        <w:tc>
          <w:tcPr>
            <w:tcW w:w="2410" w:type="dxa"/>
          </w:tcPr>
          <w:p w14:paraId="2FF5C114"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xml:space="preserve">F12i - dispositif favorisant le développement de bois sénescents </w:t>
            </w:r>
          </w:p>
        </w:tc>
      </w:tr>
      <w:tr w:rsidR="00B86E33" w:rsidRPr="00715F09" w14:paraId="3856EEE4" w14:textId="77777777" w:rsidTr="00B86E33">
        <w:trPr>
          <w:trHeight w:val="798"/>
        </w:trPr>
        <w:tc>
          <w:tcPr>
            <w:cnfStyle w:val="001000000000" w:firstRow="0" w:lastRow="0" w:firstColumn="1" w:lastColumn="0" w:oddVBand="0" w:evenVBand="0" w:oddHBand="0" w:evenHBand="0" w:firstRowFirstColumn="0" w:firstRowLastColumn="0" w:lastRowFirstColumn="0" w:lastRowLastColumn="0"/>
            <w:tcW w:w="2017" w:type="dxa"/>
          </w:tcPr>
          <w:p w14:paraId="60605CA5"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Préserver les aires de chasse des chiroptères</w:t>
            </w:r>
          </w:p>
        </w:tc>
        <w:tc>
          <w:tcPr>
            <w:tcW w:w="2142" w:type="dxa"/>
          </w:tcPr>
          <w:p w14:paraId="6BCEFE0F" w14:textId="77777777" w:rsidR="00B86E33" w:rsidRPr="00715F09" w:rsidRDefault="00B86E33" w:rsidP="00B86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934" w:type="dxa"/>
          </w:tcPr>
          <w:p w14:paraId="7EF5674D" w14:textId="77777777" w:rsidR="00B86E33" w:rsidRPr="00715F09" w:rsidRDefault="00B86E33" w:rsidP="00B86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667" w:type="dxa"/>
          </w:tcPr>
          <w:p w14:paraId="2788FDDE"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Chiroptères d’intérêt communautaire</w:t>
            </w:r>
          </w:p>
        </w:tc>
        <w:tc>
          <w:tcPr>
            <w:tcW w:w="2410" w:type="dxa"/>
          </w:tcPr>
          <w:p w14:paraId="4D800218"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MAEC</w:t>
            </w:r>
          </w:p>
          <w:p w14:paraId="42DD2165"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N01Pi : chantier lourd de restauration de milieux ouverts par débroussaillage</w:t>
            </w:r>
          </w:p>
        </w:tc>
      </w:tr>
      <w:tr w:rsidR="00B86E33" w:rsidRPr="00715F09" w14:paraId="5B2683A2" w14:textId="77777777" w:rsidTr="00B86E33">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017" w:type="dxa"/>
          </w:tcPr>
          <w:p w14:paraId="7A177A70"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Préserver les ripisylves</w:t>
            </w:r>
          </w:p>
        </w:tc>
        <w:tc>
          <w:tcPr>
            <w:tcW w:w="2142" w:type="dxa"/>
          </w:tcPr>
          <w:p w14:paraId="71C1242E"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xml:space="preserve">« Préserver les cours d’eau, et les zones humides en général, d’une détérioration de leur </w:t>
            </w:r>
          </w:p>
          <w:p w14:paraId="1995DE8B"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état et d’une destruction  directe ou indirecte »</w:t>
            </w:r>
          </w:p>
        </w:tc>
        <w:tc>
          <w:tcPr>
            <w:tcW w:w="1934" w:type="dxa"/>
          </w:tcPr>
          <w:p w14:paraId="25872847"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xml:space="preserve">« Maintenir ou restaurer la diversité de végétation des berges et </w:t>
            </w:r>
          </w:p>
          <w:p w14:paraId="4D2104F5"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de la ripisylve »</w:t>
            </w:r>
          </w:p>
        </w:tc>
        <w:tc>
          <w:tcPr>
            <w:tcW w:w="1667" w:type="dxa"/>
          </w:tcPr>
          <w:p w14:paraId="06C80AB1"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2410" w:type="dxa"/>
          </w:tcPr>
          <w:p w14:paraId="434EDA0E"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N11Pi - restauration de ripisylves, de la végétation des berges et enlèvement raisonné des embâcles</w:t>
            </w:r>
          </w:p>
          <w:p w14:paraId="431015F0"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N11R - entretien de ripisylves, de la végétation des berges et enlèvement raisonné des embâcles</w:t>
            </w:r>
          </w:p>
        </w:tc>
      </w:tr>
      <w:tr w:rsidR="00B86E33" w:rsidRPr="00715F09" w14:paraId="17B841B2" w14:textId="77777777" w:rsidTr="00B86E33">
        <w:trPr>
          <w:trHeight w:val="798"/>
        </w:trPr>
        <w:tc>
          <w:tcPr>
            <w:cnfStyle w:val="001000000000" w:firstRow="0" w:lastRow="0" w:firstColumn="1" w:lastColumn="0" w:oddVBand="0" w:evenVBand="0" w:oddHBand="0" w:evenHBand="0" w:firstRowFirstColumn="0" w:firstRowLastColumn="0" w:lastRowFirstColumn="0" w:lastRowLastColumn="0"/>
            <w:tcW w:w="2017" w:type="dxa"/>
          </w:tcPr>
          <w:p w14:paraId="6F94C9D2"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Préservation tufs/falaises calcaires</w:t>
            </w:r>
          </w:p>
        </w:tc>
        <w:tc>
          <w:tcPr>
            <w:tcW w:w="2142" w:type="dxa"/>
          </w:tcPr>
          <w:p w14:paraId="3A0F73AD" w14:textId="77777777" w:rsidR="00B86E33" w:rsidRPr="00715F09" w:rsidRDefault="00B86E33" w:rsidP="000B63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w:t>
            </w:r>
          </w:p>
        </w:tc>
        <w:tc>
          <w:tcPr>
            <w:tcW w:w="1934" w:type="dxa"/>
          </w:tcPr>
          <w:p w14:paraId="7DD58D62"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1667" w:type="dxa"/>
          </w:tcPr>
          <w:p w14:paraId="049DEB21"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Sources pétrifiantes (tufs) et falaises continentales calcaires sèches et leurs communautés</w:t>
            </w:r>
          </w:p>
        </w:tc>
        <w:tc>
          <w:tcPr>
            <w:tcW w:w="2410" w:type="dxa"/>
          </w:tcPr>
          <w:p w14:paraId="395214A6"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Eviter pollution eau et dérivation eau pour tufs</w:t>
            </w:r>
          </w:p>
          <w:p w14:paraId="1CEEFEF8"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Falaises : actions de sensibilisation</w:t>
            </w:r>
          </w:p>
        </w:tc>
      </w:tr>
      <w:tr w:rsidR="00B86E33" w:rsidRPr="00715F09" w14:paraId="120DAB0C" w14:textId="77777777" w:rsidTr="00B86E33">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2017" w:type="dxa"/>
          </w:tcPr>
          <w:p w14:paraId="12BCF5BA"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t>Créer des linéaires arbustifs ou arborés (haies)</w:t>
            </w:r>
          </w:p>
        </w:tc>
        <w:tc>
          <w:tcPr>
            <w:tcW w:w="2142" w:type="dxa"/>
          </w:tcPr>
          <w:p w14:paraId="762B8C8D"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i/>
                <w:sz w:val="18"/>
                <w:szCs w:val="18"/>
              </w:rPr>
              <w:t>Nouvel objectif concernant la préservation des chiroptères</w:t>
            </w:r>
            <w:r w:rsidRPr="00715F09">
              <w:rPr>
                <w:rFonts w:ascii="Arial" w:hAnsi="Arial" w:cs="Arial"/>
                <w:sz w:val="18"/>
                <w:szCs w:val="18"/>
              </w:rPr>
              <w:t xml:space="preserve"> </w:t>
            </w:r>
          </w:p>
          <w:p w14:paraId="7FBBEEF6"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 Préserver les cours d’eau, et les zones humides en général, d’une détérioration de leur état et d’une destruction directe ou indirecte »</w:t>
            </w:r>
          </w:p>
          <w:p w14:paraId="67CB4961"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934" w:type="dxa"/>
          </w:tcPr>
          <w:p w14:paraId="7CCAEB5F"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c>
          <w:tcPr>
            <w:tcW w:w="1667" w:type="dxa"/>
          </w:tcPr>
          <w:p w14:paraId="0FB49340"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Toute espèce d’intérêt communautaire</w:t>
            </w:r>
          </w:p>
        </w:tc>
        <w:tc>
          <w:tcPr>
            <w:tcW w:w="2410" w:type="dxa"/>
          </w:tcPr>
          <w:p w14:paraId="1D81BBEB"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N06Pi - réhabilitation ou plantation de haies, d’alignements d’arbres, d’arbres isolés, de vergers ou de bosquets</w:t>
            </w:r>
          </w:p>
          <w:p w14:paraId="1512ECA8" w14:textId="77777777" w:rsidR="00B86E33" w:rsidRPr="00715F09" w:rsidRDefault="00B86E33" w:rsidP="00B86E3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715F09">
              <w:rPr>
                <w:rFonts w:ascii="Arial" w:hAnsi="Arial" w:cs="Arial"/>
                <w:sz w:val="18"/>
                <w:szCs w:val="18"/>
              </w:rPr>
              <w:t>N06R - chantier d’entretien de haies, d’alignements d’arbres, d’arbres isolés, de bosquets ou de vergers</w:t>
            </w:r>
          </w:p>
        </w:tc>
      </w:tr>
      <w:tr w:rsidR="00B86E33" w:rsidRPr="00715F09" w14:paraId="360AD5CF" w14:textId="77777777" w:rsidTr="00B86E33">
        <w:trPr>
          <w:trHeight w:val="798"/>
        </w:trPr>
        <w:tc>
          <w:tcPr>
            <w:cnfStyle w:val="001000000000" w:firstRow="0" w:lastRow="0" w:firstColumn="1" w:lastColumn="0" w:oddVBand="0" w:evenVBand="0" w:oddHBand="0" w:evenHBand="0" w:firstRowFirstColumn="0" w:firstRowLastColumn="0" w:lastRowFirstColumn="0" w:lastRowLastColumn="0"/>
            <w:tcW w:w="2017" w:type="dxa"/>
          </w:tcPr>
          <w:p w14:paraId="31679FCF" w14:textId="77777777" w:rsidR="00B86E33" w:rsidRPr="00715F09" w:rsidRDefault="00B86E33" w:rsidP="00B86E33">
            <w:pPr>
              <w:jc w:val="both"/>
              <w:rPr>
                <w:rFonts w:ascii="Arial" w:hAnsi="Arial" w:cs="Arial"/>
                <w:b w:val="0"/>
                <w:sz w:val="18"/>
                <w:szCs w:val="18"/>
              </w:rPr>
            </w:pPr>
            <w:r w:rsidRPr="00715F09">
              <w:rPr>
                <w:rFonts w:ascii="Arial" w:hAnsi="Arial" w:cs="Arial"/>
                <w:b w:val="0"/>
                <w:sz w:val="18"/>
                <w:szCs w:val="18"/>
              </w:rPr>
              <w:lastRenderedPageBreak/>
              <w:t xml:space="preserve">Lutte contre les espèces envahissantes animales et végétales </w:t>
            </w:r>
            <w:r w:rsidRPr="00715F09">
              <w:rPr>
                <w:rFonts w:ascii="Arial" w:hAnsi="Arial" w:cs="Arial"/>
                <w:b w:val="0"/>
                <w:bCs w:val="0"/>
                <w:sz w:val="18"/>
                <w:szCs w:val="18"/>
              </w:rPr>
              <w:t>(modification de la fiche actuelle)</w:t>
            </w:r>
          </w:p>
        </w:tc>
        <w:tc>
          <w:tcPr>
            <w:tcW w:w="2142" w:type="dxa"/>
          </w:tcPr>
          <w:p w14:paraId="6F6AA7BB"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Préserver les cours d’eau, et les zones humides en général, d’une détérioration de leur état et d’une destruction directe ou indirecte »</w:t>
            </w:r>
          </w:p>
          <w:p w14:paraId="69B1A179"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Maintenir et développer le pastoralisme extensif pour le maintien des prés et prairies de fauche »</w:t>
            </w:r>
          </w:p>
        </w:tc>
        <w:tc>
          <w:tcPr>
            <w:tcW w:w="1934" w:type="dxa"/>
          </w:tcPr>
          <w:p w14:paraId="5E8C9890"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Limiter les nuisances biologiques »</w:t>
            </w:r>
          </w:p>
          <w:p w14:paraId="52C5C4F2"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Améliorer la disponibilité des ressources alimentaires pour la faune »</w:t>
            </w:r>
          </w:p>
          <w:p w14:paraId="082162B1"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 Maintenir ou restaurer la mosaïque paysagère »</w:t>
            </w:r>
          </w:p>
        </w:tc>
        <w:tc>
          <w:tcPr>
            <w:tcW w:w="1667" w:type="dxa"/>
          </w:tcPr>
          <w:p w14:paraId="03D3CD90"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Tous habitats et espèces d’intérêt communautaire</w:t>
            </w:r>
          </w:p>
        </w:tc>
        <w:tc>
          <w:tcPr>
            <w:tcW w:w="2410" w:type="dxa"/>
          </w:tcPr>
          <w:p w14:paraId="6F81B5B2"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15F09">
              <w:rPr>
                <w:rFonts w:ascii="Arial" w:hAnsi="Arial" w:cs="Arial"/>
                <w:sz w:val="18"/>
                <w:szCs w:val="18"/>
              </w:rPr>
              <w:t>N20P et R - chantier d’élimination ou de limitation d’une espèce indésirable</w:t>
            </w:r>
          </w:p>
          <w:p w14:paraId="5E246A32" w14:textId="77777777" w:rsidR="00B86E33" w:rsidRPr="00715F09" w:rsidRDefault="00B86E33" w:rsidP="00B86E3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0A4A114B" w14:textId="7BA7C28E" w:rsidR="003934E8" w:rsidRPr="00564FC6" w:rsidRDefault="00564FC6" w:rsidP="00564FC6">
      <w:pPr>
        <w:rPr>
          <w:rFonts w:ascii="Times New Roman" w:hAnsi="Times New Roman" w:cs="Times New Roman"/>
          <w:sz w:val="24"/>
        </w:rPr>
      </w:pPr>
      <w:r>
        <w:rPr>
          <w:rFonts w:ascii="Times New Roman" w:hAnsi="Times New Roman" w:cs="Times New Roman"/>
          <w:sz w:val="24"/>
        </w:rPr>
        <w:t>NB : les mentions de « nouvel objectif » font référence à une partie du rapport portant sur des propositions de nouveaux objectifs de conservation et opérationnels.</w:t>
      </w:r>
    </w:p>
    <w:p w14:paraId="10252875" w14:textId="592DC753" w:rsidR="003934E8" w:rsidRDefault="003934E8" w:rsidP="0028735A">
      <w:pPr>
        <w:pStyle w:val="Paragraphedeliste"/>
        <w:rPr>
          <w:rFonts w:ascii="Times New Roman" w:hAnsi="Times New Roman" w:cs="Times New Roman"/>
          <w:sz w:val="24"/>
        </w:rPr>
      </w:pPr>
    </w:p>
    <w:p w14:paraId="7C8DDC07" w14:textId="77777777" w:rsidR="004920DC" w:rsidRDefault="00FB21D2" w:rsidP="00FB21D2">
      <w:pPr>
        <w:jc w:val="both"/>
        <w:rPr>
          <w:rFonts w:ascii="Times New Roman" w:hAnsi="Times New Roman" w:cs="Times New Roman"/>
          <w:sz w:val="24"/>
        </w:rPr>
      </w:pPr>
      <w:bookmarkStart w:id="16" w:name="_Toc204339840"/>
      <w:r>
        <w:rPr>
          <w:rFonts w:ascii="Times New Roman" w:hAnsi="Times New Roman" w:cs="Times New Roman"/>
          <w:sz w:val="24"/>
        </w:rPr>
        <w:t>L’extrait ci-dessous du rapport présente l</w:t>
      </w:r>
      <w:r w:rsidR="004920DC">
        <w:rPr>
          <w:rFonts w:ascii="Times New Roman" w:hAnsi="Times New Roman" w:cs="Times New Roman"/>
          <w:sz w:val="24"/>
        </w:rPr>
        <w:t>e résultat final du rapport d’évaluation</w:t>
      </w:r>
      <w:r w:rsidR="00E2698F">
        <w:rPr>
          <w:rFonts w:ascii="Times New Roman" w:hAnsi="Times New Roman" w:cs="Times New Roman"/>
          <w:sz w:val="24"/>
        </w:rPr>
        <w:t>. Ce résultat du rapport d’évaluation</w:t>
      </w:r>
      <w:r w:rsidR="00E36956">
        <w:rPr>
          <w:rFonts w:ascii="Times New Roman" w:hAnsi="Times New Roman" w:cs="Times New Roman"/>
          <w:sz w:val="24"/>
        </w:rPr>
        <w:t xml:space="preserve"> est</w:t>
      </w:r>
      <w:r w:rsidR="00D2279A">
        <w:rPr>
          <w:rFonts w:ascii="Times New Roman" w:hAnsi="Times New Roman" w:cs="Times New Roman"/>
          <w:sz w:val="24"/>
        </w:rPr>
        <w:t xml:space="preserve"> une recommandation d’actualisation ou de révision du DOCOB. L’actualisation induit des modifications plus ou moins légères du DOCOB au vu des évolutions du site (objectifs de conservation, enjeux et besoins du site) tandis que </w:t>
      </w:r>
      <w:r>
        <w:rPr>
          <w:rFonts w:ascii="Times New Roman" w:hAnsi="Times New Roman" w:cs="Times New Roman"/>
          <w:sz w:val="24"/>
        </w:rPr>
        <w:t xml:space="preserve">la révision implique une nouvelle rédaction du DOCOB, dans le cas d’évolutions importantes du site. </w:t>
      </w:r>
      <w:r w:rsidR="00D2279A">
        <w:rPr>
          <w:rFonts w:ascii="Times New Roman" w:hAnsi="Times New Roman" w:cs="Times New Roman"/>
          <w:sz w:val="24"/>
        </w:rPr>
        <w:t>La décision finale revient au comité de pilotage ainsi qu’à l’autorité administrative (la région Occitanie).</w:t>
      </w:r>
    </w:p>
    <w:p w14:paraId="693EFC57" w14:textId="7CD4FBB9" w:rsidR="004920DC" w:rsidRDefault="004920DC" w:rsidP="00121D64">
      <w:pPr>
        <w:rPr>
          <w:rFonts w:ascii="Times New Roman" w:hAnsi="Times New Roman" w:cs="Times New Roman"/>
          <w:sz w:val="24"/>
        </w:rPr>
      </w:pPr>
      <w:r>
        <w:rPr>
          <w:rFonts w:ascii="Times New Roman" w:hAnsi="Times New Roman" w:cs="Times New Roman"/>
          <w:noProof/>
          <w:sz w:val="24"/>
          <w:lang w:eastAsia="fr-FR"/>
        </w:rPr>
        <mc:AlternateContent>
          <mc:Choice Requires="wps">
            <w:drawing>
              <wp:anchor distT="0" distB="0" distL="114300" distR="114300" simplePos="0" relativeHeight="251702272" behindDoc="0" locked="0" layoutInCell="1" allowOverlap="1" wp14:anchorId="10A710FF" wp14:editId="7443D29C">
                <wp:simplePos x="0" y="0"/>
                <wp:positionH relativeFrom="margin">
                  <wp:align>center</wp:align>
                </wp:positionH>
                <wp:positionV relativeFrom="paragraph">
                  <wp:posOffset>190597</wp:posOffset>
                </wp:positionV>
                <wp:extent cx="5985510" cy="2936289"/>
                <wp:effectExtent l="0" t="0" r="15240" b="16510"/>
                <wp:wrapNone/>
                <wp:docPr id="18" name="Rectangle 18"/>
                <wp:cNvGraphicFramePr/>
                <a:graphic xmlns:a="http://schemas.openxmlformats.org/drawingml/2006/main">
                  <a:graphicData uri="http://schemas.microsoft.com/office/word/2010/wordprocessingShape">
                    <wps:wsp>
                      <wps:cNvSpPr/>
                      <wps:spPr>
                        <a:xfrm>
                          <a:off x="0" y="0"/>
                          <a:ext cx="5985510" cy="2936289"/>
                        </a:xfrm>
                        <a:prstGeom prst="rect">
                          <a:avLst/>
                        </a:prstGeom>
                        <a:no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536101" id="Rectangle 18" o:spid="_x0000_s1026" style="position:absolute;margin-left:0;margin-top:15pt;width:471.3pt;height:231.2pt;z-index:2517022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" filled="f" strokecolor="#bdd6ee [1300]" strokeweight="1pt">
                <w10:wrap anchorx="margin"/>
              </v:rect>
            </w:pict>
          </mc:Fallback>
        </mc:AlternateContent>
      </w:r>
      <w:r w:rsidR="003F082A" w:rsidRPr="003F082A">
        <w:rPr>
          <w:rFonts w:ascii="Times New Roman" w:hAnsi="Times New Roman" w:cs="Times New Roman"/>
          <w:sz w:val="20"/>
        </w:rPr>
        <w:t xml:space="preserve"> </w:t>
      </w:r>
      <w:r w:rsidR="003F082A">
        <w:rPr>
          <w:rFonts w:ascii="Times New Roman" w:hAnsi="Times New Roman" w:cs="Times New Roman"/>
          <w:sz w:val="20"/>
        </w:rPr>
        <w:t>Figure n°</w:t>
      </w:r>
      <w:r w:rsidR="00054134">
        <w:rPr>
          <w:rFonts w:ascii="Times New Roman" w:hAnsi="Times New Roman" w:cs="Times New Roman"/>
          <w:sz w:val="20"/>
        </w:rPr>
        <w:t>5</w:t>
      </w:r>
      <w:r w:rsidR="003F082A" w:rsidRPr="003F082A">
        <w:rPr>
          <w:rFonts w:ascii="Times New Roman" w:hAnsi="Times New Roman" w:cs="Times New Roman"/>
          <w:sz w:val="20"/>
        </w:rPr>
        <w:t xml:space="preserve"> – </w:t>
      </w:r>
      <w:r w:rsidR="003F082A">
        <w:rPr>
          <w:rFonts w:ascii="Times New Roman" w:hAnsi="Times New Roman" w:cs="Times New Roman"/>
          <w:sz w:val="20"/>
        </w:rPr>
        <w:t xml:space="preserve">Conclusion du rapport d’évaluation du DOCOB </w:t>
      </w:r>
    </w:p>
    <w:p w14:paraId="306382ED" w14:textId="77777777" w:rsidR="004920DC" w:rsidRPr="004920DC" w:rsidRDefault="00121D64" w:rsidP="004920DC">
      <w:pPr>
        <w:rPr>
          <w:rFonts w:ascii="Times New Roman" w:hAnsi="Times New Roman" w:cs="Times New Roman"/>
        </w:rPr>
      </w:pPr>
      <w:r w:rsidRPr="00121D64">
        <w:rPr>
          <w:rFonts w:ascii="Arial" w:hAnsi="Arial" w:cs="Arial"/>
          <w:b/>
          <w:color w:val="1F3864" w:themeColor="accent5" w:themeShade="80"/>
          <w:sz w:val="24"/>
          <w:u w:val="single"/>
        </w:rPr>
        <w:t>CONCLUSION</w:t>
      </w:r>
      <w:bookmarkEnd w:id="16"/>
    </w:p>
    <w:p w14:paraId="74A29875" w14:textId="77777777" w:rsidR="00121D64" w:rsidRDefault="00121D64" w:rsidP="00121D64">
      <w:pPr>
        <w:jc w:val="both"/>
        <w:rPr>
          <w:rFonts w:ascii="Arial" w:hAnsi="Arial" w:cs="Arial"/>
        </w:rPr>
      </w:pPr>
      <w:r>
        <w:rPr>
          <w:rFonts w:ascii="Arial" w:hAnsi="Arial" w:cs="Arial"/>
        </w:rPr>
        <w:t>En conclusion, les entretiens et rapports réalisés depuis l’élaboration du DOCOB en 2012 ont permis de relever des évolutions importantes sur le site. Des éléments fondamentaux du DOCOB nécessiteraient d’être mis à jour, notamment les espèces et habitats d’intérêt communautaire ainsi que les objectifs de conservation et les fiches actions qui en découlent. Les évolutions socio-économiques du site impliqueraient également un besoin de mise à jour. Les fondations du document semblent néanmoins toujours pertinentes. Aussi, si une actualisation permet d’effectuer des modifications conséquentes du DOCOB, elle semblerait être un choix approprié.</w:t>
      </w:r>
    </w:p>
    <w:p w14:paraId="1CBFC2F5" w14:textId="77777777" w:rsidR="00121D64" w:rsidRDefault="00121D64" w:rsidP="00121D64">
      <w:pPr>
        <w:jc w:val="both"/>
        <w:rPr>
          <w:rFonts w:ascii="Arial" w:hAnsi="Arial" w:cs="Arial"/>
        </w:rPr>
      </w:pPr>
      <w:r>
        <w:rPr>
          <w:rFonts w:ascii="Arial" w:hAnsi="Arial" w:cs="Arial"/>
        </w:rPr>
        <w:t>Lors de la restitution de l’évaluation du DOCOB, certains acteurs ont discuté de la pertinence du choix de l’actualisation. L’enjeu de la temporalité a été souligné, à savoir d’une temporalité administrative qui serait plus longue que les dynamiques réelles de terrain. Ainsi, la pertinence de faire une actualisation du DOCOB qui ne serait pas valable sur le temps long a été questionnée.</w:t>
      </w:r>
    </w:p>
    <w:p w14:paraId="03A6EDA0" w14:textId="1E73DFDF" w:rsidR="003934E8" w:rsidRDefault="003934E8" w:rsidP="0028735A">
      <w:pPr>
        <w:pStyle w:val="Paragraphedeliste"/>
        <w:rPr>
          <w:rFonts w:ascii="Times New Roman" w:hAnsi="Times New Roman" w:cs="Times New Roman"/>
          <w:sz w:val="24"/>
        </w:rPr>
      </w:pPr>
    </w:p>
    <w:p w14:paraId="5E602934" w14:textId="2A199CC3" w:rsidR="009D6979" w:rsidRDefault="009D6979" w:rsidP="0028735A">
      <w:pPr>
        <w:pStyle w:val="Paragraphedeliste"/>
        <w:rPr>
          <w:rFonts w:ascii="Times New Roman" w:hAnsi="Times New Roman" w:cs="Times New Roman"/>
          <w:sz w:val="24"/>
        </w:rPr>
      </w:pPr>
    </w:p>
    <w:p w14:paraId="339FBBC2" w14:textId="11F2CFEE" w:rsidR="009D6979" w:rsidRDefault="009D6979" w:rsidP="0028735A">
      <w:pPr>
        <w:pStyle w:val="Paragraphedeliste"/>
        <w:rPr>
          <w:rFonts w:ascii="Times New Roman" w:hAnsi="Times New Roman" w:cs="Times New Roman"/>
          <w:sz w:val="24"/>
        </w:rPr>
      </w:pPr>
    </w:p>
    <w:p w14:paraId="2B1F97C2" w14:textId="760DAD16" w:rsidR="009D6979" w:rsidRDefault="009D6979" w:rsidP="0028735A">
      <w:pPr>
        <w:pStyle w:val="Paragraphedeliste"/>
        <w:rPr>
          <w:rFonts w:ascii="Times New Roman" w:hAnsi="Times New Roman" w:cs="Times New Roman"/>
          <w:sz w:val="24"/>
        </w:rPr>
      </w:pPr>
    </w:p>
    <w:p w14:paraId="05B62D5E" w14:textId="38F712BD" w:rsidR="009D6979" w:rsidRDefault="009D6979" w:rsidP="0028735A">
      <w:pPr>
        <w:pStyle w:val="Paragraphedeliste"/>
        <w:rPr>
          <w:rFonts w:ascii="Times New Roman" w:hAnsi="Times New Roman" w:cs="Times New Roman"/>
          <w:sz w:val="24"/>
        </w:rPr>
      </w:pPr>
    </w:p>
    <w:p w14:paraId="7996C136" w14:textId="277F2BAE" w:rsidR="009D6979" w:rsidRDefault="009D6979" w:rsidP="0028735A">
      <w:pPr>
        <w:pStyle w:val="Paragraphedeliste"/>
        <w:rPr>
          <w:rFonts w:ascii="Times New Roman" w:hAnsi="Times New Roman" w:cs="Times New Roman"/>
          <w:sz w:val="24"/>
        </w:rPr>
      </w:pPr>
    </w:p>
    <w:p w14:paraId="54BB7DD0" w14:textId="37D678F8" w:rsidR="009D6979" w:rsidRDefault="009D6979" w:rsidP="0028735A">
      <w:pPr>
        <w:pStyle w:val="Paragraphedeliste"/>
        <w:rPr>
          <w:rFonts w:ascii="Times New Roman" w:hAnsi="Times New Roman" w:cs="Times New Roman"/>
          <w:sz w:val="24"/>
        </w:rPr>
      </w:pPr>
    </w:p>
    <w:p w14:paraId="39EB84DB" w14:textId="1B549955" w:rsidR="009D6979" w:rsidRDefault="009D6979" w:rsidP="0028735A">
      <w:pPr>
        <w:pStyle w:val="Paragraphedeliste"/>
        <w:rPr>
          <w:rFonts w:ascii="Times New Roman" w:hAnsi="Times New Roman" w:cs="Times New Roman"/>
          <w:sz w:val="24"/>
        </w:rPr>
      </w:pPr>
    </w:p>
    <w:p w14:paraId="178B0834" w14:textId="4BC680D1" w:rsidR="009D6979" w:rsidRDefault="009D6979" w:rsidP="0028735A">
      <w:pPr>
        <w:pStyle w:val="Paragraphedeliste"/>
        <w:rPr>
          <w:rFonts w:ascii="Times New Roman" w:hAnsi="Times New Roman" w:cs="Times New Roman"/>
          <w:sz w:val="24"/>
        </w:rPr>
      </w:pPr>
    </w:p>
    <w:p w14:paraId="1948A82C" w14:textId="77777777" w:rsidR="009D6979" w:rsidRDefault="009D6979" w:rsidP="0028735A">
      <w:pPr>
        <w:pStyle w:val="Paragraphedeliste"/>
        <w:rPr>
          <w:rFonts w:ascii="Times New Roman" w:hAnsi="Times New Roman" w:cs="Times New Roman"/>
          <w:sz w:val="24"/>
        </w:rPr>
      </w:pPr>
    </w:p>
    <w:p w14:paraId="35F6C494" w14:textId="77777777" w:rsidR="0028735A" w:rsidRDefault="0028735A" w:rsidP="0028735A">
      <w:pPr>
        <w:pStyle w:val="Paragraphedeliste"/>
        <w:rPr>
          <w:rFonts w:ascii="Times New Roman" w:hAnsi="Times New Roman" w:cs="Times New Roman"/>
          <w:sz w:val="24"/>
        </w:rPr>
      </w:pPr>
    </w:p>
    <w:p w14:paraId="56E0371C" w14:textId="3585F008" w:rsidR="008E225F" w:rsidRDefault="008E225F" w:rsidP="00C04AA1">
      <w:pPr>
        <w:pStyle w:val="Titre2"/>
        <w:numPr>
          <w:ilvl w:val="0"/>
          <w:numId w:val="41"/>
        </w:numPr>
        <w:rPr>
          <w:rFonts w:ascii="Times New Roman" w:hAnsi="Times New Roman" w:cs="Times New Roman"/>
          <w:color w:val="auto"/>
          <w:sz w:val="24"/>
          <w:u w:val="single"/>
        </w:rPr>
      </w:pPr>
      <w:bookmarkStart w:id="17" w:name="_Toc205568983"/>
      <w:r w:rsidRPr="00C04AA1">
        <w:rPr>
          <w:rFonts w:ascii="Times New Roman" w:hAnsi="Times New Roman" w:cs="Times New Roman"/>
          <w:color w:val="auto"/>
          <w:sz w:val="24"/>
          <w:u w:val="single"/>
        </w:rPr>
        <w:lastRenderedPageBreak/>
        <w:t>Analyse des résultats</w:t>
      </w:r>
      <w:bookmarkEnd w:id="17"/>
    </w:p>
    <w:p w14:paraId="6E562763" w14:textId="77777777" w:rsidR="00C04AA1" w:rsidRPr="00C04AA1" w:rsidRDefault="00C04AA1" w:rsidP="00C04AA1"/>
    <w:p w14:paraId="76197945" w14:textId="29116A74" w:rsidR="006B1533" w:rsidRDefault="006B1533" w:rsidP="00C84E0D">
      <w:pPr>
        <w:spacing w:after="0"/>
        <w:ind w:firstLine="360"/>
        <w:jc w:val="both"/>
        <w:rPr>
          <w:rFonts w:ascii="Times New Roman" w:hAnsi="Times New Roman" w:cs="Times New Roman"/>
          <w:sz w:val="24"/>
        </w:rPr>
      </w:pPr>
      <w:r>
        <w:rPr>
          <w:rFonts w:ascii="Times New Roman" w:hAnsi="Times New Roman" w:cs="Times New Roman"/>
          <w:sz w:val="24"/>
        </w:rPr>
        <w:t xml:space="preserve">Le rapport d’évaluation du DOCOB du site Natura 2000 </w:t>
      </w:r>
      <w:r w:rsidR="00C84E0D">
        <w:rPr>
          <w:rFonts w:ascii="Times New Roman" w:hAnsi="Times New Roman" w:cs="Times New Roman"/>
          <w:sz w:val="24"/>
        </w:rPr>
        <w:t>de la Vallée du Lampy permet d’évaluer la pertinence de ce document à l’heure actuelle. Il permet également de mettre en lumière les réussites</w:t>
      </w:r>
      <w:r w:rsidR="00C30A54">
        <w:rPr>
          <w:rFonts w:ascii="Times New Roman" w:hAnsi="Times New Roman" w:cs="Times New Roman"/>
          <w:sz w:val="24"/>
        </w:rPr>
        <w:t xml:space="preserve"> et les potentiels dysfonctionnements de l’outil de gestion qu’</w:t>
      </w:r>
      <w:r w:rsidR="00114E85">
        <w:rPr>
          <w:rFonts w:ascii="Times New Roman" w:hAnsi="Times New Roman" w:cs="Times New Roman"/>
          <w:sz w:val="24"/>
        </w:rPr>
        <w:t>est Natura 2000</w:t>
      </w:r>
      <w:r w:rsidR="00085227">
        <w:rPr>
          <w:rFonts w:ascii="Times New Roman" w:hAnsi="Times New Roman" w:cs="Times New Roman"/>
          <w:sz w:val="24"/>
        </w:rPr>
        <w:t>, sur le site et de façon générale</w:t>
      </w:r>
      <w:r w:rsidR="00114E85">
        <w:rPr>
          <w:rFonts w:ascii="Times New Roman" w:hAnsi="Times New Roman" w:cs="Times New Roman"/>
          <w:sz w:val="24"/>
        </w:rPr>
        <w:t>.</w:t>
      </w:r>
    </w:p>
    <w:p w14:paraId="253AAF22" w14:textId="575D7D19" w:rsidR="004F410E" w:rsidRDefault="004F410E" w:rsidP="00E956A1">
      <w:pPr>
        <w:spacing w:after="0"/>
        <w:rPr>
          <w:rFonts w:ascii="Times New Roman" w:hAnsi="Times New Roman" w:cs="Times New Roman"/>
          <w:sz w:val="24"/>
        </w:rPr>
      </w:pPr>
    </w:p>
    <w:p w14:paraId="38950871" w14:textId="6EE8AB89" w:rsidR="004F410E" w:rsidRDefault="004F410E" w:rsidP="004F410E">
      <w:pPr>
        <w:pStyle w:val="Paragraphedeliste"/>
        <w:numPr>
          <w:ilvl w:val="0"/>
          <w:numId w:val="30"/>
        </w:numPr>
        <w:spacing w:after="0"/>
        <w:rPr>
          <w:rFonts w:ascii="Times New Roman" w:hAnsi="Times New Roman" w:cs="Times New Roman"/>
          <w:sz w:val="24"/>
        </w:rPr>
      </w:pPr>
      <w:r>
        <w:rPr>
          <w:rFonts w:ascii="Times New Roman" w:hAnsi="Times New Roman" w:cs="Times New Roman"/>
          <w:sz w:val="24"/>
        </w:rPr>
        <w:t>Réussites du dispositif Natura 2000 sur le site</w:t>
      </w:r>
    </w:p>
    <w:p w14:paraId="6F099297" w14:textId="77777777" w:rsidR="009E2999" w:rsidRPr="004F410E" w:rsidRDefault="009E2999" w:rsidP="009E2999">
      <w:pPr>
        <w:pStyle w:val="Paragraphedeliste"/>
        <w:spacing w:after="0"/>
        <w:ind w:left="1425"/>
        <w:rPr>
          <w:rFonts w:ascii="Times New Roman" w:hAnsi="Times New Roman" w:cs="Times New Roman"/>
          <w:sz w:val="24"/>
        </w:rPr>
      </w:pPr>
    </w:p>
    <w:p w14:paraId="4A0DA1A5" w14:textId="2C769A1B" w:rsidR="003D6585" w:rsidRDefault="003D6585" w:rsidP="002C3697">
      <w:pPr>
        <w:spacing w:after="0"/>
        <w:ind w:firstLine="360"/>
        <w:jc w:val="both"/>
        <w:rPr>
          <w:rFonts w:ascii="Times New Roman" w:hAnsi="Times New Roman" w:cs="Times New Roman"/>
          <w:sz w:val="24"/>
        </w:rPr>
      </w:pPr>
      <w:r>
        <w:rPr>
          <w:rFonts w:ascii="Times New Roman" w:hAnsi="Times New Roman" w:cs="Times New Roman"/>
          <w:sz w:val="24"/>
        </w:rPr>
        <w:t>Le diagnostic réalisé sur la Vallée du Lampy, dans le cadre de l’évaluation, a permis de mettre</w:t>
      </w:r>
      <w:r w:rsidR="002606ED">
        <w:rPr>
          <w:rFonts w:ascii="Times New Roman" w:hAnsi="Times New Roman" w:cs="Times New Roman"/>
          <w:sz w:val="24"/>
        </w:rPr>
        <w:t xml:space="preserve"> en valeur l’efficacité de l’outil de gestion Natura 2000 sur plusieurs points.</w:t>
      </w:r>
    </w:p>
    <w:p w14:paraId="5D02B82D" w14:textId="77777777" w:rsidR="00AC0432" w:rsidRDefault="00AC0432" w:rsidP="002C3697">
      <w:pPr>
        <w:spacing w:after="0"/>
        <w:ind w:firstLine="360"/>
        <w:jc w:val="both"/>
        <w:rPr>
          <w:rFonts w:ascii="Times New Roman" w:hAnsi="Times New Roman" w:cs="Times New Roman"/>
          <w:sz w:val="24"/>
        </w:rPr>
      </w:pPr>
    </w:p>
    <w:p w14:paraId="416E0116" w14:textId="1BF41A92" w:rsidR="00DB1C4F" w:rsidRDefault="00DB1C4F" w:rsidP="002C3697">
      <w:pPr>
        <w:spacing w:after="0"/>
        <w:jc w:val="both"/>
        <w:rPr>
          <w:rFonts w:ascii="Times New Roman" w:hAnsi="Times New Roman" w:cs="Times New Roman"/>
          <w:sz w:val="24"/>
        </w:rPr>
      </w:pPr>
      <w:r>
        <w:rPr>
          <w:rFonts w:ascii="Times New Roman" w:hAnsi="Times New Roman" w:cs="Times New Roman"/>
          <w:sz w:val="24"/>
        </w:rPr>
        <w:t xml:space="preserve">L’outil Natura 2000 permet </w:t>
      </w:r>
      <w:r w:rsidR="00A206D7">
        <w:rPr>
          <w:rFonts w:ascii="Times New Roman" w:hAnsi="Times New Roman" w:cs="Times New Roman"/>
          <w:sz w:val="24"/>
        </w:rPr>
        <w:t xml:space="preserve">dans un premier lieu </w:t>
      </w:r>
      <w:r>
        <w:rPr>
          <w:rFonts w:ascii="Times New Roman" w:hAnsi="Times New Roman" w:cs="Times New Roman"/>
          <w:sz w:val="24"/>
        </w:rPr>
        <w:t>la couverture d’une multitude d’enjeux diversifiés sur une même zone</w:t>
      </w:r>
      <w:r w:rsidR="002C3697">
        <w:rPr>
          <w:rFonts w:ascii="Times New Roman" w:hAnsi="Times New Roman" w:cs="Times New Roman"/>
          <w:sz w:val="24"/>
        </w:rPr>
        <w:t>, grâce à l’existence d’outils variés adaptés à ces différents enjeux. Les nombreux leviers d’actions présents dans les DOCOB, à savoir les mesures agroenvironnementales et climatiques (MAEC), les contrats Natura 2000, les contrats forestiers et les chartes Natura 2000 permettent cette large couverture d’enjeux</w:t>
      </w:r>
      <w:r w:rsidR="008E5328">
        <w:rPr>
          <w:rFonts w:ascii="Times New Roman" w:hAnsi="Times New Roman" w:cs="Times New Roman"/>
          <w:sz w:val="24"/>
        </w:rPr>
        <w:t>. La possibilité d’actions portant sur divers enjeux par les gestionnaires des sites Natura 2000 permet une adaptabilité non-négligeable sur chaque site. Le site de la Vallée du Lampy en est un bon exemple, puisqu’il y est question de la préservation de prairies, de zones humides, de chiroptères, des ripisylves mais aussi de la gestion des interactions entre activités agricoles et biodiversité ou encore de la lutte contre les espèces envahissantes. Pour toutes ces thématiques, il est possible de mettre en place des actions, à travers les contrats Natura 2000 ou MAEC. Notons que le site Natura 2000 de la Vallée du Lampy</w:t>
      </w:r>
      <w:r w:rsidR="001F6372">
        <w:rPr>
          <w:rFonts w:ascii="Times New Roman" w:hAnsi="Times New Roman" w:cs="Times New Roman"/>
          <w:sz w:val="24"/>
        </w:rPr>
        <w:t xml:space="preserve"> est un site d’une surface assez importante, qui comporte des milieux naturels et des socio-écosystèmes très différents. La variété des moyens d’actions de Natura 2000 permet la gestion d’un tel site et de tous les enjeux qui en découlent.</w:t>
      </w:r>
    </w:p>
    <w:p w14:paraId="7EAC20E3" w14:textId="77777777" w:rsidR="00AC0432" w:rsidRDefault="00AC0432" w:rsidP="002C3697">
      <w:pPr>
        <w:spacing w:after="0"/>
        <w:jc w:val="both"/>
        <w:rPr>
          <w:rFonts w:ascii="Times New Roman" w:hAnsi="Times New Roman" w:cs="Times New Roman"/>
          <w:sz w:val="24"/>
        </w:rPr>
      </w:pPr>
    </w:p>
    <w:p w14:paraId="7B6BA8A1" w14:textId="53402C9E" w:rsidR="008E0488" w:rsidRPr="00F217D6" w:rsidRDefault="00A206D7" w:rsidP="008E0488">
      <w:pPr>
        <w:spacing w:after="0"/>
        <w:jc w:val="both"/>
        <w:rPr>
          <w:rFonts w:ascii="Times New Roman" w:hAnsi="Times New Roman" w:cs="Times New Roman"/>
          <w:sz w:val="24"/>
        </w:rPr>
      </w:pPr>
      <w:r>
        <w:rPr>
          <w:rFonts w:ascii="Times New Roman" w:hAnsi="Times New Roman" w:cs="Times New Roman"/>
          <w:sz w:val="24"/>
        </w:rPr>
        <w:t xml:space="preserve">Ensuite, </w:t>
      </w:r>
      <w:r w:rsidR="008E0488">
        <w:rPr>
          <w:rFonts w:ascii="Times New Roman" w:hAnsi="Times New Roman" w:cs="Times New Roman"/>
          <w:sz w:val="24"/>
        </w:rPr>
        <w:t>le diagnostic du site a permis de mettre en lumière l’efficacité de gestion lié à l’approche utilisée dans les sites. L</w:t>
      </w:r>
      <w:r>
        <w:rPr>
          <w:rFonts w:ascii="Times New Roman" w:hAnsi="Times New Roman" w:cs="Times New Roman"/>
          <w:sz w:val="24"/>
        </w:rPr>
        <w:t>a gestion des sites Natura 2000 se traduit par une approche horizontale, fondée sur le partenariat et la conce</w:t>
      </w:r>
      <w:r w:rsidR="002B4A22">
        <w:rPr>
          <w:rFonts w:ascii="Times New Roman" w:hAnsi="Times New Roman" w:cs="Times New Roman"/>
          <w:sz w:val="24"/>
        </w:rPr>
        <w:t xml:space="preserve">rtation avec les acteurs locaux. Cela permet la mise en place de projets cohérents par rapport aux enjeux du site, mis en place par ou en partenariat avec les acteurs du territoire. </w:t>
      </w:r>
      <w:r w:rsidR="0096485E">
        <w:rPr>
          <w:rFonts w:ascii="Times New Roman" w:hAnsi="Times New Roman" w:cs="Times New Roman"/>
          <w:sz w:val="24"/>
        </w:rPr>
        <w:t xml:space="preserve">Cette approche utilisant la concertation permet de conserver une proximité et une communication avec les acteurs du territoire, notamment à travers le comité de pilotage par lequel les prises de décisions sont faites. Cela pousse notamment les </w:t>
      </w:r>
      <w:r w:rsidR="00F217D6">
        <w:rPr>
          <w:rFonts w:ascii="Times New Roman" w:hAnsi="Times New Roman" w:cs="Times New Roman"/>
          <w:sz w:val="24"/>
        </w:rPr>
        <w:t>acteurs locaux à intégrer les gestionnaires Natura 2000 dans leur processus de création de projets ou dans les initiatives locales</w:t>
      </w:r>
      <w:r w:rsidR="0096485E">
        <w:rPr>
          <w:rFonts w:ascii="Times New Roman" w:hAnsi="Times New Roman" w:cs="Times New Roman"/>
          <w:sz w:val="24"/>
        </w:rPr>
        <w:t>. Sur le site de la Vallée du Lampy,</w:t>
      </w:r>
      <w:r w:rsidR="00F217D6">
        <w:rPr>
          <w:rFonts w:ascii="Times New Roman" w:hAnsi="Times New Roman" w:cs="Times New Roman"/>
          <w:sz w:val="24"/>
        </w:rPr>
        <w:t xml:space="preserve"> la commune de Cenne-Monestiés</w:t>
      </w:r>
      <w:r w:rsidR="0096485E">
        <w:rPr>
          <w:rFonts w:ascii="Times New Roman" w:hAnsi="Times New Roman" w:cs="Times New Roman"/>
          <w:sz w:val="24"/>
        </w:rPr>
        <w:t>, dans un projet de réhabilitation d’une ancienne usine pour créer un ti</w:t>
      </w:r>
      <w:r w:rsidR="00F217D6">
        <w:rPr>
          <w:rFonts w:ascii="Times New Roman" w:hAnsi="Times New Roman" w:cs="Times New Roman"/>
          <w:sz w:val="24"/>
        </w:rPr>
        <w:t>ers-lieux socio-culturel, a communiqué aux gestionnaires Natura 2000 la volonté d’intégrer les enjeux de biodiversité locale et la volonté de préservation de cette dernière. Suite à cela, des discussions ont eu lieu à propos de la mise en place d’actions concrètes et de potentielles contractualisations en lien avec la préservation de la biodiversité. Ainsi, cet exemple souligne l’intérêt de la concertation, puisqu’elle permet de conserver un lien</w:t>
      </w:r>
      <w:r w:rsidR="008030EC">
        <w:rPr>
          <w:rFonts w:ascii="Times New Roman" w:hAnsi="Times New Roman" w:cs="Times New Roman"/>
          <w:sz w:val="24"/>
        </w:rPr>
        <w:t xml:space="preserve"> et une coopération significative</w:t>
      </w:r>
      <w:r w:rsidR="00F217D6">
        <w:rPr>
          <w:rFonts w:ascii="Times New Roman" w:hAnsi="Times New Roman" w:cs="Times New Roman"/>
          <w:sz w:val="24"/>
        </w:rPr>
        <w:t xml:space="preserve"> entre les acteurs locaux et les gestionnaires Natura 2000, permetta</w:t>
      </w:r>
      <w:r w:rsidR="009363C1">
        <w:rPr>
          <w:rFonts w:ascii="Times New Roman" w:hAnsi="Times New Roman" w:cs="Times New Roman"/>
          <w:sz w:val="24"/>
        </w:rPr>
        <w:t xml:space="preserve">nt la création de projets </w:t>
      </w:r>
      <w:r w:rsidR="00F217D6">
        <w:rPr>
          <w:rFonts w:ascii="Times New Roman" w:hAnsi="Times New Roman" w:cs="Times New Roman"/>
          <w:sz w:val="24"/>
        </w:rPr>
        <w:t xml:space="preserve">et </w:t>
      </w:r>
      <w:r w:rsidR="00F217D6">
        <w:rPr>
          <w:rFonts w:ascii="Times New Roman" w:hAnsi="Times New Roman" w:cs="Times New Roman"/>
          <w:i/>
          <w:sz w:val="24"/>
        </w:rPr>
        <w:t>in fine</w:t>
      </w:r>
      <w:r w:rsidR="00F217D6">
        <w:rPr>
          <w:rFonts w:ascii="Times New Roman" w:hAnsi="Times New Roman" w:cs="Times New Roman"/>
          <w:sz w:val="24"/>
        </w:rPr>
        <w:t>, la gestion efficiente du site.</w:t>
      </w:r>
    </w:p>
    <w:p w14:paraId="2B426C2F" w14:textId="381DDCC9" w:rsidR="008E0488" w:rsidRPr="00871425" w:rsidRDefault="00282081" w:rsidP="00871425">
      <w:pPr>
        <w:spacing w:after="0"/>
        <w:ind w:firstLine="360"/>
        <w:jc w:val="both"/>
        <w:rPr>
          <w:rFonts w:ascii="Times New Roman" w:hAnsi="Times New Roman" w:cs="Times New Roman"/>
          <w:sz w:val="24"/>
        </w:rPr>
      </w:pPr>
      <w:r w:rsidRPr="00871425">
        <w:rPr>
          <w:rFonts w:ascii="Times New Roman" w:hAnsi="Times New Roman" w:cs="Times New Roman"/>
          <w:sz w:val="24"/>
        </w:rPr>
        <w:t>C</w:t>
      </w:r>
      <w:r w:rsidR="004B57CF" w:rsidRPr="00871425">
        <w:rPr>
          <w:rFonts w:ascii="Times New Roman" w:hAnsi="Times New Roman" w:cs="Times New Roman"/>
          <w:sz w:val="24"/>
        </w:rPr>
        <w:t xml:space="preserve">e </w:t>
      </w:r>
      <w:r w:rsidRPr="00871425">
        <w:rPr>
          <w:rFonts w:ascii="Times New Roman" w:hAnsi="Times New Roman" w:cs="Times New Roman"/>
          <w:sz w:val="24"/>
        </w:rPr>
        <w:t xml:space="preserve">principe d’horizontalité et de concertation, ainsi que l’absence d’obligations au sein des sites Natura 2000, permet davantage de participations des acteurs locaux dans le processus de </w:t>
      </w:r>
      <w:r w:rsidRPr="00871425">
        <w:rPr>
          <w:rFonts w:ascii="Times New Roman" w:hAnsi="Times New Roman" w:cs="Times New Roman"/>
          <w:sz w:val="24"/>
        </w:rPr>
        <w:lastRenderedPageBreak/>
        <w:t xml:space="preserve">gestion du site. </w:t>
      </w:r>
      <w:r w:rsidR="009528D4">
        <w:rPr>
          <w:rFonts w:ascii="Times New Roman" w:hAnsi="Times New Roman" w:cs="Times New Roman"/>
          <w:sz w:val="24"/>
        </w:rPr>
        <w:t>Ce type de gestion permet une participation plus importante en raison d’une perception d’imposition moins forte et d’une inclusion plus importante. Dans le cas du site de la Vallée du Lampy</w:t>
      </w:r>
      <w:r w:rsidR="00E20E17">
        <w:rPr>
          <w:rFonts w:ascii="Times New Roman" w:hAnsi="Times New Roman" w:cs="Times New Roman"/>
          <w:sz w:val="24"/>
        </w:rPr>
        <w:t>, et dans le cadre de l’évaluation du DOCOB, la question de la perception des acteurs à propos du dispositif Natura 2000 a été posée. De nombreux acteurs, dont des communes, une association naturaliste</w:t>
      </w:r>
      <w:r w:rsidR="001717C8">
        <w:rPr>
          <w:rFonts w:ascii="Times New Roman" w:hAnsi="Times New Roman" w:cs="Times New Roman"/>
          <w:sz w:val="24"/>
        </w:rPr>
        <w:t xml:space="preserve"> ou encore le département (ENS), ont montré une volonté de partenariat assez forte, en lien avec une perception assez positive du dispositif Natura 2000 par ces acteurs.</w:t>
      </w:r>
    </w:p>
    <w:p w14:paraId="2F674017" w14:textId="77777777" w:rsidR="002C3697" w:rsidRPr="003D6585" w:rsidRDefault="002C3697" w:rsidP="00DB1C4F">
      <w:pPr>
        <w:spacing w:after="0"/>
        <w:rPr>
          <w:rFonts w:ascii="Times New Roman" w:hAnsi="Times New Roman" w:cs="Times New Roman"/>
          <w:sz w:val="24"/>
        </w:rPr>
      </w:pPr>
    </w:p>
    <w:p w14:paraId="06A0E7C8" w14:textId="77777777" w:rsidR="0088312D" w:rsidRPr="0088312D" w:rsidRDefault="0088312D" w:rsidP="0088312D">
      <w:pPr>
        <w:spacing w:after="0"/>
        <w:rPr>
          <w:rFonts w:ascii="Times New Roman" w:hAnsi="Times New Roman" w:cs="Times New Roman"/>
          <w:sz w:val="24"/>
        </w:rPr>
      </w:pPr>
    </w:p>
    <w:p w14:paraId="246929FE" w14:textId="5D499361" w:rsidR="0031114C" w:rsidRDefault="00114E85" w:rsidP="00114E85">
      <w:pPr>
        <w:pStyle w:val="Paragraphedeliste"/>
        <w:numPr>
          <w:ilvl w:val="0"/>
          <w:numId w:val="30"/>
        </w:numPr>
        <w:spacing w:after="0"/>
        <w:rPr>
          <w:rFonts w:ascii="Times New Roman" w:hAnsi="Times New Roman" w:cs="Times New Roman"/>
          <w:sz w:val="24"/>
        </w:rPr>
      </w:pPr>
      <w:r>
        <w:rPr>
          <w:rFonts w:ascii="Times New Roman" w:hAnsi="Times New Roman" w:cs="Times New Roman"/>
          <w:sz w:val="24"/>
        </w:rPr>
        <w:t>Difficultés et dysfonctionnement</w:t>
      </w:r>
      <w:r w:rsidR="009E2999">
        <w:rPr>
          <w:rFonts w:ascii="Times New Roman" w:hAnsi="Times New Roman" w:cs="Times New Roman"/>
          <w:sz w:val="24"/>
        </w:rPr>
        <w:t>s</w:t>
      </w:r>
    </w:p>
    <w:p w14:paraId="5A348556" w14:textId="77777777" w:rsidR="0088312D" w:rsidRPr="0088312D" w:rsidRDefault="0088312D" w:rsidP="0088312D">
      <w:pPr>
        <w:spacing w:after="0"/>
        <w:rPr>
          <w:rFonts w:ascii="Times New Roman" w:hAnsi="Times New Roman" w:cs="Times New Roman"/>
          <w:sz w:val="24"/>
        </w:rPr>
      </w:pPr>
    </w:p>
    <w:p w14:paraId="25D96136" w14:textId="2B0F61F0" w:rsidR="00583BC9" w:rsidRDefault="00583BC9" w:rsidP="00583BC9">
      <w:pPr>
        <w:spacing w:after="0"/>
        <w:ind w:firstLine="360"/>
        <w:jc w:val="both"/>
        <w:rPr>
          <w:rFonts w:ascii="Times New Roman" w:hAnsi="Times New Roman" w:cs="Times New Roman"/>
          <w:sz w:val="24"/>
        </w:rPr>
      </w:pPr>
      <w:r>
        <w:rPr>
          <w:rFonts w:ascii="Times New Roman" w:hAnsi="Times New Roman" w:cs="Times New Roman"/>
          <w:sz w:val="24"/>
        </w:rPr>
        <w:t>Le diagnostic réalisé sur la Vallée du Lampy, dans le cadre de l’évaluation, a également permis de mettre en valeur certaines difficultés sur le site, qui induisent une gestion qui n’est pas</w:t>
      </w:r>
      <w:r w:rsidR="00A6719C">
        <w:rPr>
          <w:rFonts w:ascii="Times New Roman" w:hAnsi="Times New Roman" w:cs="Times New Roman"/>
          <w:sz w:val="24"/>
        </w:rPr>
        <w:t xml:space="preserve"> entièrement</w:t>
      </w:r>
      <w:r>
        <w:rPr>
          <w:rFonts w:ascii="Times New Roman" w:hAnsi="Times New Roman" w:cs="Times New Roman"/>
          <w:sz w:val="24"/>
        </w:rPr>
        <w:t xml:space="preserve"> optimale.</w:t>
      </w:r>
    </w:p>
    <w:p w14:paraId="1F5B2900" w14:textId="7EECDF4F" w:rsidR="00ED131C" w:rsidRDefault="00ED131C" w:rsidP="00ED131C">
      <w:pPr>
        <w:spacing w:after="0"/>
        <w:rPr>
          <w:rFonts w:ascii="Times New Roman" w:hAnsi="Times New Roman" w:cs="Times New Roman"/>
          <w:sz w:val="24"/>
        </w:rPr>
      </w:pPr>
    </w:p>
    <w:p w14:paraId="653B809C" w14:textId="1F0C9F7D" w:rsidR="00583BC9" w:rsidRDefault="00583BC9" w:rsidP="00583BC9">
      <w:pPr>
        <w:spacing w:after="0"/>
        <w:jc w:val="both"/>
        <w:rPr>
          <w:rFonts w:ascii="Times New Roman" w:hAnsi="Times New Roman" w:cs="Times New Roman"/>
          <w:sz w:val="24"/>
        </w:rPr>
      </w:pPr>
      <w:r>
        <w:rPr>
          <w:rFonts w:ascii="Times New Roman" w:hAnsi="Times New Roman" w:cs="Times New Roman"/>
          <w:sz w:val="24"/>
        </w:rPr>
        <w:t xml:space="preserve">Une première difficulté qui a été observée est liée à la complexité administrative liée au fonctionnement des sites Natura 2000. </w:t>
      </w:r>
    </w:p>
    <w:p w14:paraId="424F3F26" w14:textId="3DB3F7C7" w:rsidR="00583BC9" w:rsidRDefault="00583BC9" w:rsidP="00551B59">
      <w:pPr>
        <w:spacing w:after="0"/>
        <w:jc w:val="both"/>
        <w:rPr>
          <w:rFonts w:ascii="Times New Roman" w:hAnsi="Times New Roman" w:cs="Times New Roman"/>
          <w:sz w:val="24"/>
        </w:rPr>
      </w:pPr>
      <w:r>
        <w:rPr>
          <w:rFonts w:ascii="Times New Roman" w:hAnsi="Times New Roman" w:cs="Times New Roman"/>
          <w:sz w:val="24"/>
        </w:rPr>
        <w:t>Les différents outils utilisés pour l’animation des sites Na</w:t>
      </w:r>
      <w:r w:rsidR="00551B59">
        <w:rPr>
          <w:rFonts w:ascii="Times New Roman" w:hAnsi="Times New Roman" w:cs="Times New Roman"/>
          <w:sz w:val="24"/>
        </w:rPr>
        <w:t>tura 2000, à savoir les différents types de contrats ou encore la charte, sont des outils relativement complexes qui peuvent induire des difficultés de compréhension pour les acteurs du site. C’est notamment le cas des contrats MAEC qui nécessitent des procédures administratives relativement lourdes et complexes. L’évaluation a permis de le confirmer sur le site de la Vallée du Lampy, où des acteurs dans le domaine agricole et pastoral ont soulevé ces éléments et mentionné le fait que cela pouvait être un facteur limitant dans leur engagement envers Natura 2000.</w:t>
      </w:r>
    </w:p>
    <w:p w14:paraId="7693C942" w14:textId="401285B6" w:rsidR="00F1448B" w:rsidRDefault="00A64F33" w:rsidP="00F1448B">
      <w:pPr>
        <w:spacing w:after="0"/>
        <w:jc w:val="both"/>
        <w:rPr>
          <w:rFonts w:ascii="Times New Roman" w:hAnsi="Times New Roman" w:cs="Times New Roman"/>
          <w:sz w:val="24"/>
        </w:rPr>
      </w:pPr>
      <w:r>
        <w:rPr>
          <w:rFonts w:ascii="Times New Roman" w:hAnsi="Times New Roman" w:cs="Times New Roman"/>
          <w:sz w:val="24"/>
        </w:rPr>
        <w:t>Outre la potentielle complexité des</w:t>
      </w:r>
      <w:r w:rsidR="002113B7">
        <w:rPr>
          <w:rFonts w:ascii="Times New Roman" w:hAnsi="Times New Roman" w:cs="Times New Roman"/>
          <w:sz w:val="24"/>
        </w:rPr>
        <w:t xml:space="preserve"> outils, une difficulté inhérente au fonctionnement des sites est la temporalité</w:t>
      </w:r>
      <w:r w:rsidR="00777AAE">
        <w:rPr>
          <w:rFonts w:ascii="Times New Roman" w:hAnsi="Times New Roman" w:cs="Times New Roman"/>
          <w:sz w:val="24"/>
        </w:rPr>
        <w:t xml:space="preserve"> et les délais</w:t>
      </w:r>
      <w:r w:rsidR="002113B7">
        <w:rPr>
          <w:rFonts w:ascii="Times New Roman" w:hAnsi="Times New Roman" w:cs="Times New Roman"/>
          <w:sz w:val="24"/>
        </w:rPr>
        <w:t xml:space="preserve"> des processus décisionnaires concernant </w:t>
      </w:r>
      <w:r w:rsidR="00220905">
        <w:rPr>
          <w:rFonts w:ascii="Times New Roman" w:hAnsi="Times New Roman" w:cs="Times New Roman"/>
          <w:sz w:val="24"/>
        </w:rPr>
        <w:t>l’</w:t>
      </w:r>
      <w:r w:rsidR="002113B7">
        <w:rPr>
          <w:rFonts w:ascii="Times New Roman" w:hAnsi="Times New Roman" w:cs="Times New Roman"/>
          <w:sz w:val="24"/>
        </w:rPr>
        <w:t>évolution</w:t>
      </w:r>
      <w:r w:rsidR="00220905">
        <w:rPr>
          <w:rFonts w:ascii="Times New Roman" w:hAnsi="Times New Roman" w:cs="Times New Roman"/>
          <w:sz w:val="24"/>
        </w:rPr>
        <w:t xml:space="preserve"> de ces sites</w:t>
      </w:r>
      <w:r w:rsidR="002113B7">
        <w:rPr>
          <w:rFonts w:ascii="Times New Roman" w:hAnsi="Times New Roman" w:cs="Times New Roman"/>
          <w:sz w:val="24"/>
        </w:rPr>
        <w:t>. Les modifications du fonctionnement de chaque site nécessitent obligatoirement une évaluation et ainsi, des processus relativement longs. Aussi, les sites ne sont pas forcément évalués régulièrement, à l’instar du site de la Vallée</w:t>
      </w:r>
      <w:r w:rsidR="003712CA">
        <w:rPr>
          <w:rFonts w:ascii="Times New Roman" w:hAnsi="Times New Roman" w:cs="Times New Roman"/>
          <w:sz w:val="24"/>
        </w:rPr>
        <w:t xml:space="preserve"> du Lampy. La modification d’un DOCOB implique non-seulement une évaluation mais elle est suivie d’une actualisation ou révision, deux processus qui sont également assez long. Aussi, cela rend le processus global de modification relativement peu flexible</w:t>
      </w:r>
      <w:r w:rsidR="00513964">
        <w:rPr>
          <w:rFonts w:ascii="Times New Roman" w:hAnsi="Times New Roman" w:cs="Times New Roman"/>
          <w:sz w:val="24"/>
        </w:rPr>
        <w:t xml:space="preserve">. Le rapport d’évaluation du DOCOB de la Vallée du Lampy met en lumière les manquements existants dans le document d’objectifs, </w:t>
      </w:r>
      <w:r w:rsidR="00A74656">
        <w:rPr>
          <w:rFonts w:ascii="Times New Roman" w:hAnsi="Times New Roman" w:cs="Times New Roman"/>
          <w:sz w:val="24"/>
        </w:rPr>
        <w:t xml:space="preserve">en partie </w:t>
      </w:r>
      <w:r w:rsidR="00513964">
        <w:rPr>
          <w:rFonts w:ascii="Times New Roman" w:hAnsi="Times New Roman" w:cs="Times New Roman"/>
          <w:sz w:val="24"/>
        </w:rPr>
        <w:t xml:space="preserve">liés </w:t>
      </w:r>
      <w:r w:rsidR="00F1448B">
        <w:rPr>
          <w:rFonts w:ascii="Times New Roman" w:hAnsi="Times New Roman" w:cs="Times New Roman"/>
          <w:sz w:val="24"/>
        </w:rPr>
        <w:t>à cette complexité administrative. Le processus de modification du DOCOB étant relativement contraignant, en raison de la nécessité de passer par plusieurs étapes plus ou moins longues avant de pouvoir effectuer ces modifications, cela induit certains dysfonctionnements dans la gestion du site. La conclusion du rapport souligne notamment ce</w:t>
      </w:r>
      <w:r w:rsidR="00E90A74">
        <w:rPr>
          <w:rFonts w:ascii="Times New Roman" w:hAnsi="Times New Roman" w:cs="Times New Roman"/>
          <w:sz w:val="24"/>
        </w:rPr>
        <w:t xml:space="preserve"> dysfonctionnement lié aux temporalités administratives.</w:t>
      </w:r>
    </w:p>
    <w:p w14:paraId="72A67863" w14:textId="411198C8" w:rsidR="00B47244" w:rsidRDefault="00B47244" w:rsidP="00E90A74">
      <w:pPr>
        <w:spacing w:after="0"/>
        <w:rPr>
          <w:rFonts w:ascii="Times New Roman" w:hAnsi="Times New Roman" w:cs="Times New Roman"/>
          <w:sz w:val="24"/>
        </w:rPr>
      </w:pPr>
    </w:p>
    <w:p w14:paraId="2443BEE6" w14:textId="7423D859" w:rsidR="004D7465" w:rsidRDefault="001C5557" w:rsidP="00461C4A">
      <w:pPr>
        <w:spacing w:after="0"/>
        <w:jc w:val="both"/>
        <w:rPr>
          <w:rFonts w:ascii="Times New Roman" w:hAnsi="Times New Roman" w:cs="Times New Roman"/>
          <w:sz w:val="24"/>
        </w:rPr>
      </w:pPr>
      <w:r>
        <w:rPr>
          <w:rFonts w:ascii="Times New Roman" w:hAnsi="Times New Roman" w:cs="Times New Roman"/>
          <w:sz w:val="24"/>
        </w:rPr>
        <w:t>Ensuite, le rapport d’évaluation a permis de mettre en lumière</w:t>
      </w:r>
      <w:r w:rsidR="00461C4A">
        <w:rPr>
          <w:rFonts w:ascii="Times New Roman" w:hAnsi="Times New Roman" w:cs="Times New Roman"/>
          <w:sz w:val="24"/>
        </w:rPr>
        <w:t xml:space="preserve"> des difficultés d’animations du site. Celles-ci sont d’abord liées au manque d’effectif par rapport à la surface des sites à gérer (Les gestionnaires du site de la Vallée du Lampy sont également gestionnaires de deux autres sites) et au temps disponible. Ce manque d’effectif est un facteur limitant l’efficacité de la gestion du site. Outre ce facteur, des difficultés conjoncturelles soulignées dans l’évaluation (changements d’agents, crises</w:t>
      </w:r>
      <w:r w:rsidR="00A00204">
        <w:rPr>
          <w:rFonts w:ascii="Times New Roman" w:hAnsi="Times New Roman" w:cs="Times New Roman"/>
          <w:sz w:val="24"/>
        </w:rPr>
        <w:t xml:space="preserve"> systémiques, transfert de compétences…)</w:t>
      </w:r>
      <w:r w:rsidR="00461C4A">
        <w:rPr>
          <w:rFonts w:ascii="Times New Roman" w:hAnsi="Times New Roman" w:cs="Times New Roman"/>
          <w:sz w:val="24"/>
        </w:rPr>
        <w:t xml:space="preserve"> indiquent une certaine rigidité du dispositif face aux changements conjoncturels.</w:t>
      </w:r>
      <w:r w:rsidR="004D7465">
        <w:rPr>
          <w:rFonts w:ascii="Times New Roman" w:hAnsi="Times New Roman" w:cs="Times New Roman"/>
          <w:sz w:val="24"/>
        </w:rPr>
        <w:t xml:space="preserve"> La complexité administrative s’avère être une difficulté également du point de vue de l’animation, dans la mesure où le temps passé </w:t>
      </w:r>
      <w:r w:rsidR="004D7465">
        <w:rPr>
          <w:rFonts w:ascii="Times New Roman" w:hAnsi="Times New Roman" w:cs="Times New Roman"/>
          <w:sz w:val="24"/>
        </w:rPr>
        <w:lastRenderedPageBreak/>
        <w:t>à la charge administrative est relativement conséquent par rapport au temps d’animation sur le terrain.</w:t>
      </w:r>
    </w:p>
    <w:p w14:paraId="3DCBC641" w14:textId="77777777" w:rsidR="004D7465" w:rsidRPr="00E90A74" w:rsidRDefault="004D7465" w:rsidP="00461C4A">
      <w:pPr>
        <w:spacing w:after="0"/>
        <w:jc w:val="both"/>
        <w:rPr>
          <w:rFonts w:ascii="Times New Roman" w:hAnsi="Times New Roman" w:cs="Times New Roman"/>
          <w:sz w:val="24"/>
        </w:rPr>
      </w:pPr>
    </w:p>
    <w:p w14:paraId="42C0AA0E" w14:textId="07577668" w:rsidR="00025A8E" w:rsidRDefault="004D7465" w:rsidP="00025A8E">
      <w:pPr>
        <w:spacing w:after="0"/>
        <w:jc w:val="both"/>
        <w:rPr>
          <w:rFonts w:ascii="Times New Roman" w:hAnsi="Times New Roman" w:cs="Times New Roman"/>
          <w:sz w:val="24"/>
        </w:rPr>
      </w:pPr>
      <w:r>
        <w:rPr>
          <w:rFonts w:ascii="Times New Roman" w:hAnsi="Times New Roman" w:cs="Times New Roman"/>
          <w:sz w:val="24"/>
        </w:rPr>
        <w:t xml:space="preserve">Enfin, le dispositif Natura 2000 étant fondé sur la concertation, l’efficacité de la gestion du site dépend en large partie de la volonté des acteurs locaux à participer. </w:t>
      </w:r>
      <w:r w:rsidR="00025A8E">
        <w:rPr>
          <w:rFonts w:ascii="Times New Roman" w:hAnsi="Times New Roman" w:cs="Times New Roman"/>
          <w:sz w:val="24"/>
        </w:rPr>
        <w:t>C’est un di</w:t>
      </w:r>
      <w:r w:rsidR="00EB4088">
        <w:rPr>
          <w:rFonts w:ascii="Times New Roman" w:hAnsi="Times New Roman" w:cs="Times New Roman"/>
          <w:sz w:val="24"/>
        </w:rPr>
        <w:t>spositif qui est donc dépendant</w:t>
      </w:r>
      <w:r w:rsidR="00025A8E">
        <w:rPr>
          <w:rFonts w:ascii="Times New Roman" w:hAnsi="Times New Roman" w:cs="Times New Roman"/>
          <w:sz w:val="24"/>
        </w:rPr>
        <w:t xml:space="preserve"> de facteurs externes et conjoncturels, et ainsi relativement sensible à ces éléments. Cela peut induire une fragilité du dispositif et </w:t>
      </w:r>
      <w:r w:rsidR="008717C5">
        <w:rPr>
          <w:rFonts w:ascii="Times New Roman" w:hAnsi="Times New Roman" w:cs="Times New Roman"/>
          <w:sz w:val="24"/>
        </w:rPr>
        <w:t xml:space="preserve">une </w:t>
      </w:r>
      <w:r w:rsidR="00025A8E">
        <w:rPr>
          <w:rFonts w:ascii="Times New Roman" w:hAnsi="Times New Roman" w:cs="Times New Roman"/>
          <w:sz w:val="24"/>
        </w:rPr>
        <w:t xml:space="preserve">efficacité </w:t>
      </w:r>
      <w:r w:rsidR="008717C5">
        <w:rPr>
          <w:rFonts w:ascii="Times New Roman" w:hAnsi="Times New Roman" w:cs="Times New Roman"/>
          <w:sz w:val="24"/>
        </w:rPr>
        <w:t>relativement</w:t>
      </w:r>
      <w:r w:rsidR="00025A8E">
        <w:rPr>
          <w:rFonts w:ascii="Times New Roman" w:hAnsi="Times New Roman" w:cs="Times New Roman"/>
          <w:sz w:val="24"/>
        </w:rPr>
        <w:t xml:space="preserve"> faible.</w:t>
      </w:r>
      <w:r w:rsidR="002B7C8A">
        <w:rPr>
          <w:rFonts w:ascii="Times New Roman" w:hAnsi="Times New Roman" w:cs="Times New Roman"/>
          <w:sz w:val="24"/>
        </w:rPr>
        <w:t xml:space="preserve"> </w:t>
      </w:r>
      <w:r w:rsidR="00025A8E">
        <w:rPr>
          <w:rFonts w:ascii="Times New Roman" w:hAnsi="Times New Roman" w:cs="Times New Roman"/>
          <w:sz w:val="24"/>
        </w:rPr>
        <w:t xml:space="preserve">L’évaluation du DOCOB de la Vallée du Lampy a permis de souligner une baisse des contractualisations des mesures agroenvironnementales et climatiques </w:t>
      </w:r>
      <w:r w:rsidR="002B7C8A">
        <w:rPr>
          <w:rFonts w:ascii="Times New Roman" w:hAnsi="Times New Roman" w:cs="Times New Roman"/>
          <w:sz w:val="24"/>
        </w:rPr>
        <w:t>en lien avec le</w:t>
      </w:r>
      <w:r w:rsidR="00025A8E">
        <w:rPr>
          <w:rFonts w:ascii="Times New Roman" w:hAnsi="Times New Roman" w:cs="Times New Roman"/>
          <w:sz w:val="24"/>
        </w:rPr>
        <w:t xml:space="preserve"> contexte de crise agricole</w:t>
      </w:r>
      <w:r w:rsidR="00E53B2B">
        <w:rPr>
          <w:rStyle w:val="Appelnotedebasdep"/>
          <w:rFonts w:ascii="Times New Roman" w:hAnsi="Times New Roman" w:cs="Times New Roman"/>
          <w:sz w:val="24"/>
        </w:rPr>
        <w:footnoteReference w:id="53"/>
      </w:r>
      <w:r w:rsidR="00E53B2B">
        <w:rPr>
          <w:rFonts w:ascii="Times New Roman" w:hAnsi="Times New Roman" w:cs="Times New Roman"/>
          <w:sz w:val="24"/>
        </w:rPr>
        <w:t>. L’analyse des fiches actions</w:t>
      </w:r>
      <w:r w:rsidR="00624118">
        <w:rPr>
          <w:rFonts w:ascii="Times New Roman" w:hAnsi="Times New Roman" w:cs="Times New Roman"/>
          <w:sz w:val="24"/>
        </w:rPr>
        <w:t xml:space="preserve"> a permis de mettre en valeur </w:t>
      </w:r>
      <w:r w:rsidR="005D1C0A">
        <w:rPr>
          <w:rFonts w:ascii="Times New Roman" w:hAnsi="Times New Roman" w:cs="Times New Roman"/>
          <w:sz w:val="24"/>
        </w:rPr>
        <w:t>l’influence non-négligeable du</w:t>
      </w:r>
      <w:r w:rsidR="00624118">
        <w:rPr>
          <w:rFonts w:ascii="Times New Roman" w:hAnsi="Times New Roman" w:cs="Times New Roman"/>
          <w:sz w:val="24"/>
        </w:rPr>
        <w:t xml:space="preserve"> conte</w:t>
      </w:r>
      <w:r w:rsidR="005D1C0A">
        <w:rPr>
          <w:rFonts w:ascii="Times New Roman" w:hAnsi="Times New Roman" w:cs="Times New Roman"/>
          <w:sz w:val="24"/>
        </w:rPr>
        <w:t xml:space="preserve">xte conjoncturel </w:t>
      </w:r>
      <w:r w:rsidR="00624118">
        <w:rPr>
          <w:rFonts w:ascii="Times New Roman" w:hAnsi="Times New Roman" w:cs="Times New Roman"/>
          <w:sz w:val="24"/>
        </w:rPr>
        <w:t xml:space="preserve">sur les engagements MAEC des acteurs du site. </w:t>
      </w:r>
    </w:p>
    <w:p w14:paraId="3482313A" w14:textId="4D57483D" w:rsidR="00624118" w:rsidRPr="00025A8E" w:rsidRDefault="00725830" w:rsidP="00025A8E">
      <w:pPr>
        <w:spacing w:after="0"/>
        <w:jc w:val="both"/>
        <w:rPr>
          <w:rFonts w:ascii="Times New Roman" w:hAnsi="Times New Roman" w:cs="Times New Roman"/>
          <w:sz w:val="24"/>
        </w:rPr>
      </w:pPr>
      <w:r>
        <w:rPr>
          <w:rFonts w:ascii="Times New Roman" w:hAnsi="Times New Roman" w:cs="Times New Roman"/>
          <w:sz w:val="24"/>
        </w:rPr>
        <w:t>L</w:t>
      </w:r>
      <w:r w:rsidR="005D1C0A">
        <w:rPr>
          <w:rFonts w:ascii="Times New Roman" w:hAnsi="Times New Roman" w:cs="Times New Roman"/>
          <w:sz w:val="24"/>
        </w:rPr>
        <w:t>a volonté des acteurs à participer et à s’engager dans le dispositif Natura 2000 dépend en grande partie de leur perception du dispositif. Les entretiens réalisés ont effectivement permis de relever une perception négative et contraignante du dispositif Natura 2000 par</w:t>
      </w:r>
      <w:r>
        <w:rPr>
          <w:rFonts w:ascii="Times New Roman" w:hAnsi="Times New Roman" w:cs="Times New Roman"/>
          <w:sz w:val="24"/>
        </w:rPr>
        <w:t xml:space="preserve"> </w:t>
      </w:r>
      <w:r w:rsidR="003328C6">
        <w:rPr>
          <w:rFonts w:ascii="Times New Roman" w:hAnsi="Times New Roman" w:cs="Times New Roman"/>
          <w:sz w:val="24"/>
        </w:rPr>
        <w:t xml:space="preserve">certains acteurs du territoire. Cette perception a un impact conséquent sur l’engagement de ces acteurs, qui sont ainsi moins enclins à participer. </w:t>
      </w:r>
      <w:r w:rsidR="009D6979">
        <w:rPr>
          <w:rFonts w:ascii="Times New Roman" w:hAnsi="Times New Roman" w:cs="Times New Roman"/>
          <w:sz w:val="24"/>
        </w:rPr>
        <w:t xml:space="preserve">Notons </w:t>
      </w:r>
      <w:r w:rsidR="002817E1">
        <w:rPr>
          <w:rFonts w:ascii="Times New Roman" w:hAnsi="Times New Roman" w:cs="Times New Roman"/>
          <w:sz w:val="24"/>
        </w:rPr>
        <w:t>que pour une majeure partie des acteurs interrogés, cette perception est liée à un manque de connaissance du dispositif.</w:t>
      </w:r>
    </w:p>
    <w:p w14:paraId="747637F7" w14:textId="613B2F36" w:rsidR="00734A4C" w:rsidRDefault="00734A4C" w:rsidP="00734A4C">
      <w:pPr>
        <w:rPr>
          <w:rFonts w:ascii="Times New Roman" w:hAnsi="Times New Roman" w:cs="Times New Roman"/>
          <w:sz w:val="24"/>
        </w:rPr>
      </w:pPr>
    </w:p>
    <w:p w14:paraId="6F188791" w14:textId="60157B69" w:rsidR="00025197" w:rsidRDefault="00734A4C" w:rsidP="00734A4C">
      <w:pPr>
        <w:jc w:val="both"/>
        <w:rPr>
          <w:rFonts w:ascii="Times New Roman" w:hAnsi="Times New Roman" w:cs="Times New Roman"/>
          <w:sz w:val="24"/>
        </w:rPr>
      </w:pPr>
      <w:r>
        <w:rPr>
          <w:rFonts w:ascii="Times New Roman" w:hAnsi="Times New Roman" w:cs="Times New Roman"/>
          <w:sz w:val="24"/>
        </w:rPr>
        <w:tab/>
        <w:t>En somme, l’efficacité de la gestion du site Natura 2000 de la Vallée du Lam</w:t>
      </w:r>
      <w:r w:rsidR="003F08F1">
        <w:rPr>
          <w:rFonts w:ascii="Times New Roman" w:hAnsi="Times New Roman" w:cs="Times New Roman"/>
          <w:sz w:val="24"/>
        </w:rPr>
        <w:t>py dépend de multiples éléments</w:t>
      </w:r>
      <w:r>
        <w:rPr>
          <w:rFonts w:ascii="Times New Roman" w:hAnsi="Times New Roman" w:cs="Times New Roman"/>
          <w:sz w:val="24"/>
        </w:rPr>
        <w:t xml:space="preserve">. </w:t>
      </w:r>
      <w:r w:rsidR="00025197">
        <w:rPr>
          <w:rFonts w:ascii="Times New Roman" w:hAnsi="Times New Roman" w:cs="Times New Roman"/>
          <w:sz w:val="24"/>
        </w:rPr>
        <w:t>Ce dispositif permet une gestion plutôt efficace du site de la Vallée du Lampy. Cependant, ce site fait face à plusieurs difficultés qui impactent l’efficience complète de sa gestion.</w:t>
      </w:r>
    </w:p>
    <w:p w14:paraId="5A661EAF" w14:textId="3531F57B" w:rsidR="00025197" w:rsidRPr="00734A4C" w:rsidRDefault="00042D85" w:rsidP="00DF227F">
      <w:pPr>
        <w:jc w:val="both"/>
        <w:rPr>
          <w:rFonts w:ascii="Times New Roman" w:hAnsi="Times New Roman" w:cs="Times New Roman"/>
          <w:sz w:val="24"/>
        </w:rPr>
      </w:pPr>
      <w:r>
        <w:rPr>
          <w:rFonts w:ascii="Times New Roman" w:hAnsi="Times New Roman" w:cs="Times New Roman"/>
          <w:sz w:val="24"/>
        </w:rPr>
        <w:t>Ces résultats</w:t>
      </w:r>
      <w:r w:rsidR="00107B98">
        <w:rPr>
          <w:rFonts w:ascii="Times New Roman" w:hAnsi="Times New Roman" w:cs="Times New Roman"/>
          <w:sz w:val="24"/>
        </w:rPr>
        <w:t xml:space="preserve"> </w:t>
      </w:r>
      <w:r>
        <w:rPr>
          <w:rFonts w:ascii="Times New Roman" w:hAnsi="Times New Roman" w:cs="Times New Roman"/>
          <w:sz w:val="24"/>
        </w:rPr>
        <w:t>permettent d’amorcer d’autres questionnements sur la gestion des milieux naturels et de la biodiversité, ainsi qu’une réflexion critique sur le stage.</w:t>
      </w:r>
    </w:p>
    <w:p w14:paraId="3F08F722" w14:textId="77777777" w:rsidR="008E225F" w:rsidRDefault="008E225F" w:rsidP="008A64EA">
      <w:pPr>
        <w:rPr>
          <w:rFonts w:ascii="Times New Roman" w:hAnsi="Times New Roman" w:cs="Times New Roman"/>
          <w:sz w:val="24"/>
        </w:rPr>
      </w:pPr>
    </w:p>
    <w:p w14:paraId="55FDB189" w14:textId="78D05997" w:rsidR="008E225F" w:rsidRPr="00C04AA1" w:rsidRDefault="005860AC" w:rsidP="00B07DB3">
      <w:pPr>
        <w:pStyle w:val="Titre1"/>
        <w:numPr>
          <w:ilvl w:val="0"/>
          <w:numId w:val="38"/>
        </w:numPr>
        <w:rPr>
          <w:rFonts w:ascii="Times New Roman" w:hAnsi="Times New Roman" w:cs="Times New Roman"/>
          <w:color w:val="auto"/>
          <w:sz w:val="28"/>
          <w:u w:val="single"/>
        </w:rPr>
      </w:pPr>
      <w:bookmarkStart w:id="18" w:name="_Toc205568984"/>
      <w:r w:rsidRPr="00C04AA1">
        <w:rPr>
          <w:rFonts w:ascii="Times New Roman" w:hAnsi="Times New Roman" w:cs="Times New Roman"/>
          <w:color w:val="auto"/>
          <w:sz w:val="28"/>
          <w:u w:val="single"/>
        </w:rPr>
        <w:t>Discussion : mise en perspectives et retour critique sur le stage</w:t>
      </w:r>
      <w:bookmarkEnd w:id="18"/>
    </w:p>
    <w:p w14:paraId="1DE7D43A" w14:textId="0DB04F56" w:rsidR="005860AC" w:rsidRDefault="005860AC" w:rsidP="005860AC">
      <w:pPr>
        <w:rPr>
          <w:rFonts w:ascii="Times New Roman" w:hAnsi="Times New Roman" w:cs="Times New Roman"/>
          <w:sz w:val="24"/>
        </w:rPr>
      </w:pPr>
    </w:p>
    <w:p w14:paraId="7B9F8CD8" w14:textId="299225DE" w:rsidR="009C777D" w:rsidRPr="00C04AA1" w:rsidRDefault="001A69FA" w:rsidP="00C04AA1">
      <w:pPr>
        <w:pStyle w:val="Titre2"/>
        <w:numPr>
          <w:ilvl w:val="0"/>
          <w:numId w:val="42"/>
        </w:numPr>
        <w:rPr>
          <w:rFonts w:ascii="Times New Roman" w:hAnsi="Times New Roman" w:cs="Times New Roman"/>
          <w:color w:val="auto"/>
          <w:sz w:val="24"/>
          <w:u w:val="single"/>
        </w:rPr>
      </w:pPr>
      <w:bookmarkStart w:id="19" w:name="_Toc205568985"/>
      <w:r w:rsidRPr="00C04AA1">
        <w:rPr>
          <w:rFonts w:ascii="Times New Roman" w:hAnsi="Times New Roman" w:cs="Times New Roman"/>
          <w:color w:val="auto"/>
          <w:sz w:val="24"/>
          <w:u w:val="single"/>
        </w:rPr>
        <w:t>Apports et limites du stage</w:t>
      </w:r>
      <w:bookmarkEnd w:id="19"/>
    </w:p>
    <w:p w14:paraId="1CF870DB" w14:textId="3E91118D" w:rsidR="00601334" w:rsidRDefault="00601334" w:rsidP="00601334">
      <w:pPr>
        <w:pStyle w:val="Paragraphedeliste"/>
        <w:rPr>
          <w:rFonts w:ascii="Times New Roman" w:hAnsi="Times New Roman" w:cs="Times New Roman"/>
          <w:sz w:val="24"/>
        </w:rPr>
      </w:pPr>
    </w:p>
    <w:p w14:paraId="5A01BBCD" w14:textId="338766F2" w:rsidR="00503A32" w:rsidRDefault="00503A32" w:rsidP="00935DFB">
      <w:pPr>
        <w:pStyle w:val="Paragraphedeliste"/>
        <w:numPr>
          <w:ilvl w:val="0"/>
          <w:numId w:val="34"/>
        </w:numPr>
        <w:rPr>
          <w:rFonts w:ascii="Times New Roman" w:hAnsi="Times New Roman" w:cs="Times New Roman"/>
          <w:sz w:val="24"/>
        </w:rPr>
      </w:pPr>
      <w:r>
        <w:rPr>
          <w:rFonts w:ascii="Times New Roman" w:hAnsi="Times New Roman" w:cs="Times New Roman"/>
          <w:sz w:val="24"/>
        </w:rPr>
        <w:t>A</w:t>
      </w:r>
      <w:r w:rsidR="00465CBD">
        <w:rPr>
          <w:rFonts w:ascii="Times New Roman" w:hAnsi="Times New Roman" w:cs="Times New Roman"/>
          <w:sz w:val="24"/>
        </w:rPr>
        <w:t>pports</w:t>
      </w:r>
    </w:p>
    <w:p w14:paraId="6C8520D0" w14:textId="77777777" w:rsidR="00935DFB" w:rsidRPr="00935DFB" w:rsidRDefault="00935DFB" w:rsidP="00935DFB">
      <w:pPr>
        <w:pStyle w:val="Paragraphedeliste"/>
        <w:ind w:left="1440"/>
        <w:rPr>
          <w:rFonts w:ascii="Times New Roman" w:hAnsi="Times New Roman" w:cs="Times New Roman"/>
          <w:sz w:val="24"/>
        </w:rPr>
      </w:pPr>
    </w:p>
    <w:p w14:paraId="09134B72" w14:textId="1ECFDC6B" w:rsidR="00503A32" w:rsidRDefault="00DF227F" w:rsidP="00DF227F">
      <w:pPr>
        <w:spacing w:after="0"/>
        <w:ind w:firstLine="708"/>
        <w:jc w:val="both"/>
        <w:rPr>
          <w:rFonts w:ascii="Times New Roman" w:hAnsi="Times New Roman" w:cs="Times New Roman"/>
          <w:sz w:val="24"/>
        </w:rPr>
      </w:pPr>
      <w:r>
        <w:rPr>
          <w:rFonts w:ascii="Times New Roman" w:hAnsi="Times New Roman" w:cs="Times New Roman"/>
          <w:sz w:val="24"/>
        </w:rPr>
        <w:t>La réalisation de c</w:t>
      </w:r>
      <w:r w:rsidR="00935DFB">
        <w:rPr>
          <w:rFonts w:ascii="Times New Roman" w:hAnsi="Times New Roman" w:cs="Times New Roman"/>
          <w:sz w:val="24"/>
        </w:rPr>
        <w:t>e stage</w:t>
      </w:r>
      <w:r>
        <w:rPr>
          <w:rFonts w:ascii="Times New Roman" w:hAnsi="Times New Roman" w:cs="Times New Roman"/>
          <w:sz w:val="24"/>
        </w:rPr>
        <w:t xml:space="preserve"> m’</w:t>
      </w:r>
      <w:r w:rsidR="00935DFB">
        <w:rPr>
          <w:rFonts w:ascii="Times New Roman" w:hAnsi="Times New Roman" w:cs="Times New Roman"/>
          <w:sz w:val="24"/>
        </w:rPr>
        <w:t xml:space="preserve">a permis de </w:t>
      </w:r>
      <w:r w:rsidR="00EB1127">
        <w:rPr>
          <w:rFonts w:ascii="Times New Roman" w:hAnsi="Times New Roman" w:cs="Times New Roman"/>
          <w:sz w:val="24"/>
        </w:rPr>
        <w:t>développer des</w:t>
      </w:r>
      <w:r w:rsidR="00935DFB">
        <w:rPr>
          <w:rFonts w:ascii="Times New Roman" w:hAnsi="Times New Roman" w:cs="Times New Roman"/>
          <w:sz w:val="24"/>
        </w:rPr>
        <w:t xml:space="preserve"> </w:t>
      </w:r>
      <w:r w:rsidR="00EB1127">
        <w:rPr>
          <w:rFonts w:ascii="Times New Roman" w:hAnsi="Times New Roman" w:cs="Times New Roman"/>
          <w:sz w:val="24"/>
        </w:rPr>
        <w:t>compétences et des</w:t>
      </w:r>
      <w:r>
        <w:rPr>
          <w:rFonts w:ascii="Times New Roman" w:hAnsi="Times New Roman" w:cs="Times New Roman"/>
          <w:sz w:val="24"/>
        </w:rPr>
        <w:t xml:space="preserve"> connaissances, et ce, dans plusieurs domaines. </w:t>
      </w:r>
    </w:p>
    <w:p w14:paraId="5E1E01C0" w14:textId="77777777" w:rsidR="003C30A6" w:rsidRDefault="003C30A6" w:rsidP="00DF227F">
      <w:pPr>
        <w:spacing w:after="0"/>
        <w:ind w:firstLine="708"/>
        <w:jc w:val="both"/>
        <w:rPr>
          <w:rFonts w:ascii="Times New Roman" w:hAnsi="Times New Roman" w:cs="Times New Roman"/>
          <w:sz w:val="24"/>
        </w:rPr>
      </w:pPr>
    </w:p>
    <w:p w14:paraId="7504FD8C" w14:textId="77777777" w:rsidR="003C30A6" w:rsidRDefault="00DF227F" w:rsidP="00DF227F">
      <w:pPr>
        <w:spacing w:after="0"/>
        <w:jc w:val="both"/>
        <w:rPr>
          <w:rFonts w:ascii="Times New Roman" w:hAnsi="Times New Roman" w:cs="Times New Roman"/>
          <w:sz w:val="24"/>
        </w:rPr>
      </w:pPr>
      <w:r>
        <w:rPr>
          <w:rFonts w:ascii="Times New Roman" w:hAnsi="Times New Roman" w:cs="Times New Roman"/>
          <w:sz w:val="24"/>
        </w:rPr>
        <w:t>Ce stage m’a permis</w:t>
      </w:r>
      <w:r w:rsidR="00205B4C">
        <w:rPr>
          <w:rFonts w:ascii="Times New Roman" w:hAnsi="Times New Roman" w:cs="Times New Roman"/>
          <w:sz w:val="24"/>
        </w:rPr>
        <w:t xml:space="preserve"> en premier lieu</w:t>
      </w:r>
      <w:r>
        <w:rPr>
          <w:rFonts w:ascii="Times New Roman" w:hAnsi="Times New Roman" w:cs="Times New Roman"/>
          <w:sz w:val="24"/>
        </w:rPr>
        <w:t xml:space="preserve"> un gain de connaissances conséquent sur tous les enjeux autour de la mission de stage. </w:t>
      </w:r>
    </w:p>
    <w:p w14:paraId="0556D5E2" w14:textId="576A51CE" w:rsidR="00EB1127" w:rsidRDefault="00205B4C" w:rsidP="00DF227F">
      <w:pPr>
        <w:spacing w:after="0"/>
        <w:jc w:val="both"/>
        <w:rPr>
          <w:rFonts w:ascii="Times New Roman" w:hAnsi="Times New Roman" w:cs="Times New Roman"/>
          <w:sz w:val="24"/>
        </w:rPr>
      </w:pPr>
      <w:r>
        <w:rPr>
          <w:rFonts w:ascii="Times New Roman" w:hAnsi="Times New Roman" w:cs="Times New Roman"/>
          <w:sz w:val="24"/>
        </w:rPr>
        <w:t xml:space="preserve">J’ai, tout d’abord, </w:t>
      </w:r>
      <w:r w:rsidR="00FA6DA1">
        <w:rPr>
          <w:rFonts w:ascii="Times New Roman" w:hAnsi="Times New Roman" w:cs="Times New Roman"/>
          <w:sz w:val="24"/>
        </w:rPr>
        <w:t>développé</w:t>
      </w:r>
      <w:r>
        <w:rPr>
          <w:rFonts w:ascii="Times New Roman" w:hAnsi="Times New Roman" w:cs="Times New Roman"/>
          <w:sz w:val="24"/>
        </w:rPr>
        <w:t xml:space="preserve"> des connaissances concernant le fonctionnement du réseau Natura 2000. J’</w:t>
      </w:r>
      <w:r w:rsidR="00E56DAB">
        <w:rPr>
          <w:rFonts w:ascii="Times New Roman" w:hAnsi="Times New Roman" w:cs="Times New Roman"/>
          <w:sz w:val="24"/>
        </w:rPr>
        <w:t xml:space="preserve">ai </w:t>
      </w:r>
      <w:r w:rsidR="00363861">
        <w:rPr>
          <w:rFonts w:ascii="Times New Roman" w:hAnsi="Times New Roman" w:cs="Times New Roman"/>
          <w:sz w:val="24"/>
        </w:rPr>
        <w:t>dû</w:t>
      </w:r>
      <w:r w:rsidR="00E56DAB">
        <w:rPr>
          <w:rFonts w:ascii="Times New Roman" w:hAnsi="Times New Roman" w:cs="Times New Roman"/>
          <w:sz w:val="24"/>
        </w:rPr>
        <w:t xml:space="preserve"> appréhender le</w:t>
      </w:r>
      <w:r>
        <w:rPr>
          <w:rFonts w:ascii="Times New Roman" w:hAnsi="Times New Roman" w:cs="Times New Roman"/>
          <w:sz w:val="24"/>
        </w:rPr>
        <w:t xml:space="preserve"> fonctionnement de cet outil de gestion des milieux naturels et de la b</w:t>
      </w:r>
      <w:r w:rsidR="00E56DAB">
        <w:rPr>
          <w:rFonts w:ascii="Times New Roman" w:hAnsi="Times New Roman" w:cs="Times New Roman"/>
          <w:sz w:val="24"/>
        </w:rPr>
        <w:t>iodiversité, ce qui m’a permis d’en comprendre les spécificités, les enjeux et les opportunités que l’on peut tirer de ce dispositif.</w:t>
      </w:r>
      <w:r w:rsidR="00577278">
        <w:rPr>
          <w:rFonts w:ascii="Times New Roman" w:hAnsi="Times New Roman" w:cs="Times New Roman"/>
          <w:sz w:val="24"/>
        </w:rPr>
        <w:t xml:space="preserve"> Ma mission de stage m’a permis d’observer l’application sur un territoire du dispositif Natura 2000</w:t>
      </w:r>
      <w:r w:rsidR="001C2862">
        <w:rPr>
          <w:rFonts w:ascii="Times New Roman" w:hAnsi="Times New Roman" w:cs="Times New Roman"/>
          <w:sz w:val="24"/>
        </w:rPr>
        <w:t xml:space="preserve"> à plusieurs échelles (communales, intercommunale, à </w:t>
      </w:r>
      <w:r w:rsidR="001C2862">
        <w:rPr>
          <w:rFonts w:ascii="Times New Roman" w:hAnsi="Times New Roman" w:cs="Times New Roman"/>
          <w:sz w:val="24"/>
        </w:rPr>
        <w:lastRenderedPageBreak/>
        <w:t>l’échelle de l’agglomération)</w:t>
      </w:r>
      <w:r w:rsidR="00577278">
        <w:rPr>
          <w:rFonts w:ascii="Times New Roman" w:hAnsi="Times New Roman" w:cs="Times New Roman"/>
          <w:sz w:val="24"/>
        </w:rPr>
        <w:t xml:space="preserve"> et ainsi, d’en comprendre les potentielles difficultés et réussites.</w:t>
      </w:r>
      <w:r w:rsidR="006163DB">
        <w:rPr>
          <w:rFonts w:ascii="Times New Roman" w:hAnsi="Times New Roman" w:cs="Times New Roman"/>
          <w:sz w:val="24"/>
        </w:rPr>
        <w:t xml:space="preserve"> J’ai pu également comprendre les enjeux de l’insertion du réseau Natura 2000 dans un cadre territorial plus large, à savoir, dans un cadre départemental et régional.</w:t>
      </w:r>
      <w:r w:rsidR="00A24F0A">
        <w:rPr>
          <w:rFonts w:ascii="Times New Roman" w:hAnsi="Times New Roman" w:cs="Times New Roman"/>
          <w:sz w:val="24"/>
        </w:rPr>
        <w:t xml:space="preserve"> Cela m’a aussi permis de comprendre les enjeux de l’interaction et de la coopération entre différents organismes territoriaux, sur les enjeux de gestion </w:t>
      </w:r>
      <w:r w:rsidR="0098185C">
        <w:rPr>
          <w:rFonts w:ascii="Times New Roman" w:hAnsi="Times New Roman" w:cs="Times New Roman"/>
          <w:sz w:val="24"/>
        </w:rPr>
        <w:t>de la biodiversité et des milieux naturels.</w:t>
      </w:r>
    </w:p>
    <w:p w14:paraId="65EA21FD" w14:textId="09C1C67D" w:rsidR="00205B4C" w:rsidRDefault="00205B4C" w:rsidP="00DF227F">
      <w:pPr>
        <w:spacing w:after="0"/>
        <w:jc w:val="both"/>
        <w:rPr>
          <w:rFonts w:ascii="Times New Roman" w:hAnsi="Times New Roman" w:cs="Times New Roman"/>
          <w:sz w:val="24"/>
        </w:rPr>
      </w:pPr>
      <w:r>
        <w:rPr>
          <w:rFonts w:ascii="Times New Roman" w:hAnsi="Times New Roman" w:cs="Times New Roman"/>
          <w:sz w:val="24"/>
        </w:rPr>
        <w:t>Ce stage a</w:t>
      </w:r>
      <w:r w:rsidR="008B3D13">
        <w:rPr>
          <w:rFonts w:ascii="Times New Roman" w:hAnsi="Times New Roman" w:cs="Times New Roman"/>
          <w:sz w:val="24"/>
        </w:rPr>
        <w:t xml:space="preserve"> ensuite</w:t>
      </w:r>
      <w:r>
        <w:rPr>
          <w:rFonts w:ascii="Times New Roman" w:hAnsi="Times New Roman" w:cs="Times New Roman"/>
          <w:sz w:val="24"/>
        </w:rPr>
        <w:t xml:space="preserve"> été l’opportunité de développer davantage mes connaissances à propos du site de la Vallée du Lampy et tous les enjeux qui s’y trouve</w:t>
      </w:r>
      <w:r w:rsidR="008B3D13">
        <w:rPr>
          <w:rFonts w:ascii="Times New Roman" w:hAnsi="Times New Roman" w:cs="Times New Roman"/>
          <w:sz w:val="24"/>
        </w:rPr>
        <w:t>nt. L’étude des différents rapports et les entretiens m’ont permis d’en apprendre davantage sur les enjeux de biodiversité du site, à l’instar des espèces et habitats d’intérêt communautaire qui s’y trouvent ou encore les espèces patrimoniales présentes.</w:t>
      </w:r>
      <w:r w:rsidR="00E94B32">
        <w:rPr>
          <w:rFonts w:ascii="Times New Roman" w:hAnsi="Times New Roman" w:cs="Times New Roman"/>
          <w:sz w:val="24"/>
        </w:rPr>
        <w:t xml:space="preserve"> La rencontre avec les différents acteurs m’a permis de gagner des connaissances dans des domaines qui m’étaient peu familiers, tels que les enjeux autour des espèces piscicoles</w:t>
      </w:r>
      <w:r w:rsidR="004D76D0">
        <w:rPr>
          <w:rFonts w:ascii="Times New Roman" w:hAnsi="Times New Roman" w:cs="Times New Roman"/>
          <w:sz w:val="24"/>
        </w:rPr>
        <w:t xml:space="preserve"> ou encore les</w:t>
      </w:r>
      <w:r w:rsidR="00D4193E">
        <w:rPr>
          <w:rFonts w:ascii="Times New Roman" w:hAnsi="Times New Roman" w:cs="Times New Roman"/>
          <w:sz w:val="24"/>
        </w:rPr>
        <w:t xml:space="preserve"> enjeux autour des </w:t>
      </w:r>
      <w:r w:rsidR="004D76D0">
        <w:rPr>
          <w:rFonts w:ascii="Times New Roman" w:hAnsi="Times New Roman" w:cs="Times New Roman"/>
          <w:sz w:val="24"/>
        </w:rPr>
        <w:t>chiroptères.</w:t>
      </w:r>
      <w:r w:rsidR="00ED6E6E">
        <w:rPr>
          <w:rFonts w:ascii="Times New Roman" w:hAnsi="Times New Roman" w:cs="Times New Roman"/>
          <w:sz w:val="24"/>
        </w:rPr>
        <w:t xml:space="preserve"> J’ai également gagné des connaissances sur le territoire lui-même et ses enjeux, à savoir, les enjeux agro-pastoraux, forestiers, hydrologiques et hydro</w:t>
      </w:r>
      <w:r w:rsidR="00491EEA">
        <w:rPr>
          <w:rFonts w:ascii="Times New Roman" w:hAnsi="Times New Roman" w:cs="Times New Roman"/>
          <w:sz w:val="24"/>
        </w:rPr>
        <w:t>-</w:t>
      </w:r>
      <w:r w:rsidR="00ED6E6E">
        <w:rPr>
          <w:rFonts w:ascii="Times New Roman" w:hAnsi="Times New Roman" w:cs="Times New Roman"/>
          <w:sz w:val="24"/>
        </w:rPr>
        <w:t>morphologiques, les enjeux climatiques du site ou encore ceux autour de la Montagne Noire.</w:t>
      </w:r>
    </w:p>
    <w:p w14:paraId="39DC31CF" w14:textId="16A60346" w:rsidR="00205B4C" w:rsidRDefault="00205B4C" w:rsidP="00205B4C">
      <w:pPr>
        <w:spacing w:after="0"/>
        <w:jc w:val="both"/>
        <w:rPr>
          <w:rFonts w:ascii="Times New Roman" w:hAnsi="Times New Roman" w:cs="Times New Roman"/>
          <w:sz w:val="24"/>
        </w:rPr>
      </w:pPr>
      <w:r>
        <w:rPr>
          <w:rFonts w:ascii="Times New Roman" w:hAnsi="Times New Roman" w:cs="Times New Roman"/>
          <w:sz w:val="24"/>
        </w:rPr>
        <w:t xml:space="preserve">J’ai enfin </w:t>
      </w:r>
      <w:r w:rsidR="00FA6DA1">
        <w:rPr>
          <w:rFonts w:ascii="Times New Roman" w:hAnsi="Times New Roman" w:cs="Times New Roman"/>
          <w:sz w:val="24"/>
        </w:rPr>
        <w:t>développé</w:t>
      </w:r>
      <w:r>
        <w:rPr>
          <w:rFonts w:ascii="Times New Roman" w:hAnsi="Times New Roman" w:cs="Times New Roman"/>
          <w:sz w:val="24"/>
        </w:rPr>
        <w:t xml:space="preserve"> des connaissances à propos des dynamiques terri</w:t>
      </w:r>
      <w:r w:rsidR="004A266C">
        <w:rPr>
          <w:rFonts w:ascii="Times New Roman" w:hAnsi="Times New Roman" w:cs="Times New Roman"/>
          <w:sz w:val="24"/>
        </w:rPr>
        <w:t xml:space="preserve">toriales </w:t>
      </w:r>
      <w:r w:rsidR="004115BF">
        <w:rPr>
          <w:rFonts w:ascii="Times New Roman" w:hAnsi="Times New Roman" w:cs="Times New Roman"/>
          <w:sz w:val="24"/>
        </w:rPr>
        <w:t>du site, de</w:t>
      </w:r>
      <w:r>
        <w:rPr>
          <w:rFonts w:ascii="Times New Roman" w:hAnsi="Times New Roman" w:cs="Times New Roman"/>
          <w:sz w:val="24"/>
        </w:rPr>
        <w:t xml:space="preserve"> l’organisation </w:t>
      </w:r>
      <w:r w:rsidR="004115BF">
        <w:rPr>
          <w:rFonts w:ascii="Times New Roman" w:hAnsi="Times New Roman" w:cs="Times New Roman"/>
          <w:sz w:val="24"/>
        </w:rPr>
        <w:t>de ce</w:t>
      </w:r>
      <w:r>
        <w:rPr>
          <w:rFonts w:ascii="Times New Roman" w:hAnsi="Times New Roman" w:cs="Times New Roman"/>
          <w:sz w:val="24"/>
        </w:rPr>
        <w:t xml:space="preserve"> territoire (EPCI, communes présentes dans le périmètre) ainsi que le fonctionnement des collectivités et notamment d’une communauté d’agglomération. Les entretiens réalisés m’ont permis </w:t>
      </w:r>
      <w:r w:rsidR="00497545">
        <w:rPr>
          <w:rFonts w:ascii="Times New Roman" w:hAnsi="Times New Roman" w:cs="Times New Roman"/>
          <w:sz w:val="24"/>
        </w:rPr>
        <w:t>d’appréhender les enjeux de coopération entre les différentes collectivités et</w:t>
      </w:r>
      <w:r w:rsidR="004A266C">
        <w:rPr>
          <w:rFonts w:ascii="Times New Roman" w:hAnsi="Times New Roman" w:cs="Times New Roman"/>
          <w:sz w:val="24"/>
        </w:rPr>
        <w:t xml:space="preserve"> entre</w:t>
      </w:r>
      <w:r w:rsidR="00497545">
        <w:rPr>
          <w:rFonts w:ascii="Times New Roman" w:hAnsi="Times New Roman" w:cs="Times New Roman"/>
          <w:sz w:val="24"/>
        </w:rPr>
        <w:t xml:space="preserve"> les acteurs du territoire.</w:t>
      </w:r>
    </w:p>
    <w:p w14:paraId="3B4DFC7E" w14:textId="43039784" w:rsidR="00205B4C" w:rsidRDefault="00205B4C" w:rsidP="00DF227F">
      <w:pPr>
        <w:spacing w:after="0"/>
        <w:jc w:val="both"/>
        <w:rPr>
          <w:rFonts w:ascii="Times New Roman" w:hAnsi="Times New Roman" w:cs="Times New Roman"/>
          <w:sz w:val="24"/>
        </w:rPr>
      </w:pPr>
    </w:p>
    <w:p w14:paraId="7BD88DB9" w14:textId="62E8A5A0" w:rsidR="00786DA6" w:rsidRDefault="00786DA6" w:rsidP="00DF227F">
      <w:pPr>
        <w:spacing w:after="0"/>
        <w:jc w:val="both"/>
        <w:rPr>
          <w:rFonts w:ascii="Times New Roman" w:hAnsi="Times New Roman" w:cs="Times New Roman"/>
          <w:sz w:val="24"/>
        </w:rPr>
      </w:pPr>
      <w:r>
        <w:rPr>
          <w:rFonts w:ascii="Times New Roman" w:hAnsi="Times New Roman" w:cs="Times New Roman"/>
          <w:sz w:val="24"/>
        </w:rPr>
        <w:t>En second lieu, ce stage a été l’</w:t>
      </w:r>
      <w:r w:rsidR="00FA69F4">
        <w:rPr>
          <w:rFonts w:ascii="Times New Roman" w:hAnsi="Times New Roman" w:cs="Times New Roman"/>
          <w:sz w:val="24"/>
        </w:rPr>
        <w:t>opportunité d’une insertion dans un milieu professionnel dans un organisme public. Cela m’</w:t>
      </w:r>
      <w:r w:rsidR="00EC0C66">
        <w:rPr>
          <w:rFonts w:ascii="Times New Roman" w:hAnsi="Times New Roman" w:cs="Times New Roman"/>
          <w:sz w:val="24"/>
        </w:rPr>
        <w:t>a</w:t>
      </w:r>
      <w:r w:rsidR="00FA69F4">
        <w:rPr>
          <w:rFonts w:ascii="Times New Roman" w:hAnsi="Times New Roman" w:cs="Times New Roman"/>
          <w:sz w:val="24"/>
        </w:rPr>
        <w:t xml:space="preserve"> tout d’</w:t>
      </w:r>
      <w:r w:rsidR="00840963">
        <w:rPr>
          <w:rFonts w:ascii="Times New Roman" w:hAnsi="Times New Roman" w:cs="Times New Roman"/>
          <w:sz w:val="24"/>
        </w:rPr>
        <w:t>abord</w:t>
      </w:r>
      <w:r w:rsidR="00FA69F4">
        <w:rPr>
          <w:rFonts w:ascii="Times New Roman" w:hAnsi="Times New Roman" w:cs="Times New Roman"/>
          <w:sz w:val="24"/>
        </w:rPr>
        <w:t xml:space="preserve"> permis de découvrir le fonctionnement concret d’une collectivité</w:t>
      </w:r>
      <w:r w:rsidR="00932962">
        <w:rPr>
          <w:rFonts w:ascii="Times New Roman" w:hAnsi="Times New Roman" w:cs="Times New Roman"/>
          <w:sz w:val="24"/>
        </w:rPr>
        <w:t>, son organisation interne, ses missions ou encore sa hiérarchie.</w:t>
      </w:r>
      <w:r w:rsidR="00840963">
        <w:rPr>
          <w:rFonts w:ascii="Times New Roman" w:hAnsi="Times New Roman" w:cs="Times New Roman"/>
          <w:sz w:val="24"/>
        </w:rPr>
        <w:t xml:space="preserve"> J’ai eu l’occasion de rencontrer de nombreux acteurs au sein de la communauté d’agglomération qui, à travers des discussions entre autres hors du cadre de la mission de stage, m’ont permis d’appréhender les différentes fonctions et compétences exercée par la structure, ainsi que ces missions</w:t>
      </w:r>
      <w:r w:rsidR="00B64AA7">
        <w:rPr>
          <w:rFonts w:ascii="Times New Roman" w:hAnsi="Times New Roman" w:cs="Times New Roman"/>
          <w:sz w:val="24"/>
        </w:rPr>
        <w:t xml:space="preserve"> variées</w:t>
      </w:r>
      <w:r w:rsidR="00840963">
        <w:rPr>
          <w:rFonts w:ascii="Times New Roman" w:hAnsi="Times New Roman" w:cs="Times New Roman"/>
          <w:sz w:val="24"/>
        </w:rPr>
        <w:t>.</w:t>
      </w:r>
    </w:p>
    <w:p w14:paraId="7905CF25" w14:textId="283304BA" w:rsidR="009E2999" w:rsidRPr="00503A32" w:rsidRDefault="00DF0C38" w:rsidP="00DF227F">
      <w:pPr>
        <w:spacing w:after="0"/>
        <w:jc w:val="both"/>
        <w:rPr>
          <w:rFonts w:ascii="Times New Roman" w:hAnsi="Times New Roman" w:cs="Times New Roman"/>
          <w:sz w:val="24"/>
        </w:rPr>
      </w:pPr>
      <w:r>
        <w:rPr>
          <w:rFonts w:ascii="Times New Roman" w:hAnsi="Times New Roman" w:cs="Times New Roman"/>
          <w:sz w:val="24"/>
        </w:rPr>
        <w:t>Ce stage a également été l’occasion de m’intégrer à une équipe et à un service, et de participer à une dynamique globale de projets sur un territoire.</w:t>
      </w:r>
      <w:r w:rsidR="00842C01">
        <w:rPr>
          <w:rFonts w:ascii="Times New Roman" w:hAnsi="Times New Roman" w:cs="Times New Roman"/>
          <w:sz w:val="24"/>
        </w:rPr>
        <w:t xml:space="preserve"> Cela m’a aussi permis d’appréhender les dynamiques sociales d’un organisme professionnel et d’une collectivité.</w:t>
      </w:r>
    </w:p>
    <w:p w14:paraId="00673EA1" w14:textId="77777777" w:rsidR="000853D5" w:rsidRDefault="000853D5" w:rsidP="000853D5">
      <w:pPr>
        <w:rPr>
          <w:rFonts w:ascii="Times New Roman" w:hAnsi="Times New Roman" w:cs="Times New Roman"/>
          <w:sz w:val="24"/>
        </w:rPr>
      </w:pPr>
    </w:p>
    <w:p w14:paraId="49317F26" w14:textId="6B0E4E9F" w:rsidR="00005AE2" w:rsidRDefault="000853D5" w:rsidP="00005AE2">
      <w:pPr>
        <w:spacing w:after="0"/>
        <w:jc w:val="both"/>
        <w:rPr>
          <w:rFonts w:ascii="Times New Roman" w:hAnsi="Times New Roman" w:cs="Times New Roman"/>
          <w:sz w:val="24"/>
        </w:rPr>
      </w:pPr>
      <w:r>
        <w:rPr>
          <w:rFonts w:ascii="Times New Roman" w:hAnsi="Times New Roman" w:cs="Times New Roman"/>
          <w:sz w:val="24"/>
        </w:rPr>
        <w:t xml:space="preserve">En dernier lieu, la mission de stage que j’ai effectué m’a permis de gagner en compétences, notamment dans la gestion de projet. La mission d’évaluation du DOCOB du site Natura 2000 de la Vallée du Lampy était une mission majoritairement en autonomie (avec l’accompagnement de l’équipe Natura 2000 et </w:t>
      </w:r>
      <w:r w:rsidR="009D2EBE">
        <w:rPr>
          <w:rFonts w:ascii="Times New Roman" w:hAnsi="Times New Roman" w:cs="Times New Roman"/>
          <w:sz w:val="24"/>
        </w:rPr>
        <w:t>l</w:t>
      </w:r>
      <w:r w:rsidR="00091D73">
        <w:rPr>
          <w:rFonts w:ascii="Times New Roman" w:hAnsi="Times New Roman" w:cs="Times New Roman"/>
          <w:sz w:val="24"/>
        </w:rPr>
        <w:t>a présidente du COPIL du site). Aussi, cela a été l’occasion d’approfondir des compétences en lien avec l’organisation d’un projet sur une période de temps définie, à savoir, la</w:t>
      </w:r>
      <w:r w:rsidR="005261A7">
        <w:rPr>
          <w:rFonts w:ascii="Times New Roman" w:hAnsi="Times New Roman" w:cs="Times New Roman"/>
          <w:sz w:val="24"/>
        </w:rPr>
        <w:t xml:space="preserve"> planification du déroulement de</w:t>
      </w:r>
      <w:r w:rsidR="00091D73">
        <w:rPr>
          <w:rFonts w:ascii="Times New Roman" w:hAnsi="Times New Roman" w:cs="Times New Roman"/>
          <w:sz w:val="24"/>
        </w:rPr>
        <w:t xml:space="preserve"> projet (création d’un calendrier des étapes de la mission)</w:t>
      </w:r>
      <w:r w:rsidR="005261A7">
        <w:rPr>
          <w:rFonts w:ascii="Times New Roman" w:hAnsi="Times New Roman" w:cs="Times New Roman"/>
          <w:sz w:val="24"/>
        </w:rPr>
        <w:t xml:space="preserve">, l’organisation de réunions et </w:t>
      </w:r>
      <w:r w:rsidR="0053612D">
        <w:rPr>
          <w:rFonts w:ascii="Times New Roman" w:hAnsi="Times New Roman" w:cs="Times New Roman"/>
          <w:sz w:val="24"/>
        </w:rPr>
        <w:t>d’en</w:t>
      </w:r>
      <w:r w:rsidR="005261A7">
        <w:rPr>
          <w:rFonts w:ascii="Times New Roman" w:hAnsi="Times New Roman" w:cs="Times New Roman"/>
          <w:sz w:val="24"/>
        </w:rPr>
        <w:t>tretiens, la réalisation de compte-rendu ou encore la rédaction d’un rapport technique.</w:t>
      </w:r>
      <w:r w:rsidR="00005AE2">
        <w:rPr>
          <w:rFonts w:ascii="Times New Roman" w:hAnsi="Times New Roman" w:cs="Times New Roman"/>
          <w:sz w:val="24"/>
        </w:rPr>
        <w:t xml:space="preserve"> </w:t>
      </w:r>
    </w:p>
    <w:p w14:paraId="1EEB08B3" w14:textId="452DE9D4" w:rsidR="00005AE2" w:rsidRDefault="00005AE2" w:rsidP="00005AE2">
      <w:pPr>
        <w:spacing w:after="0"/>
        <w:jc w:val="both"/>
        <w:rPr>
          <w:rFonts w:ascii="Times New Roman" w:hAnsi="Times New Roman" w:cs="Times New Roman"/>
          <w:sz w:val="24"/>
        </w:rPr>
      </w:pPr>
      <w:r>
        <w:rPr>
          <w:rFonts w:ascii="Times New Roman" w:hAnsi="Times New Roman" w:cs="Times New Roman"/>
          <w:sz w:val="24"/>
        </w:rPr>
        <w:t>J’ai finalement pu améliorer mes compétences dans la réalisation d’entretiens semi-directifs</w:t>
      </w:r>
      <w:r w:rsidR="004E2354">
        <w:rPr>
          <w:rFonts w:ascii="Times New Roman" w:hAnsi="Times New Roman" w:cs="Times New Roman"/>
          <w:sz w:val="24"/>
        </w:rPr>
        <w:t xml:space="preserve">, tant dans la création de guides d’entretiens que dans la réalisation de ces entretiens avec les acteurs du territoire. </w:t>
      </w:r>
    </w:p>
    <w:p w14:paraId="579F4605" w14:textId="553FC7EC" w:rsidR="00601334" w:rsidRDefault="00601334" w:rsidP="00503A32">
      <w:pPr>
        <w:ind w:left="720"/>
        <w:rPr>
          <w:rFonts w:ascii="Times New Roman" w:hAnsi="Times New Roman" w:cs="Times New Roman"/>
          <w:sz w:val="24"/>
        </w:rPr>
      </w:pPr>
    </w:p>
    <w:p w14:paraId="0AE5849A" w14:textId="6FEDBC38" w:rsidR="00503A32" w:rsidRDefault="00503A32" w:rsidP="00503A32">
      <w:pPr>
        <w:pStyle w:val="Paragraphedeliste"/>
        <w:numPr>
          <w:ilvl w:val="0"/>
          <w:numId w:val="34"/>
        </w:numPr>
        <w:rPr>
          <w:rFonts w:ascii="Times New Roman" w:hAnsi="Times New Roman" w:cs="Times New Roman"/>
          <w:sz w:val="24"/>
        </w:rPr>
      </w:pPr>
      <w:r>
        <w:rPr>
          <w:rFonts w:ascii="Times New Roman" w:hAnsi="Times New Roman" w:cs="Times New Roman"/>
          <w:sz w:val="24"/>
        </w:rPr>
        <w:t>Limites</w:t>
      </w:r>
      <w:r w:rsidR="009C3C9E">
        <w:rPr>
          <w:rFonts w:ascii="Times New Roman" w:hAnsi="Times New Roman" w:cs="Times New Roman"/>
          <w:sz w:val="24"/>
        </w:rPr>
        <w:t xml:space="preserve"> et/ou dysfonctionnements </w:t>
      </w:r>
    </w:p>
    <w:p w14:paraId="102DC8C0" w14:textId="465EA0B6" w:rsidR="00503A32" w:rsidRDefault="00503A32" w:rsidP="00503A32">
      <w:pPr>
        <w:rPr>
          <w:rFonts w:ascii="Times New Roman" w:hAnsi="Times New Roman" w:cs="Times New Roman"/>
          <w:sz w:val="24"/>
        </w:rPr>
      </w:pPr>
    </w:p>
    <w:p w14:paraId="37484906" w14:textId="6F22EAB2" w:rsidR="009C3C9E" w:rsidRDefault="009C3C9E" w:rsidP="00B74C8A">
      <w:pPr>
        <w:ind w:firstLine="708"/>
        <w:jc w:val="both"/>
        <w:rPr>
          <w:rFonts w:ascii="Times New Roman" w:hAnsi="Times New Roman" w:cs="Times New Roman"/>
          <w:sz w:val="24"/>
        </w:rPr>
      </w:pPr>
      <w:r>
        <w:rPr>
          <w:rFonts w:ascii="Times New Roman" w:hAnsi="Times New Roman" w:cs="Times New Roman"/>
          <w:sz w:val="24"/>
        </w:rPr>
        <w:t>Les seules limites</w:t>
      </w:r>
      <w:r w:rsidR="00C9137A">
        <w:rPr>
          <w:rFonts w:ascii="Times New Roman" w:hAnsi="Times New Roman" w:cs="Times New Roman"/>
          <w:sz w:val="24"/>
        </w:rPr>
        <w:t xml:space="preserve"> à ce stage et au déroulement de la mission </w:t>
      </w:r>
      <w:r w:rsidR="00B74C8A">
        <w:rPr>
          <w:rFonts w:ascii="Times New Roman" w:hAnsi="Times New Roman" w:cs="Times New Roman"/>
          <w:sz w:val="24"/>
        </w:rPr>
        <w:t>sont</w:t>
      </w:r>
      <w:r w:rsidR="00C9137A">
        <w:rPr>
          <w:rFonts w:ascii="Times New Roman" w:hAnsi="Times New Roman" w:cs="Times New Roman"/>
          <w:sz w:val="24"/>
        </w:rPr>
        <w:t xml:space="preserve"> des facteurs externes</w:t>
      </w:r>
      <w:r w:rsidR="00B74C8A">
        <w:rPr>
          <w:rFonts w:ascii="Times New Roman" w:hAnsi="Times New Roman" w:cs="Times New Roman"/>
          <w:sz w:val="24"/>
        </w:rPr>
        <w:t>. Un premier facteur limitant a été le temps de réponse assez important de certains acteurs à mes demandes d’entretiens. Cela a étendu la période de temps allouée à la réalisation de ces entretiens, ce qui a ensuite légèrement réduit la période temps allouée à l’analyse des résultats. Un second facteur limitant a été l’absence de réponses</w:t>
      </w:r>
      <w:r w:rsidR="003E782B">
        <w:rPr>
          <w:rFonts w:ascii="Times New Roman" w:hAnsi="Times New Roman" w:cs="Times New Roman"/>
          <w:sz w:val="24"/>
        </w:rPr>
        <w:t xml:space="preserve"> de certains acteurs. L’absence de réponses a été limitante dans la mesure où certains domaines ont été en partie absents de l’analyse ou bien présents dans l’analyse mais dont les données n’étaient pas complètement à jour. </w:t>
      </w:r>
      <w:r w:rsidR="001C5563">
        <w:rPr>
          <w:rFonts w:ascii="Times New Roman" w:hAnsi="Times New Roman" w:cs="Times New Roman"/>
          <w:sz w:val="24"/>
        </w:rPr>
        <w:t>Tous les acteurs du domaine forestier n’ont pas participé aux entretiens</w:t>
      </w:r>
      <w:r w:rsidR="00554E15">
        <w:rPr>
          <w:rFonts w:ascii="Times New Roman" w:hAnsi="Times New Roman" w:cs="Times New Roman"/>
          <w:sz w:val="24"/>
        </w:rPr>
        <w:t>, hors la surface forestière représente une part importante de l’occupation du sol du site. Aussi, cela a constitué une limite au travail de diagnostic du site et de l’évaluation du DOCOB. Il en est de même pour les acteurs du domaine de la chasse, domaine qui n’est donc pas présent dans l’analyse.</w:t>
      </w:r>
    </w:p>
    <w:p w14:paraId="60F29DDC" w14:textId="77777777" w:rsidR="00503A32" w:rsidRPr="009C777D" w:rsidRDefault="00503A32" w:rsidP="009C777D">
      <w:pPr>
        <w:rPr>
          <w:rFonts w:ascii="Times New Roman" w:hAnsi="Times New Roman" w:cs="Times New Roman"/>
          <w:sz w:val="24"/>
        </w:rPr>
      </w:pPr>
    </w:p>
    <w:p w14:paraId="41626007" w14:textId="057FBF5C" w:rsidR="001A69FA" w:rsidRPr="00C04AA1" w:rsidRDefault="001A69FA" w:rsidP="00C04AA1">
      <w:pPr>
        <w:pStyle w:val="Titre2"/>
        <w:numPr>
          <w:ilvl w:val="0"/>
          <w:numId w:val="42"/>
        </w:numPr>
        <w:rPr>
          <w:rFonts w:ascii="Times New Roman" w:hAnsi="Times New Roman" w:cs="Times New Roman"/>
          <w:color w:val="auto"/>
          <w:sz w:val="24"/>
          <w:u w:val="single"/>
        </w:rPr>
      </w:pPr>
      <w:bookmarkStart w:id="20" w:name="_Toc205568986"/>
      <w:r w:rsidRPr="00C04AA1">
        <w:rPr>
          <w:rFonts w:ascii="Times New Roman" w:hAnsi="Times New Roman" w:cs="Times New Roman"/>
          <w:color w:val="auto"/>
          <w:sz w:val="24"/>
          <w:u w:val="single"/>
        </w:rPr>
        <w:t>Discussion sur les liens entre stage et master (GEMO)</w:t>
      </w:r>
      <w:bookmarkEnd w:id="20"/>
    </w:p>
    <w:p w14:paraId="26344256" w14:textId="631690A8" w:rsidR="00601334" w:rsidRDefault="00601334" w:rsidP="00601334">
      <w:pPr>
        <w:rPr>
          <w:rFonts w:ascii="Times New Roman" w:hAnsi="Times New Roman" w:cs="Times New Roman"/>
          <w:sz w:val="24"/>
        </w:rPr>
      </w:pPr>
    </w:p>
    <w:p w14:paraId="73B8670D" w14:textId="5418A1B3" w:rsidR="0045690D" w:rsidRDefault="0045690D" w:rsidP="00491EEA">
      <w:pPr>
        <w:spacing w:after="0"/>
        <w:ind w:firstLine="360"/>
        <w:jc w:val="both"/>
        <w:rPr>
          <w:rFonts w:ascii="Times New Roman" w:hAnsi="Times New Roman" w:cs="Times New Roman"/>
          <w:sz w:val="24"/>
        </w:rPr>
      </w:pPr>
      <w:r>
        <w:rPr>
          <w:rFonts w:ascii="Times New Roman" w:hAnsi="Times New Roman" w:cs="Times New Roman"/>
          <w:sz w:val="24"/>
        </w:rPr>
        <w:t xml:space="preserve">Outre les apports et les limites du stage en lui-même, </w:t>
      </w:r>
      <w:r w:rsidR="00491EEA">
        <w:rPr>
          <w:rFonts w:ascii="Times New Roman" w:hAnsi="Times New Roman" w:cs="Times New Roman"/>
          <w:sz w:val="24"/>
        </w:rPr>
        <w:t>ce stage s’inscrit de façon cohérente dans le cadre du master « Gestion et évaluation des Environnements Montagnards » (GEMO).</w:t>
      </w:r>
    </w:p>
    <w:p w14:paraId="2A5300E4" w14:textId="77777777" w:rsidR="002F03BD" w:rsidRDefault="00AA50BF" w:rsidP="002C2FD4">
      <w:pPr>
        <w:spacing w:after="0"/>
        <w:jc w:val="both"/>
        <w:rPr>
          <w:rFonts w:ascii="Times New Roman" w:hAnsi="Times New Roman" w:cs="Times New Roman"/>
          <w:sz w:val="24"/>
        </w:rPr>
      </w:pPr>
      <w:r>
        <w:rPr>
          <w:rFonts w:ascii="Times New Roman" w:hAnsi="Times New Roman" w:cs="Times New Roman"/>
          <w:sz w:val="24"/>
        </w:rPr>
        <w:t xml:space="preserve">Les liens entre ce stage et le master GEMO sont nombreux. Les enjeux présents sur le site Natura 2000 de la Vallée du Lampy sont en lien direct avec les cours dispensés dans le master </w:t>
      </w:r>
      <w:r w:rsidR="00D62CCF">
        <w:rPr>
          <w:rFonts w:ascii="Times New Roman" w:hAnsi="Times New Roman" w:cs="Times New Roman"/>
          <w:sz w:val="24"/>
        </w:rPr>
        <w:t>GEMO. La thématique centrale du stage, Natura 2000, s’inscrit de façon pertinente dans la formation, dans la mesure où il est question d’aire protégée et de gestion des milieux naturels et de la biodiversité, une thématique</w:t>
      </w:r>
      <w:r w:rsidR="008A392E">
        <w:rPr>
          <w:rFonts w:ascii="Times New Roman" w:hAnsi="Times New Roman" w:cs="Times New Roman"/>
          <w:sz w:val="24"/>
        </w:rPr>
        <w:t xml:space="preserve"> présente dans la formation (</w:t>
      </w:r>
      <w:r w:rsidR="00D62CCF">
        <w:rPr>
          <w:rFonts w:ascii="Times New Roman" w:hAnsi="Times New Roman" w:cs="Times New Roman"/>
          <w:sz w:val="24"/>
        </w:rPr>
        <w:t>dans le cours intitulé « Outils pour la gestion de l’environnement »</w:t>
      </w:r>
      <w:r w:rsidR="008A392E">
        <w:rPr>
          <w:rFonts w:ascii="Times New Roman" w:hAnsi="Times New Roman" w:cs="Times New Roman"/>
          <w:sz w:val="24"/>
        </w:rPr>
        <w:t>)</w:t>
      </w:r>
      <w:r w:rsidR="00493B60">
        <w:rPr>
          <w:rFonts w:ascii="Times New Roman" w:hAnsi="Times New Roman" w:cs="Times New Roman"/>
          <w:sz w:val="24"/>
        </w:rPr>
        <w:t>. Le site de la Vallée du Lampy présente des dyn</w:t>
      </w:r>
      <w:r w:rsidR="002E76C8">
        <w:rPr>
          <w:rFonts w:ascii="Times New Roman" w:hAnsi="Times New Roman" w:cs="Times New Roman"/>
          <w:sz w:val="24"/>
        </w:rPr>
        <w:t>amiques de basse montagne</w:t>
      </w:r>
      <w:r w:rsidR="00991C99">
        <w:rPr>
          <w:rFonts w:ascii="Times New Roman" w:hAnsi="Times New Roman" w:cs="Times New Roman"/>
          <w:sz w:val="24"/>
        </w:rPr>
        <w:t xml:space="preserve">, et des enjeux qui y sont </w:t>
      </w:r>
      <w:r w:rsidR="002E76C8">
        <w:rPr>
          <w:rFonts w:ascii="Times New Roman" w:hAnsi="Times New Roman" w:cs="Times New Roman"/>
          <w:sz w:val="24"/>
        </w:rPr>
        <w:t>liés, à l’instar des enjeux autour du pastoralisme, des zones humides, des milieux forestiers, de l’</w:t>
      </w:r>
      <w:r w:rsidR="002513FE">
        <w:rPr>
          <w:rFonts w:ascii="Times New Roman" w:hAnsi="Times New Roman" w:cs="Times New Roman"/>
          <w:sz w:val="24"/>
        </w:rPr>
        <w:t>hydro-morphologie</w:t>
      </w:r>
      <w:r w:rsidR="002E76C8">
        <w:rPr>
          <w:rFonts w:ascii="Times New Roman" w:hAnsi="Times New Roman" w:cs="Times New Roman"/>
          <w:sz w:val="24"/>
        </w:rPr>
        <w:t xml:space="preserve"> ou encore de la biodiversité des milieux mo</w:t>
      </w:r>
      <w:r w:rsidR="00F71749">
        <w:rPr>
          <w:rFonts w:ascii="Times New Roman" w:hAnsi="Times New Roman" w:cs="Times New Roman"/>
          <w:sz w:val="24"/>
        </w:rPr>
        <w:t>n</w:t>
      </w:r>
      <w:r w:rsidR="008A392E">
        <w:rPr>
          <w:rFonts w:ascii="Times New Roman" w:hAnsi="Times New Roman" w:cs="Times New Roman"/>
          <w:sz w:val="24"/>
        </w:rPr>
        <w:t xml:space="preserve">tagnards. </w:t>
      </w:r>
      <w:r w:rsidR="00F71749">
        <w:rPr>
          <w:rFonts w:ascii="Times New Roman" w:hAnsi="Times New Roman" w:cs="Times New Roman"/>
          <w:sz w:val="24"/>
        </w:rPr>
        <w:t>Tous ces enjeux sont présents dans des cours dispensés dans le master GEMO (</w:t>
      </w:r>
      <w:r w:rsidR="008A392E">
        <w:rPr>
          <w:rFonts w:ascii="Times New Roman" w:hAnsi="Times New Roman" w:cs="Times New Roman"/>
          <w:sz w:val="24"/>
        </w:rPr>
        <w:t>« socio-écosystèmes montagnards » ou</w:t>
      </w:r>
      <w:r w:rsidR="00F71749">
        <w:rPr>
          <w:rFonts w:ascii="Times New Roman" w:hAnsi="Times New Roman" w:cs="Times New Roman"/>
          <w:sz w:val="24"/>
        </w:rPr>
        <w:t xml:space="preserve"> </w:t>
      </w:r>
      <w:r w:rsidR="008A392E">
        <w:rPr>
          <w:rFonts w:ascii="Times New Roman" w:hAnsi="Times New Roman" w:cs="Times New Roman"/>
          <w:sz w:val="24"/>
        </w:rPr>
        <w:t>« </w:t>
      </w:r>
      <w:r w:rsidR="00F71749">
        <w:rPr>
          <w:rFonts w:ascii="Times New Roman" w:hAnsi="Times New Roman" w:cs="Times New Roman"/>
          <w:sz w:val="24"/>
        </w:rPr>
        <w:t>gestion des envi</w:t>
      </w:r>
      <w:r w:rsidR="008A392E">
        <w:rPr>
          <w:rFonts w:ascii="Times New Roman" w:hAnsi="Times New Roman" w:cs="Times New Roman"/>
          <w:sz w:val="24"/>
        </w:rPr>
        <w:t xml:space="preserve">ronnements montagnards »). </w:t>
      </w:r>
    </w:p>
    <w:p w14:paraId="739CD83A" w14:textId="77777777" w:rsidR="002F03BD" w:rsidRDefault="002F03BD" w:rsidP="002C2FD4">
      <w:pPr>
        <w:spacing w:after="0"/>
        <w:jc w:val="both"/>
        <w:rPr>
          <w:rFonts w:ascii="Times New Roman" w:hAnsi="Times New Roman" w:cs="Times New Roman"/>
          <w:sz w:val="24"/>
        </w:rPr>
      </w:pPr>
    </w:p>
    <w:p w14:paraId="417CDACF" w14:textId="4D55E772" w:rsidR="0092709C" w:rsidRDefault="005928D4" w:rsidP="002C2FD4">
      <w:pPr>
        <w:spacing w:after="0"/>
        <w:jc w:val="both"/>
        <w:rPr>
          <w:rFonts w:ascii="Times New Roman" w:hAnsi="Times New Roman" w:cs="Times New Roman"/>
          <w:sz w:val="24"/>
        </w:rPr>
      </w:pPr>
      <w:r>
        <w:rPr>
          <w:rFonts w:ascii="Times New Roman" w:hAnsi="Times New Roman" w:cs="Times New Roman"/>
          <w:sz w:val="24"/>
        </w:rPr>
        <w:t>Les cours, cités précédemment, m’ont permis d’avoir des clés de compréhension des enjeux spécifiques du territoire du stage.</w:t>
      </w:r>
      <w:r w:rsidR="00190024">
        <w:rPr>
          <w:rFonts w:ascii="Times New Roman" w:hAnsi="Times New Roman" w:cs="Times New Roman"/>
          <w:sz w:val="24"/>
        </w:rPr>
        <w:t xml:space="preserve"> Outre les thématiques particulières au site de la Vallée du Lampy, les connaissances acquises en droit public et en droit des collectivités (dans le cours « action publique et territoire) m’ont été particulièrement utiles pour comprendre les dynamiques entre les acteurs du site et les enjeux au sein de la communauté d’agglomération de Carcassonne.</w:t>
      </w:r>
      <w:r w:rsidR="00010400">
        <w:rPr>
          <w:rFonts w:ascii="Times New Roman" w:hAnsi="Times New Roman" w:cs="Times New Roman"/>
          <w:sz w:val="24"/>
        </w:rPr>
        <w:t xml:space="preserve"> Les compétences en système d’information géographique (SIG), entre autres acquises dans les cours dispensés dans le master, m’ont également été utiles pour </w:t>
      </w:r>
      <w:r w:rsidR="002C2FD4">
        <w:rPr>
          <w:rFonts w:ascii="Times New Roman" w:hAnsi="Times New Roman" w:cs="Times New Roman"/>
          <w:sz w:val="24"/>
        </w:rPr>
        <w:t xml:space="preserve">la réalisation de cartographies. </w:t>
      </w:r>
    </w:p>
    <w:p w14:paraId="07B1F92E" w14:textId="6083F5E2" w:rsidR="00601334" w:rsidRPr="002C2FD4" w:rsidRDefault="002C2FD4" w:rsidP="002C2FD4">
      <w:pPr>
        <w:spacing w:after="0"/>
        <w:jc w:val="both"/>
        <w:rPr>
          <w:rFonts w:ascii="Times New Roman" w:hAnsi="Times New Roman" w:cs="Times New Roman"/>
          <w:sz w:val="24"/>
        </w:rPr>
      </w:pPr>
      <w:r>
        <w:rPr>
          <w:rFonts w:ascii="Times New Roman" w:hAnsi="Times New Roman" w:cs="Times New Roman"/>
          <w:sz w:val="24"/>
        </w:rPr>
        <w:t>Peu de compétences me manquaient pour la réalisation de ce stage</w:t>
      </w:r>
      <w:r w:rsidR="00C57206">
        <w:rPr>
          <w:rFonts w:ascii="Times New Roman" w:hAnsi="Times New Roman" w:cs="Times New Roman"/>
          <w:sz w:val="24"/>
        </w:rPr>
        <w:t>, néanmoins, je n’avais pas la connaissance précise du dispositif Natura 2000 et des procédures administratives liées avant de réaliser ce stage, connaissances que j’ai</w:t>
      </w:r>
      <w:r w:rsidR="00201D7A">
        <w:rPr>
          <w:rFonts w:ascii="Times New Roman" w:hAnsi="Times New Roman" w:cs="Times New Roman"/>
          <w:sz w:val="24"/>
        </w:rPr>
        <w:t xml:space="preserve"> ainsi</w:t>
      </w:r>
      <w:r w:rsidR="00C57206">
        <w:rPr>
          <w:rFonts w:ascii="Times New Roman" w:hAnsi="Times New Roman" w:cs="Times New Roman"/>
          <w:sz w:val="24"/>
        </w:rPr>
        <w:t xml:space="preserve"> acquises </w:t>
      </w:r>
      <w:r w:rsidR="00EF2E45">
        <w:rPr>
          <w:rFonts w:ascii="Times New Roman" w:hAnsi="Times New Roman" w:cs="Times New Roman"/>
          <w:sz w:val="24"/>
        </w:rPr>
        <w:t>pendant le</w:t>
      </w:r>
      <w:r w:rsidR="00C57206">
        <w:rPr>
          <w:rFonts w:ascii="Times New Roman" w:hAnsi="Times New Roman" w:cs="Times New Roman"/>
          <w:sz w:val="24"/>
        </w:rPr>
        <w:t xml:space="preserve"> stage.</w:t>
      </w:r>
    </w:p>
    <w:p w14:paraId="3A314EF9" w14:textId="77777777" w:rsidR="00601334" w:rsidRPr="00601334" w:rsidRDefault="00601334" w:rsidP="00601334">
      <w:pPr>
        <w:rPr>
          <w:rFonts w:ascii="Times New Roman" w:hAnsi="Times New Roman" w:cs="Times New Roman"/>
          <w:sz w:val="24"/>
        </w:rPr>
      </w:pPr>
    </w:p>
    <w:p w14:paraId="235FC5FB" w14:textId="5E43E77F" w:rsidR="001A69FA" w:rsidRPr="00C04AA1" w:rsidRDefault="00A30F47" w:rsidP="00C04AA1">
      <w:pPr>
        <w:pStyle w:val="Titre2"/>
        <w:numPr>
          <w:ilvl w:val="0"/>
          <w:numId w:val="42"/>
        </w:numPr>
        <w:rPr>
          <w:rFonts w:ascii="Times New Roman" w:hAnsi="Times New Roman" w:cs="Times New Roman"/>
          <w:color w:val="auto"/>
          <w:sz w:val="24"/>
          <w:u w:val="single"/>
        </w:rPr>
      </w:pPr>
      <w:bookmarkStart w:id="21" w:name="_Toc205568987"/>
      <w:r w:rsidRPr="00C04AA1">
        <w:rPr>
          <w:rFonts w:ascii="Times New Roman" w:hAnsi="Times New Roman" w:cs="Times New Roman"/>
          <w:color w:val="auto"/>
          <w:sz w:val="24"/>
          <w:u w:val="single"/>
        </w:rPr>
        <w:t>Mise en perspectives et réflexions</w:t>
      </w:r>
      <w:bookmarkEnd w:id="21"/>
    </w:p>
    <w:p w14:paraId="4AC57CE9" w14:textId="5E34FBCF" w:rsidR="0014369E" w:rsidRDefault="0014369E" w:rsidP="002E4080">
      <w:pPr>
        <w:rPr>
          <w:rFonts w:ascii="Times New Roman" w:hAnsi="Times New Roman" w:cs="Times New Roman"/>
          <w:sz w:val="24"/>
        </w:rPr>
      </w:pPr>
    </w:p>
    <w:p w14:paraId="19035CF3" w14:textId="735B3338" w:rsidR="00196BFC" w:rsidRDefault="00FA6DA1" w:rsidP="00DC00CA">
      <w:pPr>
        <w:spacing w:after="0"/>
        <w:ind w:firstLine="360"/>
        <w:jc w:val="both"/>
        <w:rPr>
          <w:rFonts w:ascii="Times New Roman" w:hAnsi="Times New Roman" w:cs="Times New Roman"/>
          <w:sz w:val="24"/>
        </w:rPr>
      </w:pPr>
      <w:r>
        <w:rPr>
          <w:rFonts w:ascii="Times New Roman" w:hAnsi="Times New Roman" w:cs="Times New Roman"/>
          <w:sz w:val="24"/>
        </w:rPr>
        <w:lastRenderedPageBreak/>
        <w:t>Ce stage m’a permis de développer une réflexion globale sur les aires protégées et la gestion des milieux naturels et de la biodiversité.</w:t>
      </w:r>
    </w:p>
    <w:p w14:paraId="33F4D39D" w14:textId="77777777" w:rsidR="00197536" w:rsidRDefault="00197536" w:rsidP="00395A06">
      <w:pPr>
        <w:spacing w:after="0"/>
        <w:jc w:val="both"/>
        <w:rPr>
          <w:rFonts w:ascii="Times New Roman" w:hAnsi="Times New Roman" w:cs="Times New Roman"/>
          <w:sz w:val="24"/>
        </w:rPr>
      </w:pPr>
    </w:p>
    <w:p w14:paraId="639BE9D1" w14:textId="56A4325F" w:rsidR="00197536" w:rsidRDefault="00DC00CA" w:rsidP="00987E04">
      <w:pPr>
        <w:spacing w:after="0"/>
        <w:jc w:val="both"/>
        <w:rPr>
          <w:rFonts w:ascii="Times New Roman" w:hAnsi="Times New Roman" w:cs="Times New Roman"/>
          <w:sz w:val="24"/>
        </w:rPr>
      </w:pPr>
      <w:r>
        <w:rPr>
          <w:rFonts w:ascii="Times New Roman" w:hAnsi="Times New Roman" w:cs="Times New Roman"/>
          <w:sz w:val="24"/>
        </w:rPr>
        <w:t>Pour approfondir ce sujet,</w:t>
      </w:r>
      <w:r w:rsidR="00A62A43" w:rsidRPr="00DC00CA">
        <w:rPr>
          <w:rFonts w:ascii="Times New Roman" w:hAnsi="Times New Roman" w:cs="Times New Roman"/>
          <w:sz w:val="24"/>
        </w:rPr>
        <w:t xml:space="preserve"> il serait intéressant d’amorcer une réflexion globale sur les aires protégées et la </w:t>
      </w:r>
      <w:r>
        <w:rPr>
          <w:rFonts w:ascii="Times New Roman" w:hAnsi="Times New Roman" w:cs="Times New Roman"/>
          <w:sz w:val="24"/>
        </w:rPr>
        <w:t>gestion</w:t>
      </w:r>
      <w:r w:rsidR="00A62A43" w:rsidRPr="00DC00CA">
        <w:rPr>
          <w:rFonts w:ascii="Times New Roman" w:hAnsi="Times New Roman" w:cs="Times New Roman"/>
          <w:sz w:val="24"/>
        </w:rPr>
        <w:t xml:space="preserve"> de la biodiv</w:t>
      </w:r>
      <w:r>
        <w:rPr>
          <w:rFonts w:ascii="Times New Roman" w:hAnsi="Times New Roman" w:cs="Times New Roman"/>
          <w:sz w:val="24"/>
        </w:rPr>
        <w:t>ersité, à</w:t>
      </w:r>
      <w:r w:rsidR="00A62A43" w:rsidRPr="00DC00CA">
        <w:rPr>
          <w:rFonts w:ascii="Times New Roman" w:hAnsi="Times New Roman" w:cs="Times New Roman"/>
          <w:sz w:val="24"/>
        </w:rPr>
        <w:t xml:space="preserve"> des échelles géographiques différentes. Une analyse comparative</w:t>
      </w:r>
      <w:r w:rsidR="00F5294D">
        <w:rPr>
          <w:rFonts w:ascii="Times New Roman" w:hAnsi="Times New Roman" w:cs="Times New Roman"/>
          <w:sz w:val="24"/>
        </w:rPr>
        <w:t xml:space="preserve"> et un diagnostic pourrait être réalisé</w:t>
      </w:r>
      <w:r w:rsidR="00A62A43" w:rsidRPr="00DC00CA">
        <w:rPr>
          <w:rFonts w:ascii="Times New Roman" w:hAnsi="Times New Roman" w:cs="Times New Roman"/>
          <w:sz w:val="24"/>
        </w:rPr>
        <w:t xml:space="preserve"> sur différents sites Natura 2000</w:t>
      </w:r>
      <w:r w:rsidR="00F5294D">
        <w:rPr>
          <w:rFonts w:ascii="Times New Roman" w:hAnsi="Times New Roman" w:cs="Times New Roman"/>
          <w:sz w:val="24"/>
        </w:rPr>
        <w:t xml:space="preserve"> et leur DOCOB,</w:t>
      </w:r>
      <w:r w:rsidR="00A62A43" w:rsidRPr="00DC00CA">
        <w:rPr>
          <w:rFonts w:ascii="Times New Roman" w:hAnsi="Times New Roman" w:cs="Times New Roman"/>
          <w:sz w:val="24"/>
        </w:rPr>
        <w:t xml:space="preserve"> à </w:t>
      </w:r>
      <w:r w:rsidR="00395A06">
        <w:rPr>
          <w:rFonts w:ascii="Times New Roman" w:hAnsi="Times New Roman" w:cs="Times New Roman"/>
          <w:sz w:val="24"/>
        </w:rPr>
        <w:t>des échelles différentes. Une analyse comparative</w:t>
      </w:r>
      <w:r w:rsidR="00F5294D">
        <w:rPr>
          <w:rFonts w:ascii="Times New Roman" w:hAnsi="Times New Roman" w:cs="Times New Roman"/>
          <w:sz w:val="24"/>
        </w:rPr>
        <w:t xml:space="preserve"> </w:t>
      </w:r>
      <w:r w:rsidR="00395A06">
        <w:rPr>
          <w:rFonts w:ascii="Times New Roman" w:hAnsi="Times New Roman" w:cs="Times New Roman"/>
          <w:sz w:val="24"/>
        </w:rPr>
        <w:t>des sites Natura 2000 à l’échelle de l’agglomération (comparaison des trois sites présents dans l’agglomération de Carcassonne) ou à l’échelle du département audois permettrait d’obtenir un échantillon de résultats</w:t>
      </w:r>
      <w:r w:rsidR="00CE3F70">
        <w:rPr>
          <w:rFonts w:ascii="Times New Roman" w:hAnsi="Times New Roman" w:cs="Times New Roman"/>
          <w:sz w:val="24"/>
        </w:rPr>
        <w:t xml:space="preserve"> plus large</w:t>
      </w:r>
      <w:r w:rsidR="00F5294D">
        <w:rPr>
          <w:rFonts w:ascii="Times New Roman" w:hAnsi="Times New Roman" w:cs="Times New Roman"/>
          <w:sz w:val="24"/>
        </w:rPr>
        <w:t>.</w:t>
      </w:r>
      <w:r w:rsidR="00CE3F70">
        <w:rPr>
          <w:rFonts w:ascii="Times New Roman" w:hAnsi="Times New Roman" w:cs="Times New Roman"/>
          <w:sz w:val="24"/>
        </w:rPr>
        <w:t xml:space="preserve"> </w:t>
      </w:r>
      <w:r w:rsidR="00F5294D">
        <w:rPr>
          <w:rFonts w:ascii="Times New Roman" w:hAnsi="Times New Roman" w:cs="Times New Roman"/>
          <w:sz w:val="24"/>
        </w:rPr>
        <w:t xml:space="preserve">Cela permettrait d’établir </w:t>
      </w:r>
      <w:r w:rsidR="00CE3F70">
        <w:rPr>
          <w:rFonts w:ascii="Times New Roman" w:hAnsi="Times New Roman" w:cs="Times New Roman"/>
          <w:sz w:val="24"/>
        </w:rPr>
        <w:t>des conclusions sur l’efficacité du dispositif Natura 2000</w:t>
      </w:r>
      <w:r w:rsidR="00F5294D">
        <w:rPr>
          <w:rFonts w:ascii="Times New Roman" w:hAnsi="Times New Roman" w:cs="Times New Roman"/>
          <w:sz w:val="24"/>
        </w:rPr>
        <w:t xml:space="preserve"> de façon plus globale</w:t>
      </w:r>
      <w:r w:rsidR="00CC6F08">
        <w:rPr>
          <w:rFonts w:ascii="Times New Roman" w:hAnsi="Times New Roman" w:cs="Times New Roman"/>
          <w:sz w:val="24"/>
        </w:rPr>
        <w:t>. Cependant, le travail d’évaluation d’un site étant d’ores et déjà chronophage, une analyse comparative de plusieurs sites le serait d’autant plus.</w:t>
      </w:r>
    </w:p>
    <w:p w14:paraId="742D3E40" w14:textId="77777777" w:rsidR="00987E04" w:rsidRDefault="00987E04" w:rsidP="00987E04">
      <w:pPr>
        <w:spacing w:after="0"/>
        <w:jc w:val="both"/>
        <w:rPr>
          <w:rFonts w:ascii="Times New Roman" w:hAnsi="Times New Roman" w:cs="Times New Roman"/>
          <w:sz w:val="24"/>
        </w:rPr>
      </w:pPr>
    </w:p>
    <w:p w14:paraId="12CB5845" w14:textId="6690D21F" w:rsidR="00E77E3F" w:rsidRPr="00E77E3F" w:rsidRDefault="00E77E3F" w:rsidP="00E77E3F">
      <w:pPr>
        <w:jc w:val="both"/>
        <w:rPr>
          <w:rFonts w:ascii="Times New Roman" w:hAnsi="Times New Roman" w:cs="Times New Roman"/>
          <w:sz w:val="24"/>
        </w:rPr>
      </w:pPr>
      <w:r>
        <w:rPr>
          <w:rFonts w:ascii="Times New Roman" w:hAnsi="Times New Roman" w:cs="Times New Roman"/>
          <w:sz w:val="24"/>
        </w:rPr>
        <w:t xml:space="preserve">Il serait également intéressant </w:t>
      </w:r>
      <w:r w:rsidR="00EA5FA6">
        <w:rPr>
          <w:rFonts w:ascii="Times New Roman" w:hAnsi="Times New Roman" w:cs="Times New Roman"/>
          <w:sz w:val="24"/>
        </w:rPr>
        <w:t>de développer cette réflexion à une échelle encore plus vaste</w:t>
      </w:r>
      <w:r w:rsidR="004A14A1">
        <w:rPr>
          <w:rFonts w:ascii="Times New Roman" w:hAnsi="Times New Roman" w:cs="Times New Roman"/>
          <w:sz w:val="24"/>
        </w:rPr>
        <w:t xml:space="preserve">, à savoir, sur d’autres types d’aires protégées. La réalisation d’analyses comparatives entre différentes aires protégées et modes de gestion, sur un même territoire relativement vaste (une région), permettrait d’émettre des conclusions sur l’efficacité des différents modèles d’aires protégées. Une hiérarchisation pourrait ainsi être faite entre les différents modèles, qui permettrait d’indiquer des degrés d’efficacité en fonction de différents critères (climats, altitude, milieux…). </w:t>
      </w:r>
      <w:r w:rsidR="004B6505">
        <w:rPr>
          <w:rFonts w:ascii="Times New Roman" w:hAnsi="Times New Roman" w:cs="Times New Roman"/>
          <w:sz w:val="24"/>
        </w:rPr>
        <w:t xml:space="preserve">Cependant, </w:t>
      </w:r>
      <w:r w:rsidR="002F00E2">
        <w:rPr>
          <w:rFonts w:ascii="Times New Roman" w:hAnsi="Times New Roman" w:cs="Times New Roman"/>
          <w:sz w:val="24"/>
        </w:rPr>
        <w:t xml:space="preserve">cela </w:t>
      </w:r>
      <w:r w:rsidR="004B6505">
        <w:rPr>
          <w:rFonts w:ascii="Times New Roman" w:hAnsi="Times New Roman" w:cs="Times New Roman"/>
          <w:sz w:val="24"/>
        </w:rPr>
        <w:t>nécessiterait également de nombreuses ressources (temps et effectifs).</w:t>
      </w:r>
    </w:p>
    <w:p w14:paraId="098AFB07" w14:textId="60C6C2E9" w:rsidR="00196BFC" w:rsidRDefault="00196BFC" w:rsidP="008A64EA">
      <w:pPr>
        <w:rPr>
          <w:rFonts w:ascii="Times New Roman" w:hAnsi="Times New Roman" w:cs="Times New Roman"/>
          <w:sz w:val="24"/>
        </w:rPr>
      </w:pPr>
    </w:p>
    <w:p w14:paraId="44303E1C" w14:textId="77777777" w:rsidR="00A30F47" w:rsidRDefault="00A30F47" w:rsidP="008A64EA">
      <w:pPr>
        <w:rPr>
          <w:rFonts w:ascii="Times New Roman" w:hAnsi="Times New Roman" w:cs="Times New Roman"/>
          <w:sz w:val="24"/>
        </w:rPr>
      </w:pPr>
    </w:p>
    <w:p w14:paraId="5B198089" w14:textId="79DC1AE3" w:rsidR="00196BFC" w:rsidRPr="00B07DB3" w:rsidRDefault="00950657" w:rsidP="00B07DB3">
      <w:pPr>
        <w:pStyle w:val="Titre1"/>
        <w:rPr>
          <w:rFonts w:ascii="Times New Roman" w:hAnsi="Times New Roman" w:cs="Times New Roman"/>
        </w:rPr>
      </w:pPr>
      <w:bookmarkStart w:id="22" w:name="_Toc205568988"/>
      <w:r w:rsidRPr="00B07DB3">
        <w:rPr>
          <w:rFonts w:ascii="Times New Roman" w:hAnsi="Times New Roman" w:cs="Times New Roman"/>
          <w:color w:val="auto"/>
          <w:sz w:val="28"/>
        </w:rPr>
        <w:t>CONCLUSION</w:t>
      </w:r>
      <w:bookmarkEnd w:id="22"/>
    </w:p>
    <w:p w14:paraId="3AA52749" w14:textId="0044AAFC" w:rsidR="00145237" w:rsidRDefault="00145237" w:rsidP="00EE372C">
      <w:pPr>
        <w:rPr>
          <w:rFonts w:ascii="Times New Roman" w:hAnsi="Times New Roman" w:cs="Times New Roman"/>
          <w:sz w:val="24"/>
        </w:rPr>
      </w:pPr>
    </w:p>
    <w:p w14:paraId="59C56802" w14:textId="49B34BEA" w:rsidR="00145237" w:rsidRDefault="00145237" w:rsidP="00555D99">
      <w:pPr>
        <w:jc w:val="both"/>
        <w:rPr>
          <w:rFonts w:ascii="Times New Roman" w:hAnsi="Times New Roman" w:cs="Times New Roman"/>
          <w:sz w:val="24"/>
        </w:rPr>
      </w:pPr>
      <w:r>
        <w:rPr>
          <w:rFonts w:ascii="Times New Roman" w:hAnsi="Times New Roman" w:cs="Times New Roman"/>
          <w:sz w:val="24"/>
        </w:rPr>
        <w:tab/>
        <w:t>En conclusion, la mission de stage d’évaluation du DOCOB</w:t>
      </w:r>
      <w:r w:rsidR="00555D99">
        <w:rPr>
          <w:rFonts w:ascii="Times New Roman" w:hAnsi="Times New Roman" w:cs="Times New Roman"/>
          <w:sz w:val="24"/>
        </w:rPr>
        <w:t xml:space="preserve"> et de diagnostic</w:t>
      </w:r>
      <w:r>
        <w:rPr>
          <w:rFonts w:ascii="Times New Roman" w:hAnsi="Times New Roman" w:cs="Times New Roman"/>
          <w:sz w:val="24"/>
        </w:rPr>
        <w:t xml:space="preserve"> du site Natura 20</w:t>
      </w:r>
      <w:r w:rsidR="00555D99">
        <w:rPr>
          <w:rFonts w:ascii="Times New Roman" w:hAnsi="Times New Roman" w:cs="Times New Roman"/>
          <w:sz w:val="24"/>
        </w:rPr>
        <w:t xml:space="preserve">00 de la Vallée du Lampy </w:t>
      </w:r>
      <w:r>
        <w:rPr>
          <w:rFonts w:ascii="Times New Roman" w:hAnsi="Times New Roman" w:cs="Times New Roman"/>
          <w:sz w:val="24"/>
        </w:rPr>
        <w:t>a permis de soulever de nombreux enjeux</w:t>
      </w:r>
      <w:r w:rsidR="00555D99">
        <w:rPr>
          <w:rFonts w:ascii="Times New Roman" w:hAnsi="Times New Roman" w:cs="Times New Roman"/>
          <w:sz w:val="24"/>
        </w:rPr>
        <w:t xml:space="preserve"> quant à sa gestion et son efficacité.</w:t>
      </w:r>
    </w:p>
    <w:p w14:paraId="0417D31B" w14:textId="58091EF3" w:rsidR="00555D99" w:rsidRDefault="00983C97" w:rsidP="00555D99">
      <w:pPr>
        <w:jc w:val="both"/>
        <w:rPr>
          <w:rFonts w:ascii="Times New Roman" w:hAnsi="Times New Roman" w:cs="Times New Roman"/>
          <w:sz w:val="24"/>
        </w:rPr>
      </w:pPr>
      <w:r>
        <w:rPr>
          <w:rFonts w:ascii="Times New Roman" w:hAnsi="Times New Roman" w:cs="Times New Roman"/>
          <w:sz w:val="24"/>
        </w:rPr>
        <w:t>L</w:t>
      </w:r>
      <w:r w:rsidR="00555D99">
        <w:rPr>
          <w:rFonts w:ascii="Times New Roman" w:hAnsi="Times New Roman" w:cs="Times New Roman"/>
          <w:sz w:val="24"/>
        </w:rPr>
        <w:t xml:space="preserve">’évaluation du document d’objectifs du site a mis en lumière les besoins de modifications de ce dernier. </w:t>
      </w:r>
      <w:r w:rsidR="003F679A">
        <w:rPr>
          <w:rFonts w:ascii="Times New Roman" w:hAnsi="Times New Roman" w:cs="Times New Roman"/>
          <w:sz w:val="24"/>
        </w:rPr>
        <w:t>Cette évaluation a constitué en une analyse critique du DOCOB et par conséq</w:t>
      </w:r>
      <w:r w:rsidR="00106013">
        <w:rPr>
          <w:rFonts w:ascii="Times New Roman" w:hAnsi="Times New Roman" w:cs="Times New Roman"/>
          <w:sz w:val="24"/>
        </w:rPr>
        <w:t>uent celle</w:t>
      </w:r>
      <w:r w:rsidR="003F679A">
        <w:rPr>
          <w:rFonts w:ascii="Times New Roman" w:hAnsi="Times New Roman" w:cs="Times New Roman"/>
          <w:sz w:val="24"/>
        </w:rPr>
        <w:t xml:space="preserve"> des directives principales qu’il contient, à savoir, les objectifs de conservation, </w:t>
      </w:r>
      <w:r w:rsidR="00B76AFF">
        <w:rPr>
          <w:rFonts w:ascii="Times New Roman" w:hAnsi="Times New Roman" w:cs="Times New Roman"/>
          <w:sz w:val="24"/>
        </w:rPr>
        <w:t>le diagnostic environnemental et socio-économique et enfin, les mesures à prendre (fiches actions).</w:t>
      </w:r>
      <w:r w:rsidR="003F679A">
        <w:rPr>
          <w:rFonts w:ascii="Times New Roman" w:hAnsi="Times New Roman" w:cs="Times New Roman"/>
          <w:sz w:val="24"/>
        </w:rPr>
        <w:t xml:space="preserve"> </w:t>
      </w:r>
      <w:r w:rsidR="00555D99">
        <w:rPr>
          <w:rFonts w:ascii="Times New Roman" w:hAnsi="Times New Roman" w:cs="Times New Roman"/>
          <w:sz w:val="24"/>
        </w:rPr>
        <w:t xml:space="preserve">Le diagnostic du site a </w:t>
      </w:r>
      <w:r w:rsidR="00F57D0B">
        <w:rPr>
          <w:rFonts w:ascii="Times New Roman" w:hAnsi="Times New Roman" w:cs="Times New Roman"/>
          <w:sz w:val="24"/>
        </w:rPr>
        <w:t>permis de relever</w:t>
      </w:r>
      <w:r w:rsidR="00555D99">
        <w:rPr>
          <w:rFonts w:ascii="Times New Roman" w:hAnsi="Times New Roman" w:cs="Times New Roman"/>
          <w:sz w:val="24"/>
        </w:rPr>
        <w:t xml:space="preserve"> </w:t>
      </w:r>
      <w:r>
        <w:rPr>
          <w:rFonts w:ascii="Times New Roman" w:hAnsi="Times New Roman" w:cs="Times New Roman"/>
          <w:sz w:val="24"/>
        </w:rPr>
        <w:t xml:space="preserve">l’absence </w:t>
      </w:r>
      <w:r w:rsidR="00555D99">
        <w:rPr>
          <w:rFonts w:ascii="Times New Roman" w:hAnsi="Times New Roman" w:cs="Times New Roman"/>
          <w:sz w:val="24"/>
        </w:rPr>
        <w:t>de</w:t>
      </w:r>
      <w:r w:rsidR="00106013">
        <w:rPr>
          <w:rFonts w:ascii="Times New Roman" w:hAnsi="Times New Roman" w:cs="Times New Roman"/>
          <w:sz w:val="24"/>
        </w:rPr>
        <w:t xml:space="preserve"> nombreux enjeux </w:t>
      </w:r>
      <w:r>
        <w:rPr>
          <w:rFonts w:ascii="Times New Roman" w:hAnsi="Times New Roman" w:cs="Times New Roman"/>
          <w:sz w:val="24"/>
        </w:rPr>
        <w:t>et la nécessité de mettre à jour des éléments fondamentaux</w:t>
      </w:r>
      <w:r w:rsidR="00555D99">
        <w:rPr>
          <w:rFonts w:ascii="Times New Roman" w:hAnsi="Times New Roman" w:cs="Times New Roman"/>
          <w:sz w:val="24"/>
        </w:rPr>
        <w:t xml:space="preserve"> dans le DOCOB.</w:t>
      </w:r>
      <w:r w:rsidR="00F57D0B">
        <w:rPr>
          <w:rFonts w:ascii="Times New Roman" w:hAnsi="Times New Roman" w:cs="Times New Roman"/>
          <w:sz w:val="24"/>
        </w:rPr>
        <w:t xml:space="preserve"> Il a également permis de souligner</w:t>
      </w:r>
      <w:r w:rsidR="00C2751B">
        <w:rPr>
          <w:rFonts w:ascii="Times New Roman" w:hAnsi="Times New Roman" w:cs="Times New Roman"/>
          <w:sz w:val="24"/>
        </w:rPr>
        <w:t xml:space="preserve"> les </w:t>
      </w:r>
      <w:r w:rsidR="00E5058B">
        <w:rPr>
          <w:rFonts w:ascii="Times New Roman" w:hAnsi="Times New Roman" w:cs="Times New Roman"/>
          <w:sz w:val="24"/>
        </w:rPr>
        <w:t>perceptions des différents acteurs du site sur le dispositif Natura 2000.</w:t>
      </w:r>
    </w:p>
    <w:p w14:paraId="2664B74E" w14:textId="07010AE3" w:rsidR="00555D99" w:rsidRDefault="00555D99" w:rsidP="00555D99">
      <w:pPr>
        <w:jc w:val="both"/>
        <w:rPr>
          <w:rFonts w:ascii="Times New Roman" w:hAnsi="Times New Roman" w:cs="Times New Roman"/>
          <w:sz w:val="24"/>
        </w:rPr>
      </w:pPr>
      <w:r>
        <w:rPr>
          <w:rFonts w:ascii="Times New Roman" w:hAnsi="Times New Roman" w:cs="Times New Roman"/>
          <w:sz w:val="24"/>
        </w:rPr>
        <w:t>Cette évaluation a permis de met</w:t>
      </w:r>
      <w:r w:rsidR="002513FE">
        <w:rPr>
          <w:rFonts w:ascii="Times New Roman" w:hAnsi="Times New Roman" w:cs="Times New Roman"/>
          <w:sz w:val="24"/>
        </w:rPr>
        <w:t>tre en valeur des réussites et des difficultés du dispositif. Le diagnostic d</w:t>
      </w:r>
      <w:r w:rsidR="0085427E">
        <w:rPr>
          <w:rFonts w:ascii="Times New Roman" w:hAnsi="Times New Roman" w:cs="Times New Roman"/>
          <w:sz w:val="24"/>
        </w:rPr>
        <w:t>u site a mis en avant les dynamiques de coopération entre les acteurs du territoire, ainsi que la possibilité de couverture de nombreux enjeux par l’outil de gestion Natura 2000. Ce même diagnostic a néanmoins souligné des difficultés liées à des procédures administratives complexes, des difficultés d’animation ou encore d’engagements de certains acteurs.</w:t>
      </w:r>
    </w:p>
    <w:p w14:paraId="12274A69" w14:textId="77777777" w:rsidR="00361296" w:rsidRDefault="00361296" w:rsidP="00555D99">
      <w:pPr>
        <w:jc w:val="both"/>
        <w:rPr>
          <w:rFonts w:ascii="Times New Roman" w:hAnsi="Times New Roman" w:cs="Times New Roman"/>
          <w:sz w:val="24"/>
        </w:rPr>
      </w:pPr>
    </w:p>
    <w:p w14:paraId="160AF98F" w14:textId="03BA6D68" w:rsidR="00361296" w:rsidRDefault="00361296" w:rsidP="00555D99">
      <w:pPr>
        <w:jc w:val="both"/>
        <w:rPr>
          <w:rFonts w:ascii="Times New Roman" w:hAnsi="Times New Roman" w:cs="Times New Roman"/>
          <w:sz w:val="24"/>
        </w:rPr>
      </w:pPr>
      <w:r>
        <w:rPr>
          <w:rFonts w:ascii="Times New Roman" w:hAnsi="Times New Roman" w:cs="Times New Roman"/>
          <w:sz w:val="24"/>
        </w:rPr>
        <w:lastRenderedPageBreak/>
        <w:t xml:space="preserve">L’outil de gestion Natura 2000 est en somme un outil de gestion des milieux naturels et de la biodiversité </w:t>
      </w:r>
      <w:r w:rsidR="00511CAB">
        <w:rPr>
          <w:rFonts w:ascii="Times New Roman" w:hAnsi="Times New Roman" w:cs="Times New Roman"/>
          <w:sz w:val="24"/>
        </w:rPr>
        <w:t>efficace</w:t>
      </w:r>
      <w:r>
        <w:rPr>
          <w:rFonts w:ascii="Times New Roman" w:hAnsi="Times New Roman" w:cs="Times New Roman"/>
          <w:sz w:val="24"/>
        </w:rPr>
        <w:t xml:space="preserve"> sur le site de la Vallée du Lampy, qui fait cependant l’objet de certains dysfonctionnements altérant son </w:t>
      </w:r>
      <w:r w:rsidR="00511CAB">
        <w:rPr>
          <w:rFonts w:ascii="Times New Roman" w:hAnsi="Times New Roman" w:cs="Times New Roman"/>
          <w:sz w:val="24"/>
        </w:rPr>
        <w:t>efficience</w:t>
      </w:r>
      <w:r>
        <w:rPr>
          <w:rFonts w:ascii="Times New Roman" w:hAnsi="Times New Roman" w:cs="Times New Roman"/>
          <w:sz w:val="24"/>
        </w:rPr>
        <w:t xml:space="preserve"> totale.</w:t>
      </w:r>
    </w:p>
    <w:p w14:paraId="2474580C" w14:textId="77777777" w:rsidR="00B56E11" w:rsidRDefault="00B56E11" w:rsidP="00361296">
      <w:pPr>
        <w:jc w:val="both"/>
        <w:rPr>
          <w:rFonts w:ascii="Times New Roman" w:hAnsi="Times New Roman" w:cs="Times New Roman"/>
          <w:sz w:val="24"/>
        </w:rPr>
      </w:pPr>
    </w:p>
    <w:p w14:paraId="3D8B54D8" w14:textId="7EE8BE1E" w:rsidR="00DB58F1" w:rsidRDefault="00361296" w:rsidP="00B56E11">
      <w:pPr>
        <w:spacing w:after="0"/>
        <w:jc w:val="both"/>
        <w:rPr>
          <w:rFonts w:ascii="Times New Roman" w:hAnsi="Times New Roman" w:cs="Times New Roman"/>
          <w:sz w:val="24"/>
        </w:rPr>
      </w:pPr>
      <w:r>
        <w:rPr>
          <w:rFonts w:ascii="Times New Roman" w:hAnsi="Times New Roman" w:cs="Times New Roman"/>
          <w:sz w:val="24"/>
        </w:rPr>
        <w:t xml:space="preserve">Les </w:t>
      </w:r>
      <w:r w:rsidR="00B56E11">
        <w:rPr>
          <w:rFonts w:ascii="Times New Roman" w:hAnsi="Times New Roman" w:cs="Times New Roman"/>
          <w:sz w:val="24"/>
        </w:rPr>
        <w:t>résultats de la mission d’évaluation du DOCOB</w:t>
      </w:r>
      <w:r w:rsidR="003B3B22">
        <w:rPr>
          <w:rFonts w:ascii="Times New Roman" w:hAnsi="Times New Roman" w:cs="Times New Roman"/>
          <w:sz w:val="24"/>
        </w:rPr>
        <w:t xml:space="preserve"> et leur analyse</w:t>
      </w:r>
      <w:r>
        <w:rPr>
          <w:rFonts w:ascii="Times New Roman" w:hAnsi="Times New Roman" w:cs="Times New Roman"/>
          <w:sz w:val="24"/>
        </w:rPr>
        <w:t xml:space="preserve"> permettent de soulever des questionnements sur le modèle d’aire protégée qu’est le dispositif Natura 2000.</w:t>
      </w:r>
    </w:p>
    <w:p w14:paraId="3DB78B0B" w14:textId="40F5B3E9" w:rsidR="00A650EC" w:rsidRDefault="00A650EC" w:rsidP="00B56E11">
      <w:pPr>
        <w:spacing w:after="0"/>
        <w:jc w:val="both"/>
        <w:rPr>
          <w:rFonts w:ascii="Times New Roman" w:hAnsi="Times New Roman" w:cs="Times New Roman"/>
          <w:sz w:val="24"/>
        </w:rPr>
      </w:pPr>
      <w:r>
        <w:rPr>
          <w:rFonts w:ascii="Times New Roman" w:hAnsi="Times New Roman" w:cs="Times New Roman"/>
          <w:sz w:val="24"/>
        </w:rPr>
        <w:t>Les modèles de gestion des aires protégées sont de plus en plus tournés vers des modèles fondés sur la concertation et la coopération avec les acteurs locaux</w:t>
      </w:r>
      <w:r>
        <w:rPr>
          <w:rStyle w:val="Appelnotedebasdep"/>
          <w:rFonts w:ascii="Times New Roman" w:hAnsi="Times New Roman" w:cs="Times New Roman"/>
          <w:sz w:val="24"/>
        </w:rPr>
        <w:footnoteReference w:id="54"/>
      </w:r>
      <w:r>
        <w:rPr>
          <w:rFonts w:ascii="Times New Roman" w:hAnsi="Times New Roman" w:cs="Times New Roman"/>
          <w:sz w:val="24"/>
        </w:rPr>
        <w:t>, et s’éloignent davantage des modèles de gestion verticaux fondés sur des obligations et des dynamiques de préservation. C’est notamment le cas de nombreux projets de Parcs Naturels Régionaux (PNR) ou de Réserves Naturelles Régionales (RNR) qui ont été récemment créé</w:t>
      </w:r>
      <w:r w:rsidR="00841D72">
        <w:rPr>
          <w:rFonts w:ascii="Times New Roman" w:hAnsi="Times New Roman" w:cs="Times New Roman"/>
          <w:sz w:val="24"/>
        </w:rPr>
        <w:t>s</w:t>
      </w:r>
      <w:r>
        <w:rPr>
          <w:rFonts w:ascii="Times New Roman" w:hAnsi="Times New Roman" w:cs="Times New Roman"/>
          <w:sz w:val="24"/>
        </w:rPr>
        <w:t xml:space="preserve"> ou bien </w:t>
      </w:r>
      <w:r w:rsidR="00841D72">
        <w:rPr>
          <w:rFonts w:ascii="Times New Roman" w:hAnsi="Times New Roman" w:cs="Times New Roman"/>
          <w:sz w:val="24"/>
        </w:rPr>
        <w:t xml:space="preserve">sont </w:t>
      </w:r>
      <w:r>
        <w:rPr>
          <w:rFonts w:ascii="Times New Roman" w:hAnsi="Times New Roman" w:cs="Times New Roman"/>
          <w:sz w:val="24"/>
        </w:rPr>
        <w:t>en cours de création.</w:t>
      </w:r>
    </w:p>
    <w:p w14:paraId="751C3364" w14:textId="77777777" w:rsidR="004E1E7D" w:rsidRDefault="00A650EC" w:rsidP="00B56E11">
      <w:pPr>
        <w:spacing w:after="0"/>
        <w:jc w:val="both"/>
        <w:rPr>
          <w:rFonts w:ascii="Times New Roman" w:hAnsi="Times New Roman" w:cs="Times New Roman"/>
          <w:sz w:val="24"/>
        </w:rPr>
      </w:pPr>
      <w:r w:rsidRPr="00A650EC">
        <w:rPr>
          <w:rFonts w:ascii="Times New Roman" w:hAnsi="Times New Roman" w:cs="Times New Roman"/>
          <w:sz w:val="24"/>
        </w:rPr>
        <w:t>Cependant, l’exemple du site Natura 2000 de la Vallée du Lampy permet de remettre en question l’efficacité de ces modèles, malgré un dispositif plus souple en termes de réglementations</w:t>
      </w:r>
      <w:r>
        <w:rPr>
          <w:rFonts w:ascii="Times New Roman" w:hAnsi="Times New Roman" w:cs="Times New Roman"/>
          <w:sz w:val="24"/>
        </w:rPr>
        <w:t xml:space="preserve">. </w:t>
      </w:r>
      <w:r w:rsidR="0081586A">
        <w:rPr>
          <w:rFonts w:ascii="Times New Roman" w:hAnsi="Times New Roman" w:cs="Times New Roman"/>
          <w:sz w:val="24"/>
        </w:rPr>
        <w:t>L’éva</w:t>
      </w:r>
      <w:r>
        <w:rPr>
          <w:rFonts w:ascii="Times New Roman" w:hAnsi="Times New Roman" w:cs="Times New Roman"/>
          <w:sz w:val="24"/>
        </w:rPr>
        <w:t xml:space="preserve">luation a </w:t>
      </w:r>
      <w:r w:rsidR="0081586A">
        <w:rPr>
          <w:rFonts w:ascii="Times New Roman" w:hAnsi="Times New Roman" w:cs="Times New Roman"/>
          <w:sz w:val="24"/>
        </w:rPr>
        <w:t xml:space="preserve">mis en lumière certains dysfonctionnements du dispositif allant à l’encontre d’une gestion entièrement efficiente du site. </w:t>
      </w:r>
    </w:p>
    <w:p w14:paraId="408B0F5C" w14:textId="0EF3C5B7" w:rsidR="00AD731E" w:rsidRDefault="0081586A" w:rsidP="0081586A">
      <w:pPr>
        <w:spacing w:after="0"/>
        <w:jc w:val="both"/>
        <w:rPr>
          <w:rFonts w:ascii="Times New Roman" w:hAnsi="Times New Roman" w:cs="Times New Roman"/>
          <w:sz w:val="24"/>
        </w:rPr>
      </w:pPr>
      <w:r>
        <w:rPr>
          <w:rFonts w:ascii="Times New Roman" w:hAnsi="Times New Roman" w:cs="Times New Roman"/>
          <w:sz w:val="24"/>
        </w:rPr>
        <w:t>Les difficultés de gestion du site de la Vallée du Lampy sont en partie liées</w:t>
      </w:r>
      <w:r w:rsidR="00C520FE">
        <w:rPr>
          <w:rFonts w:ascii="Times New Roman" w:hAnsi="Times New Roman" w:cs="Times New Roman"/>
          <w:sz w:val="24"/>
        </w:rPr>
        <w:t xml:space="preserve"> à des facteurs conjoncturels (crise agricole, crise économique)</w:t>
      </w:r>
      <w:r>
        <w:rPr>
          <w:rFonts w:ascii="Times New Roman" w:hAnsi="Times New Roman" w:cs="Times New Roman"/>
          <w:sz w:val="24"/>
        </w:rPr>
        <w:t xml:space="preserve"> </w:t>
      </w:r>
      <w:r w:rsidR="00C520FE">
        <w:rPr>
          <w:rFonts w:ascii="Times New Roman" w:hAnsi="Times New Roman" w:cs="Times New Roman"/>
          <w:sz w:val="24"/>
        </w:rPr>
        <w:t xml:space="preserve">et </w:t>
      </w:r>
      <w:r>
        <w:rPr>
          <w:rFonts w:ascii="Times New Roman" w:hAnsi="Times New Roman" w:cs="Times New Roman"/>
          <w:sz w:val="24"/>
        </w:rPr>
        <w:t>à la perception négative du dispositif Natura 2000, qui résulte</w:t>
      </w:r>
      <w:r w:rsidR="00C520FE">
        <w:rPr>
          <w:rFonts w:ascii="Times New Roman" w:hAnsi="Times New Roman" w:cs="Times New Roman"/>
          <w:sz w:val="24"/>
        </w:rPr>
        <w:t>nt</w:t>
      </w:r>
      <w:r>
        <w:rPr>
          <w:rFonts w:ascii="Times New Roman" w:hAnsi="Times New Roman" w:cs="Times New Roman"/>
          <w:sz w:val="24"/>
        </w:rPr>
        <w:t xml:space="preserve"> en une faible participation de certains acteurs. Or, la gestion des sites Natura 2000 en France est fondée sur une coopération des acteurs locaux. Aussi, cela soulève un questionnement sur l’efficacité de ce modèle, qui, théoriquement, devrait faire face d’une moindre manière à ces problématiques de coopération, de par sa nature horizontale</w:t>
      </w:r>
      <w:r w:rsidR="00F53133">
        <w:rPr>
          <w:rFonts w:ascii="Times New Roman" w:hAnsi="Times New Roman" w:cs="Times New Roman"/>
          <w:sz w:val="24"/>
        </w:rPr>
        <w:t xml:space="preserve"> et coopérative</w:t>
      </w:r>
      <w:r>
        <w:rPr>
          <w:rFonts w:ascii="Times New Roman" w:hAnsi="Times New Roman" w:cs="Times New Roman"/>
          <w:sz w:val="24"/>
        </w:rPr>
        <w:t>.</w:t>
      </w:r>
      <w:r w:rsidR="00C520FE">
        <w:rPr>
          <w:rFonts w:ascii="Times New Roman" w:hAnsi="Times New Roman" w:cs="Times New Roman"/>
          <w:sz w:val="24"/>
        </w:rPr>
        <w:t xml:space="preserve"> </w:t>
      </w:r>
      <w:r w:rsidR="0075060D">
        <w:rPr>
          <w:rFonts w:ascii="Times New Roman" w:hAnsi="Times New Roman" w:cs="Times New Roman"/>
          <w:sz w:val="24"/>
        </w:rPr>
        <w:t xml:space="preserve">Outre ces facteurs conjoncturels, l’évaluation du DOCOB a </w:t>
      </w:r>
      <w:r w:rsidR="00D4312E">
        <w:rPr>
          <w:rFonts w:ascii="Times New Roman" w:hAnsi="Times New Roman" w:cs="Times New Roman"/>
          <w:sz w:val="24"/>
        </w:rPr>
        <w:t>mis en valeur</w:t>
      </w:r>
      <w:r w:rsidR="00777AAE">
        <w:rPr>
          <w:rFonts w:ascii="Times New Roman" w:hAnsi="Times New Roman" w:cs="Times New Roman"/>
          <w:sz w:val="24"/>
        </w:rPr>
        <w:t xml:space="preserve"> des dysfonctionnements intrinsèques au dispositif Natura 2000</w:t>
      </w:r>
      <w:r w:rsidR="00E610C2">
        <w:rPr>
          <w:rFonts w:ascii="Times New Roman" w:hAnsi="Times New Roman" w:cs="Times New Roman"/>
          <w:sz w:val="24"/>
        </w:rPr>
        <w:t>, à l’instar de la complexité du dispositif ou des délais de procédures</w:t>
      </w:r>
      <w:r w:rsidR="00D4312E">
        <w:rPr>
          <w:rFonts w:ascii="Times New Roman" w:hAnsi="Times New Roman" w:cs="Times New Roman"/>
          <w:sz w:val="24"/>
        </w:rPr>
        <w:t>.</w:t>
      </w:r>
      <w:r w:rsidR="00C520FE">
        <w:rPr>
          <w:rFonts w:ascii="Times New Roman" w:hAnsi="Times New Roman" w:cs="Times New Roman"/>
          <w:sz w:val="24"/>
        </w:rPr>
        <w:t xml:space="preserve"> </w:t>
      </w:r>
    </w:p>
    <w:p w14:paraId="6BCA3761" w14:textId="27BB44F8" w:rsidR="00964783" w:rsidRDefault="007C2122" w:rsidP="009F4B39">
      <w:pPr>
        <w:spacing w:after="0"/>
        <w:jc w:val="both"/>
        <w:rPr>
          <w:rFonts w:ascii="Times New Roman" w:hAnsi="Times New Roman" w:cs="Times New Roman"/>
          <w:sz w:val="24"/>
        </w:rPr>
      </w:pPr>
      <w:r>
        <w:rPr>
          <w:rFonts w:ascii="Times New Roman" w:hAnsi="Times New Roman" w:cs="Times New Roman"/>
          <w:sz w:val="24"/>
        </w:rPr>
        <w:t>I</w:t>
      </w:r>
      <w:r w:rsidR="0081586A">
        <w:rPr>
          <w:rFonts w:ascii="Times New Roman" w:hAnsi="Times New Roman" w:cs="Times New Roman"/>
          <w:sz w:val="24"/>
        </w:rPr>
        <w:t>l semble</w:t>
      </w:r>
      <w:r w:rsidR="004E1E7D">
        <w:rPr>
          <w:rFonts w:ascii="Times New Roman" w:hAnsi="Times New Roman" w:cs="Times New Roman"/>
          <w:sz w:val="24"/>
        </w:rPr>
        <w:t xml:space="preserve"> ainsi</w:t>
      </w:r>
      <w:r w:rsidR="0081586A">
        <w:rPr>
          <w:rFonts w:ascii="Times New Roman" w:hAnsi="Times New Roman" w:cs="Times New Roman"/>
          <w:sz w:val="24"/>
        </w:rPr>
        <w:t xml:space="preserve"> pertinent de se questionner </w:t>
      </w:r>
      <w:r w:rsidR="009F4B39">
        <w:rPr>
          <w:rFonts w:ascii="Times New Roman" w:hAnsi="Times New Roman" w:cs="Times New Roman"/>
          <w:sz w:val="24"/>
        </w:rPr>
        <w:t>q</w:t>
      </w:r>
      <w:r w:rsidR="005B5645">
        <w:rPr>
          <w:rFonts w:ascii="Times New Roman" w:hAnsi="Times New Roman" w:cs="Times New Roman"/>
          <w:sz w:val="24"/>
        </w:rPr>
        <w:t xml:space="preserve">uant aux causes des </w:t>
      </w:r>
      <w:r w:rsidR="00AD37C6">
        <w:rPr>
          <w:rFonts w:ascii="Times New Roman" w:hAnsi="Times New Roman" w:cs="Times New Roman"/>
          <w:sz w:val="24"/>
        </w:rPr>
        <w:t>difficultés</w:t>
      </w:r>
      <w:r w:rsidR="009F4B39">
        <w:rPr>
          <w:rFonts w:ascii="Times New Roman" w:hAnsi="Times New Roman" w:cs="Times New Roman"/>
          <w:sz w:val="24"/>
        </w:rPr>
        <w:t xml:space="preserve"> de gestion </w:t>
      </w:r>
      <w:r w:rsidR="00C520FE">
        <w:rPr>
          <w:rFonts w:ascii="Times New Roman" w:hAnsi="Times New Roman" w:cs="Times New Roman"/>
          <w:sz w:val="24"/>
        </w:rPr>
        <w:t>du site de la Vallée du Lampy</w:t>
      </w:r>
      <w:r w:rsidR="00AD37C6">
        <w:rPr>
          <w:rFonts w:ascii="Times New Roman" w:hAnsi="Times New Roman" w:cs="Times New Roman"/>
          <w:sz w:val="24"/>
        </w:rPr>
        <w:t>,</w:t>
      </w:r>
      <w:r w:rsidR="00C520FE">
        <w:rPr>
          <w:rFonts w:ascii="Times New Roman" w:hAnsi="Times New Roman" w:cs="Times New Roman"/>
          <w:sz w:val="24"/>
        </w:rPr>
        <w:t xml:space="preserve"> et à une échelle globale, du dispositif </w:t>
      </w:r>
      <w:r w:rsidR="009F4B39">
        <w:rPr>
          <w:rFonts w:ascii="Times New Roman" w:hAnsi="Times New Roman" w:cs="Times New Roman"/>
          <w:sz w:val="24"/>
        </w:rPr>
        <w:t>Natura 2000</w:t>
      </w:r>
      <w:r w:rsidR="00C520FE">
        <w:rPr>
          <w:rFonts w:ascii="Times New Roman" w:hAnsi="Times New Roman" w:cs="Times New Roman"/>
          <w:sz w:val="24"/>
        </w:rPr>
        <w:t>.</w:t>
      </w:r>
      <w:r w:rsidR="009F4B39">
        <w:rPr>
          <w:rFonts w:ascii="Times New Roman" w:hAnsi="Times New Roman" w:cs="Times New Roman"/>
          <w:sz w:val="24"/>
        </w:rPr>
        <w:t xml:space="preserve"> </w:t>
      </w:r>
      <w:r w:rsidR="004E1E7D">
        <w:rPr>
          <w:rFonts w:ascii="Times New Roman" w:hAnsi="Times New Roman" w:cs="Times New Roman"/>
          <w:sz w:val="24"/>
        </w:rPr>
        <w:t>Un second</w:t>
      </w:r>
      <w:r w:rsidR="00964783">
        <w:rPr>
          <w:rFonts w:ascii="Times New Roman" w:hAnsi="Times New Roman" w:cs="Times New Roman"/>
          <w:sz w:val="24"/>
        </w:rPr>
        <w:t xml:space="preserve"> questio</w:t>
      </w:r>
      <w:r w:rsidR="004E1E7D">
        <w:rPr>
          <w:rFonts w:ascii="Times New Roman" w:hAnsi="Times New Roman" w:cs="Times New Roman"/>
          <w:sz w:val="24"/>
        </w:rPr>
        <w:t>n</w:t>
      </w:r>
      <w:r w:rsidR="00964783">
        <w:rPr>
          <w:rFonts w:ascii="Times New Roman" w:hAnsi="Times New Roman" w:cs="Times New Roman"/>
          <w:sz w:val="24"/>
        </w:rPr>
        <w:t>n</w:t>
      </w:r>
      <w:r w:rsidR="004E1E7D">
        <w:rPr>
          <w:rFonts w:ascii="Times New Roman" w:hAnsi="Times New Roman" w:cs="Times New Roman"/>
          <w:sz w:val="24"/>
        </w:rPr>
        <w:t>ement</w:t>
      </w:r>
      <w:r w:rsidR="00964783">
        <w:rPr>
          <w:rFonts w:ascii="Times New Roman" w:hAnsi="Times New Roman" w:cs="Times New Roman"/>
          <w:sz w:val="24"/>
        </w:rPr>
        <w:t xml:space="preserve"> en découle :</w:t>
      </w:r>
      <w:r w:rsidR="00671618">
        <w:rPr>
          <w:rFonts w:ascii="Times New Roman" w:hAnsi="Times New Roman" w:cs="Times New Roman"/>
          <w:sz w:val="24"/>
        </w:rPr>
        <w:t xml:space="preserve"> les</w:t>
      </w:r>
      <w:r w:rsidR="00964783">
        <w:rPr>
          <w:rFonts w:ascii="Times New Roman" w:hAnsi="Times New Roman" w:cs="Times New Roman"/>
          <w:sz w:val="24"/>
        </w:rPr>
        <w:t xml:space="preserve"> dysfonctionnements identifiés du dispositif Natura 2000</w:t>
      </w:r>
      <w:r w:rsidR="00671618">
        <w:rPr>
          <w:rFonts w:ascii="Times New Roman" w:hAnsi="Times New Roman" w:cs="Times New Roman"/>
          <w:sz w:val="24"/>
        </w:rPr>
        <w:t xml:space="preserve"> traduisent-ils </w:t>
      </w:r>
      <w:r w:rsidR="00964783">
        <w:rPr>
          <w:rFonts w:ascii="Times New Roman" w:hAnsi="Times New Roman" w:cs="Times New Roman"/>
          <w:sz w:val="24"/>
        </w:rPr>
        <w:t>un besoin de créer de nouveaux modèles d’aires protégées ou les facteurs conjoncturels sont-ils en majeure partie responsables ?</w:t>
      </w:r>
    </w:p>
    <w:p w14:paraId="69C5F38B" w14:textId="7EB6E6B5" w:rsidR="005B5645" w:rsidRDefault="005B5645" w:rsidP="0081586A">
      <w:pPr>
        <w:spacing w:after="0"/>
        <w:jc w:val="both"/>
        <w:rPr>
          <w:rFonts w:ascii="Times New Roman" w:hAnsi="Times New Roman" w:cs="Times New Roman"/>
          <w:sz w:val="24"/>
        </w:rPr>
      </w:pPr>
    </w:p>
    <w:p w14:paraId="30A67C96" w14:textId="7E065D08" w:rsidR="00196BFC" w:rsidRDefault="00196BFC" w:rsidP="008A64EA">
      <w:pPr>
        <w:rPr>
          <w:rFonts w:ascii="Times New Roman" w:hAnsi="Times New Roman" w:cs="Times New Roman"/>
          <w:sz w:val="24"/>
        </w:rPr>
      </w:pPr>
    </w:p>
    <w:p w14:paraId="552BF43D" w14:textId="77777777" w:rsidR="00196BFC" w:rsidRDefault="00196BFC" w:rsidP="008A64EA">
      <w:pPr>
        <w:rPr>
          <w:rFonts w:ascii="Times New Roman" w:hAnsi="Times New Roman" w:cs="Times New Roman"/>
          <w:sz w:val="24"/>
        </w:rPr>
      </w:pPr>
    </w:p>
    <w:p w14:paraId="7BDEC181" w14:textId="57341FBF" w:rsidR="00236991" w:rsidRDefault="00236991" w:rsidP="008A64EA">
      <w:pPr>
        <w:rPr>
          <w:rFonts w:ascii="Times New Roman" w:hAnsi="Times New Roman" w:cs="Times New Roman"/>
          <w:sz w:val="24"/>
        </w:rPr>
      </w:pPr>
    </w:p>
    <w:p w14:paraId="74B56B9D" w14:textId="6EEE5F44" w:rsidR="00236991" w:rsidRDefault="00236991" w:rsidP="008A64EA">
      <w:pPr>
        <w:rPr>
          <w:rFonts w:ascii="Times New Roman" w:hAnsi="Times New Roman" w:cs="Times New Roman"/>
          <w:sz w:val="24"/>
        </w:rPr>
      </w:pPr>
    </w:p>
    <w:p w14:paraId="49C9B002" w14:textId="597223C0" w:rsidR="00236991" w:rsidRDefault="00236991" w:rsidP="008A64EA">
      <w:pPr>
        <w:rPr>
          <w:rFonts w:ascii="Times New Roman" w:hAnsi="Times New Roman" w:cs="Times New Roman"/>
          <w:sz w:val="24"/>
        </w:rPr>
      </w:pPr>
    </w:p>
    <w:p w14:paraId="0AD27397" w14:textId="46A91E7A" w:rsidR="00236991" w:rsidRDefault="00236991" w:rsidP="008A64EA">
      <w:pPr>
        <w:rPr>
          <w:rFonts w:ascii="Times New Roman" w:hAnsi="Times New Roman" w:cs="Times New Roman"/>
          <w:sz w:val="24"/>
        </w:rPr>
      </w:pPr>
    </w:p>
    <w:p w14:paraId="6103181E" w14:textId="4EC12305" w:rsidR="00236991" w:rsidRDefault="00236991" w:rsidP="008A64EA">
      <w:pPr>
        <w:rPr>
          <w:rFonts w:ascii="Times New Roman" w:hAnsi="Times New Roman" w:cs="Times New Roman"/>
          <w:sz w:val="24"/>
        </w:rPr>
      </w:pPr>
    </w:p>
    <w:p w14:paraId="626954C6" w14:textId="61743115" w:rsidR="00236991" w:rsidRDefault="00236991" w:rsidP="008A64EA">
      <w:pPr>
        <w:rPr>
          <w:rFonts w:ascii="Times New Roman" w:hAnsi="Times New Roman" w:cs="Times New Roman"/>
          <w:sz w:val="24"/>
        </w:rPr>
      </w:pPr>
    </w:p>
    <w:p w14:paraId="418BE665" w14:textId="2F127C85" w:rsidR="000A5E3F" w:rsidRDefault="000A5E3F" w:rsidP="008A64EA">
      <w:pPr>
        <w:rPr>
          <w:rFonts w:ascii="Times New Roman" w:hAnsi="Times New Roman" w:cs="Times New Roman"/>
          <w:sz w:val="24"/>
        </w:rPr>
      </w:pPr>
    </w:p>
    <w:p w14:paraId="3935BE22" w14:textId="00C84619" w:rsidR="001F2B55" w:rsidRPr="00515DE1" w:rsidRDefault="001F2B55" w:rsidP="00EF087A">
      <w:pPr>
        <w:pStyle w:val="Titre1"/>
        <w:rPr>
          <w:rFonts w:ascii="Times New Roman" w:hAnsi="Times New Roman" w:cs="Times New Roman"/>
          <w:color w:val="auto"/>
          <w:sz w:val="24"/>
          <w:u w:val="single"/>
        </w:rPr>
      </w:pPr>
      <w:bookmarkStart w:id="23" w:name="_Toc205568989"/>
      <w:r w:rsidRPr="00515DE1">
        <w:rPr>
          <w:rFonts w:ascii="Times New Roman" w:hAnsi="Times New Roman" w:cs="Times New Roman"/>
          <w:color w:val="auto"/>
          <w:sz w:val="24"/>
          <w:u w:val="single"/>
        </w:rPr>
        <w:t>BIBLIOGRAPHIE</w:t>
      </w:r>
      <w:bookmarkEnd w:id="23"/>
    </w:p>
    <w:p w14:paraId="5E04FEF6" w14:textId="52EF95DE" w:rsidR="001F2B55" w:rsidRPr="00515DE1" w:rsidRDefault="001F2B55" w:rsidP="008A64EA">
      <w:pPr>
        <w:rPr>
          <w:rFonts w:ascii="Times New Roman" w:hAnsi="Times New Roman" w:cs="Times New Roman"/>
          <w:sz w:val="24"/>
        </w:rPr>
      </w:pPr>
    </w:p>
    <w:p w14:paraId="3D26FCF7" w14:textId="5A734DCB" w:rsidR="00CA71C4" w:rsidRPr="003F1974" w:rsidRDefault="00CA71C4" w:rsidP="008A64EA">
      <w:pPr>
        <w:rPr>
          <w:rFonts w:ascii="Times New Roman" w:hAnsi="Times New Roman" w:cs="Times New Roman"/>
          <w:sz w:val="24"/>
          <w:u w:val="single"/>
        </w:rPr>
      </w:pPr>
      <w:r w:rsidRPr="003F1974">
        <w:rPr>
          <w:rFonts w:ascii="Times New Roman" w:hAnsi="Times New Roman" w:cs="Times New Roman"/>
          <w:sz w:val="24"/>
          <w:u w:val="single"/>
        </w:rPr>
        <w:t>Articles scientifiques :</w:t>
      </w:r>
    </w:p>
    <w:p w14:paraId="2868D0DF" w14:textId="77777777" w:rsidR="00CA71C4" w:rsidRPr="003F1974" w:rsidRDefault="00CA71C4" w:rsidP="008A64EA">
      <w:pPr>
        <w:rPr>
          <w:rFonts w:ascii="Times New Roman" w:hAnsi="Times New Roman" w:cs="Times New Roman"/>
          <w:sz w:val="24"/>
        </w:rPr>
      </w:pPr>
    </w:p>
    <w:p w14:paraId="65F4F96F"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Brossard, T., Joly, D., &amp; Pierret, P. (1993). Déprise agricole et fermeture des paysages. Mappemonde.</w:t>
      </w:r>
    </w:p>
    <w:p w14:paraId="02120566"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https://www.mappemonde.mgm.fr/num5/articles/art93201.html (URL indicative car l’URL exacte n’était pas donnée)</w:t>
      </w:r>
    </w:p>
    <w:p w14:paraId="0865C704" w14:textId="77777777" w:rsidR="003F1974" w:rsidRPr="003F1974" w:rsidRDefault="003F1974" w:rsidP="00F77B35">
      <w:pPr>
        <w:spacing w:after="0"/>
        <w:rPr>
          <w:rFonts w:ascii="Times New Roman" w:hAnsi="Times New Roman" w:cs="Times New Roman"/>
          <w:sz w:val="24"/>
        </w:rPr>
      </w:pPr>
    </w:p>
    <w:p w14:paraId="43909755"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Carluer, N., Babut, M., Belliard, J., Bernez, I. I., Burger-Leenhardt, D., et al. (2016). Impact cumulé des retenues d’eau sur le milieu aquatique. Expertise scientifique collective. Synthèse. Irstea.</w:t>
      </w:r>
    </w:p>
    <w:p w14:paraId="1D0A6F2A"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https://hal.archives-ouvertes.fr/hal-02604628</w:t>
      </w:r>
    </w:p>
    <w:p w14:paraId="345759E7" w14:textId="77777777" w:rsidR="003F1974" w:rsidRPr="003F1974" w:rsidRDefault="003F1974" w:rsidP="00F77B35">
      <w:pPr>
        <w:spacing w:after="0"/>
        <w:rPr>
          <w:rFonts w:ascii="Times New Roman" w:hAnsi="Times New Roman" w:cs="Times New Roman"/>
          <w:sz w:val="24"/>
        </w:rPr>
      </w:pPr>
    </w:p>
    <w:p w14:paraId="1620BCE0"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Cassé, M.-C. (1972). Les milieux physiques en Montagne Noire occidentale. Revue géographique des Pyrénées et du Sud-Ouest, 43(2).</w:t>
      </w:r>
    </w:p>
    <w:p w14:paraId="00FA9B92"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https://www.persee.fr/doc/rgpso_0035-3221_1972_num_43_2_3333</w:t>
      </w:r>
    </w:p>
    <w:p w14:paraId="292EDA60" w14:textId="77777777" w:rsidR="003F1974" w:rsidRPr="003F1974" w:rsidRDefault="003F1974" w:rsidP="00F77B35">
      <w:pPr>
        <w:spacing w:after="0"/>
        <w:rPr>
          <w:rFonts w:ascii="Times New Roman" w:hAnsi="Times New Roman" w:cs="Times New Roman"/>
          <w:sz w:val="24"/>
        </w:rPr>
      </w:pPr>
    </w:p>
    <w:p w14:paraId="057C6068"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Comas, R. (2005). La gestion concertée des sites Natura 2000 français : quelle politique environnementale ? GRIDAUH.</w:t>
      </w:r>
    </w:p>
    <w:p w14:paraId="0F8B385C"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https://www.gridauh.fr/fr/node/13076</w:t>
      </w:r>
    </w:p>
    <w:p w14:paraId="6AFDD096" w14:textId="77777777" w:rsidR="003F1974" w:rsidRPr="003F1974" w:rsidRDefault="003F1974" w:rsidP="00F77B35">
      <w:pPr>
        <w:spacing w:after="0"/>
        <w:rPr>
          <w:rFonts w:ascii="Times New Roman" w:hAnsi="Times New Roman" w:cs="Times New Roman"/>
          <w:sz w:val="24"/>
        </w:rPr>
      </w:pPr>
    </w:p>
    <w:p w14:paraId="263804AA"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Depraz, S. (2013, avril). Notion à la une : protéger, préserver ou conserver la nature ? Géoconfluences.</w:t>
      </w:r>
    </w:p>
    <w:p w14:paraId="4E17BADC"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https://geoconfluences.ens-lyon.fr/informations-scientifiques/a-la-une/notion-a-la-une/notion-a-la-une-proteger-preserver-ou-conserver-la-nature</w:t>
      </w:r>
    </w:p>
    <w:p w14:paraId="7F68603C" w14:textId="77777777" w:rsidR="003F1974" w:rsidRPr="003F1974" w:rsidRDefault="003F1974" w:rsidP="00F77B35">
      <w:pPr>
        <w:spacing w:after="0"/>
        <w:rPr>
          <w:rFonts w:ascii="Times New Roman" w:hAnsi="Times New Roman" w:cs="Times New Roman"/>
          <w:sz w:val="24"/>
        </w:rPr>
      </w:pPr>
    </w:p>
    <w:p w14:paraId="6240E797"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rPr>
        <w:t xml:space="preserve">Eychenne, C. (2018). Le pastoralisme entre mythes et réalités : une nécessaire objectivation - l’exemple des Pyrénées. </w:t>
      </w:r>
      <w:r w:rsidRPr="003F1974">
        <w:rPr>
          <w:rFonts w:ascii="Times New Roman" w:hAnsi="Times New Roman" w:cs="Times New Roman"/>
          <w:sz w:val="24"/>
          <w:lang w:val="en-GB"/>
        </w:rPr>
        <w:t>Géocarrefour.</w:t>
      </w:r>
    </w:p>
    <w:p w14:paraId="6F016731"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lang w:val="en-GB"/>
        </w:rPr>
        <w:t>https://journals.openedition.org/geocarrefour/10987</w:t>
      </w:r>
    </w:p>
    <w:p w14:paraId="23E0ACC0" w14:textId="77777777" w:rsidR="003F1974" w:rsidRPr="003F1974" w:rsidRDefault="003F1974" w:rsidP="00F77B35">
      <w:pPr>
        <w:spacing w:after="0"/>
        <w:rPr>
          <w:rFonts w:ascii="Times New Roman" w:hAnsi="Times New Roman" w:cs="Times New Roman"/>
          <w:sz w:val="24"/>
          <w:lang w:val="en-GB"/>
        </w:rPr>
      </w:pPr>
    </w:p>
    <w:p w14:paraId="7D501597"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lang w:val="en-GB"/>
        </w:rPr>
        <w:t>Jisha, K. C., &amp; Puthur, J. T. (2021). Ecological importance of wetland systems. In Wetlands conservation: Current challenges and future strategies (Chap. 3).</w:t>
      </w:r>
    </w:p>
    <w:p w14:paraId="04594BE1"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lang w:val="en-GB"/>
        </w:rPr>
        <w:t>https://onlinelibrary.wiley.com/doi/10.1002/9781119692621.ch3</w:t>
      </w:r>
    </w:p>
    <w:p w14:paraId="70C09A54" w14:textId="77777777" w:rsidR="003F1974" w:rsidRPr="003F1974" w:rsidRDefault="003F1974" w:rsidP="00F77B35">
      <w:pPr>
        <w:spacing w:after="0"/>
        <w:rPr>
          <w:rFonts w:ascii="Times New Roman" w:hAnsi="Times New Roman" w:cs="Times New Roman"/>
          <w:sz w:val="24"/>
          <w:lang w:val="en-GB"/>
        </w:rPr>
      </w:pPr>
    </w:p>
    <w:p w14:paraId="27ED6D12"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lang w:val="en-GB"/>
        </w:rPr>
        <w:t xml:space="preserve">Joly, D., Brossard, T., Cardot, H., Cavailhès, J., Hilal, M., &amp; Wavresky, P. (2010). </w:t>
      </w:r>
      <w:r w:rsidRPr="003F1974">
        <w:rPr>
          <w:rFonts w:ascii="Times New Roman" w:hAnsi="Times New Roman" w:cs="Times New Roman"/>
          <w:sz w:val="24"/>
        </w:rPr>
        <w:t>Les types de climats en France, une construction spatiale. Cybergeo : European Journal of Geography.</w:t>
      </w:r>
    </w:p>
    <w:p w14:paraId="5A7E1C63"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https://journals.openedition.org/cybergeo/23155</w:t>
      </w:r>
    </w:p>
    <w:p w14:paraId="3313DB6E" w14:textId="77777777" w:rsidR="003F1974" w:rsidRPr="003F1974" w:rsidRDefault="003F1974" w:rsidP="00F77B35">
      <w:pPr>
        <w:spacing w:after="0"/>
        <w:rPr>
          <w:rFonts w:ascii="Times New Roman" w:hAnsi="Times New Roman" w:cs="Times New Roman"/>
          <w:sz w:val="24"/>
        </w:rPr>
      </w:pPr>
    </w:p>
    <w:p w14:paraId="1BD5E028"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Lefebvre, T., &amp; Moncorps, S. (Coord.). (2010, octobre). Les espaces protégés français, une pluralité d’outils au service de la conservation de la biodiversité. Comité français de l’UICN.</w:t>
      </w:r>
    </w:p>
    <w:p w14:paraId="77052629" w14:textId="77777777" w:rsidR="003F1974" w:rsidRPr="003F1974" w:rsidRDefault="003F1974" w:rsidP="00F77B35">
      <w:pPr>
        <w:spacing w:after="0"/>
        <w:rPr>
          <w:rFonts w:ascii="Times New Roman" w:hAnsi="Times New Roman" w:cs="Times New Roman"/>
          <w:sz w:val="24"/>
        </w:rPr>
      </w:pPr>
    </w:p>
    <w:p w14:paraId="1B95E59D"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lastRenderedPageBreak/>
        <w:t>Marres, P. (1951). La géologie de la Montagne Noire et des Cévennes méridionales (d’après B. Gèze). Annales de Géographie, 60(321).</w:t>
      </w:r>
    </w:p>
    <w:p w14:paraId="60966F1B"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https://www.persee.fr/doc/geo_0003-4010_1951_num_60_321_13275</w:t>
      </w:r>
    </w:p>
    <w:p w14:paraId="06314C0F" w14:textId="77777777" w:rsidR="003F1974" w:rsidRPr="003F1974" w:rsidRDefault="003F1974" w:rsidP="00F77B35">
      <w:pPr>
        <w:spacing w:after="0"/>
        <w:rPr>
          <w:rFonts w:ascii="Times New Roman" w:hAnsi="Times New Roman" w:cs="Times New Roman"/>
          <w:sz w:val="24"/>
        </w:rPr>
      </w:pPr>
    </w:p>
    <w:p w14:paraId="2C3F887C"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Milian, J. (2003). Politiques publiques de protection de la nature : l’exemple des espaces naturels protégés. Écologie &amp; Politique, 1, 179–190.</w:t>
      </w:r>
    </w:p>
    <w:p w14:paraId="1C63B6E5"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https://shs.cairn.info/revue-ecologie-et-politique-sciences-cultures-societes-2003-1-page-179?lang=fr</w:t>
      </w:r>
    </w:p>
    <w:p w14:paraId="386C2B5C" w14:textId="77777777" w:rsidR="003F1974" w:rsidRPr="003F1974" w:rsidRDefault="003F1974" w:rsidP="00F77B35">
      <w:pPr>
        <w:spacing w:after="0"/>
        <w:rPr>
          <w:rFonts w:ascii="Times New Roman" w:hAnsi="Times New Roman" w:cs="Times New Roman"/>
          <w:sz w:val="24"/>
        </w:rPr>
      </w:pPr>
    </w:p>
    <w:p w14:paraId="28C83CCB"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lang w:val="en-GB"/>
        </w:rPr>
        <w:t>Pattinson, I., Sear, D., Collins, A. L., Jones, I. A., &amp; Snaden, M. (2015). Interactions between fine-grained sediment delivery, river bed deposition and salmonid spawning success. Proceedings of the International Association of Hydrological Sciences, 367, 199–205.</w:t>
      </w:r>
    </w:p>
    <w:p w14:paraId="24D0FF74" w14:textId="77777777" w:rsidR="003F1974" w:rsidRPr="003F1974" w:rsidRDefault="003F1974" w:rsidP="00F77B35">
      <w:pPr>
        <w:spacing w:after="0"/>
        <w:rPr>
          <w:rFonts w:ascii="Times New Roman" w:hAnsi="Times New Roman" w:cs="Times New Roman"/>
          <w:sz w:val="24"/>
          <w:lang w:val="en-GB"/>
        </w:rPr>
      </w:pPr>
      <w:r w:rsidRPr="003F1974">
        <w:rPr>
          <w:rFonts w:ascii="Times New Roman" w:hAnsi="Times New Roman" w:cs="Times New Roman"/>
          <w:sz w:val="24"/>
          <w:lang w:val="en-GB"/>
        </w:rPr>
        <w:t>https://piahs.copernicus.org/articles/367/199/2015/</w:t>
      </w:r>
    </w:p>
    <w:p w14:paraId="00E4D877" w14:textId="77777777" w:rsidR="003F1974" w:rsidRPr="003F1974" w:rsidRDefault="003F1974" w:rsidP="00F77B35">
      <w:pPr>
        <w:spacing w:after="0"/>
        <w:rPr>
          <w:rFonts w:ascii="Times New Roman" w:hAnsi="Times New Roman" w:cs="Times New Roman"/>
          <w:sz w:val="24"/>
          <w:lang w:val="en-GB"/>
        </w:rPr>
      </w:pPr>
    </w:p>
    <w:p w14:paraId="6651001B"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Rouveyrol, P., &amp; Leroy, M. (2023). Évaluation stratégique d’une politique environnementale au regard de son effet propre sur la biodiversité : le réseau Natura 2000 terrestre français. Revue Juridique de l’Environnement, 2024(HS1), 79–98.</w:t>
      </w:r>
    </w:p>
    <w:p w14:paraId="4C7DF276"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https://droit.cairn.info/revue-juridique-de-l-environnement-2024-HS1-page-79?lang=fr</w:t>
      </w:r>
    </w:p>
    <w:p w14:paraId="16CB7854" w14:textId="77777777" w:rsidR="003F1974" w:rsidRPr="003F1974" w:rsidRDefault="003F1974" w:rsidP="00F77B35">
      <w:pPr>
        <w:spacing w:after="0"/>
        <w:rPr>
          <w:rFonts w:ascii="Times New Roman" w:hAnsi="Times New Roman" w:cs="Times New Roman"/>
          <w:sz w:val="24"/>
        </w:rPr>
      </w:pPr>
    </w:p>
    <w:p w14:paraId="16D3F1BB"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Truilhé-Marengo, E. (2005). Contractualisation, réglementation : quelle articulation entre les outils de gestion des sites Natura 2000 ? Revue Juridique de l’Environnement, 30(2), 123–135.</w:t>
      </w:r>
    </w:p>
    <w:p w14:paraId="5BED43C9"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https://www.persee.fr/doc/rjenv_0397-0299_2005_num_30_2_4419</w:t>
      </w:r>
    </w:p>
    <w:p w14:paraId="384E6058" w14:textId="77777777" w:rsidR="003F1974" w:rsidRPr="003F1974" w:rsidRDefault="003F1974" w:rsidP="00F77B35">
      <w:pPr>
        <w:spacing w:after="0"/>
        <w:rPr>
          <w:rFonts w:ascii="Times New Roman" w:hAnsi="Times New Roman" w:cs="Times New Roman"/>
          <w:sz w:val="24"/>
        </w:rPr>
      </w:pPr>
    </w:p>
    <w:p w14:paraId="31D2E025" w14:textId="77777777" w:rsidR="003F197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lang w:val="de-DE"/>
        </w:rPr>
        <w:t xml:space="preserve">Zhang, Y., Zhang, X., Fang, W., Cai, Y., Zhang, G., Liang, J., Chang, J., Chen, L., Wang, H., Zhang, P., Wang, Q., &amp; Zhang, Y. (2025). </w:t>
      </w:r>
      <w:r w:rsidRPr="003F1974">
        <w:rPr>
          <w:rFonts w:ascii="Times New Roman" w:hAnsi="Times New Roman" w:cs="Times New Roman"/>
          <w:sz w:val="24"/>
          <w:lang w:val="en-GB"/>
        </w:rPr>
        <w:t xml:space="preserve">Carbon sequestration potential of wetlands and regulating strategies response to climate change. </w:t>
      </w:r>
      <w:r w:rsidRPr="003F1974">
        <w:rPr>
          <w:rFonts w:ascii="Times New Roman" w:hAnsi="Times New Roman" w:cs="Times New Roman"/>
          <w:sz w:val="24"/>
        </w:rPr>
        <w:t>Environmental Research.</w:t>
      </w:r>
    </w:p>
    <w:p w14:paraId="22B37A9B" w14:textId="01EDAC8F" w:rsidR="00CA71C4" w:rsidRPr="003F1974" w:rsidRDefault="003F1974" w:rsidP="00F77B35">
      <w:pPr>
        <w:spacing w:after="0"/>
        <w:rPr>
          <w:rFonts w:ascii="Times New Roman" w:hAnsi="Times New Roman" w:cs="Times New Roman"/>
          <w:sz w:val="24"/>
        </w:rPr>
      </w:pPr>
      <w:r w:rsidRPr="003F1974">
        <w:rPr>
          <w:rFonts w:ascii="Times New Roman" w:hAnsi="Times New Roman" w:cs="Times New Roman"/>
          <w:sz w:val="24"/>
        </w:rPr>
        <w:t>https://www.sciencedirect.com/science/article/abs/pii/S0013935125001410</w:t>
      </w:r>
    </w:p>
    <w:p w14:paraId="5AE99512" w14:textId="77777777" w:rsidR="00CA71C4" w:rsidRPr="003F1974" w:rsidRDefault="00CA71C4" w:rsidP="008A64EA">
      <w:pPr>
        <w:rPr>
          <w:rFonts w:ascii="Times New Roman" w:hAnsi="Times New Roman" w:cs="Times New Roman"/>
          <w:sz w:val="24"/>
        </w:rPr>
      </w:pPr>
    </w:p>
    <w:p w14:paraId="59E40ADC" w14:textId="6AEFAD81" w:rsidR="008D4A58" w:rsidRPr="003F1974" w:rsidRDefault="00BA4FAF" w:rsidP="008A64EA">
      <w:pPr>
        <w:rPr>
          <w:rFonts w:ascii="Times New Roman" w:hAnsi="Times New Roman" w:cs="Times New Roman"/>
          <w:sz w:val="24"/>
          <w:u w:val="single"/>
        </w:rPr>
      </w:pPr>
      <w:r w:rsidRPr="003F1974">
        <w:rPr>
          <w:rFonts w:ascii="Times New Roman" w:hAnsi="Times New Roman" w:cs="Times New Roman"/>
          <w:sz w:val="24"/>
          <w:u w:val="single"/>
        </w:rPr>
        <w:t>Rapports internes :</w:t>
      </w:r>
    </w:p>
    <w:p w14:paraId="3DCFD9DF" w14:textId="71F964DA" w:rsidR="00BA4FAF" w:rsidRDefault="00445AE8" w:rsidP="008A64EA">
      <w:pPr>
        <w:rPr>
          <w:rFonts w:ascii="Times New Roman" w:hAnsi="Times New Roman" w:cs="Times New Roman"/>
          <w:sz w:val="24"/>
        </w:rPr>
      </w:pPr>
      <w:r>
        <w:rPr>
          <w:rFonts w:ascii="Times New Roman" w:hAnsi="Times New Roman" w:cs="Times New Roman"/>
          <w:sz w:val="24"/>
        </w:rPr>
        <w:t xml:space="preserve">Carcassonne Agglo, </w:t>
      </w:r>
      <w:r w:rsidR="003F1A60" w:rsidRPr="003F1A60">
        <w:rPr>
          <w:rFonts w:ascii="Times New Roman" w:hAnsi="Times New Roman" w:cs="Times New Roman"/>
          <w:sz w:val="24"/>
        </w:rPr>
        <w:t>DOCOB du site FR9101446 de la Vallée du Lampy : Tome 1 &amp; 2, 2012</w:t>
      </w:r>
    </w:p>
    <w:p w14:paraId="2CF9E85E" w14:textId="3BD1B7AB" w:rsidR="003F1A60" w:rsidRDefault="00445AE8" w:rsidP="008A64EA">
      <w:pPr>
        <w:rPr>
          <w:rFonts w:ascii="Times New Roman" w:hAnsi="Times New Roman" w:cs="Times New Roman"/>
          <w:sz w:val="24"/>
        </w:rPr>
      </w:pPr>
      <w:r>
        <w:rPr>
          <w:rFonts w:ascii="Times New Roman" w:hAnsi="Times New Roman" w:cs="Times New Roman"/>
          <w:sz w:val="24"/>
        </w:rPr>
        <w:t>Carcassonne Agglo, « </w:t>
      </w:r>
      <w:r w:rsidR="003F1A60" w:rsidRPr="003F1A60">
        <w:rPr>
          <w:rFonts w:ascii="Times New Roman" w:hAnsi="Times New Roman" w:cs="Times New Roman"/>
          <w:sz w:val="24"/>
        </w:rPr>
        <w:t>Note synthétique sur les orientations financières du budget primitif de 2025</w:t>
      </w:r>
      <w:r>
        <w:rPr>
          <w:rFonts w:ascii="Times New Roman" w:hAnsi="Times New Roman" w:cs="Times New Roman"/>
          <w:sz w:val="24"/>
        </w:rPr>
        <w:t> »</w:t>
      </w:r>
      <w:r w:rsidR="007964F4">
        <w:rPr>
          <w:rFonts w:ascii="Times New Roman" w:hAnsi="Times New Roman" w:cs="Times New Roman"/>
          <w:sz w:val="24"/>
        </w:rPr>
        <w:t>, 2025.</w:t>
      </w:r>
    </w:p>
    <w:p w14:paraId="03E80767" w14:textId="02DF1C81" w:rsidR="007964F4" w:rsidRDefault="000B2F69" w:rsidP="008A64EA">
      <w:pPr>
        <w:rPr>
          <w:rFonts w:ascii="Times New Roman" w:hAnsi="Times New Roman" w:cs="Times New Roman"/>
          <w:sz w:val="24"/>
        </w:rPr>
      </w:pPr>
      <w:r>
        <w:rPr>
          <w:rFonts w:ascii="Times New Roman" w:hAnsi="Times New Roman" w:cs="Times New Roman"/>
          <w:sz w:val="24"/>
        </w:rPr>
        <w:t xml:space="preserve">Carcassonne Agglo, </w:t>
      </w:r>
      <w:r w:rsidRPr="000B2F69">
        <w:rPr>
          <w:rFonts w:ascii="Times New Roman" w:hAnsi="Times New Roman" w:cs="Times New Roman"/>
          <w:sz w:val="24"/>
        </w:rPr>
        <w:t>Rapport d'évaluation du DOCOB du site Natura 2000 FR9101446 "Vallée du Lampy"</w:t>
      </w:r>
      <w:r>
        <w:rPr>
          <w:rFonts w:ascii="Times New Roman" w:hAnsi="Times New Roman" w:cs="Times New Roman"/>
          <w:sz w:val="24"/>
        </w:rPr>
        <w:t>, 2025</w:t>
      </w:r>
    </w:p>
    <w:p w14:paraId="1C90B8A6" w14:textId="170AD28F" w:rsidR="00693575" w:rsidRDefault="00693575" w:rsidP="008A64EA">
      <w:pPr>
        <w:rPr>
          <w:rFonts w:ascii="Times New Roman" w:hAnsi="Times New Roman" w:cs="Times New Roman"/>
          <w:sz w:val="24"/>
        </w:rPr>
      </w:pPr>
      <w:r w:rsidRPr="00693575">
        <w:rPr>
          <w:rFonts w:ascii="Times New Roman" w:hAnsi="Times New Roman" w:cs="Times New Roman"/>
          <w:sz w:val="24"/>
        </w:rPr>
        <w:t>Carcassonne Agglo</w:t>
      </w:r>
      <w:r>
        <w:rPr>
          <w:rFonts w:ascii="Times New Roman" w:hAnsi="Times New Roman" w:cs="Times New Roman"/>
          <w:sz w:val="24"/>
        </w:rPr>
        <w:t xml:space="preserve">, </w:t>
      </w:r>
      <w:r w:rsidRPr="00693575">
        <w:rPr>
          <w:rFonts w:ascii="Times New Roman" w:hAnsi="Times New Roman" w:cs="Times New Roman"/>
          <w:sz w:val="24"/>
        </w:rPr>
        <w:t>Rapport interne, « Etude des parcelles classées en BCAE 9 sur le site Natura 2000 Vallée du Lampy », 2023</w:t>
      </w:r>
    </w:p>
    <w:p w14:paraId="4D72DDEB" w14:textId="3349517C" w:rsidR="00693575" w:rsidRDefault="00743F64" w:rsidP="008A64EA">
      <w:pPr>
        <w:rPr>
          <w:rFonts w:ascii="Times New Roman" w:hAnsi="Times New Roman" w:cs="Times New Roman"/>
          <w:sz w:val="24"/>
        </w:rPr>
      </w:pPr>
      <w:r w:rsidRPr="00743F64">
        <w:rPr>
          <w:rFonts w:ascii="Times New Roman" w:hAnsi="Times New Roman" w:cs="Times New Roman"/>
          <w:sz w:val="24"/>
        </w:rPr>
        <w:t xml:space="preserve"> Syndicat du Bassin Versant du Fresquel, « Etude de restauration hydromorphologique du Lampy », Rapport état des lieux – Diagnostic, 2022.</w:t>
      </w:r>
    </w:p>
    <w:p w14:paraId="3A5168FA" w14:textId="77777777" w:rsidR="00E25163" w:rsidRDefault="00E25163" w:rsidP="008A64EA">
      <w:pPr>
        <w:rPr>
          <w:rFonts w:ascii="Times New Roman" w:hAnsi="Times New Roman" w:cs="Times New Roman"/>
          <w:sz w:val="24"/>
        </w:rPr>
      </w:pPr>
    </w:p>
    <w:p w14:paraId="71758C40" w14:textId="7BFBEBCF" w:rsidR="00E25163" w:rsidRPr="00CA71C4" w:rsidRDefault="00E25163" w:rsidP="008A64EA">
      <w:pPr>
        <w:rPr>
          <w:rFonts w:ascii="Times New Roman" w:hAnsi="Times New Roman" w:cs="Times New Roman"/>
          <w:sz w:val="24"/>
          <w:u w:val="single"/>
        </w:rPr>
      </w:pPr>
      <w:r w:rsidRPr="00CA71C4">
        <w:rPr>
          <w:rFonts w:ascii="Times New Roman" w:hAnsi="Times New Roman" w:cs="Times New Roman"/>
          <w:sz w:val="24"/>
          <w:u w:val="single"/>
        </w:rPr>
        <w:t>Sitographie :</w:t>
      </w:r>
    </w:p>
    <w:p w14:paraId="65AE5CA4" w14:textId="3670FA59" w:rsidR="00E25163" w:rsidRPr="00E25163" w:rsidRDefault="00E25163" w:rsidP="00E25163">
      <w:pPr>
        <w:rPr>
          <w:rFonts w:ascii="Times New Roman" w:hAnsi="Times New Roman" w:cs="Times New Roman"/>
          <w:sz w:val="24"/>
        </w:rPr>
      </w:pPr>
      <w:r>
        <w:rPr>
          <w:rFonts w:ascii="Times New Roman" w:hAnsi="Times New Roman" w:cs="Times New Roman"/>
          <w:sz w:val="24"/>
        </w:rPr>
        <w:t>C</w:t>
      </w:r>
      <w:r w:rsidRPr="00E25163">
        <w:rPr>
          <w:rFonts w:ascii="Times New Roman" w:hAnsi="Times New Roman" w:cs="Times New Roman"/>
          <w:sz w:val="24"/>
        </w:rPr>
        <w:t>arcassonne-agglo.fr</w:t>
      </w:r>
    </w:p>
    <w:p w14:paraId="2E562767" w14:textId="16A0EFE5" w:rsidR="00E25163" w:rsidRPr="003F1A60" w:rsidRDefault="00E25163" w:rsidP="00E25163">
      <w:pPr>
        <w:rPr>
          <w:rFonts w:ascii="Times New Roman" w:hAnsi="Times New Roman" w:cs="Times New Roman"/>
          <w:sz w:val="24"/>
        </w:rPr>
      </w:pPr>
      <w:r w:rsidRPr="00E25163">
        <w:rPr>
          <w:rFonts w:ascii="Times New Roman" w:hAnsi="Times New Roman" w:cs="Times New Roman"/>
          <w:sz w:val="24"/>
        </w:rPr>
        <w:lastRenderedPageBreak/>
        <w:t>Eolas. (s. d.). Les gestionnaires - Conservatoire du littoral. https://www.conservatoire-du-littoral.fr/56-les</w:t>
      </w:r>
      <w:r w:rsidR="00CA71C4">
        <w:rPr>
          <w:rFonts w:ascii="Times New Roman" w:hAnsi="Times New Roman" w:cs="Times New Roman"/>
          <w:sz w:val="24"/>
        </w:rPr>
        <w:t>-</w:t>
      </w:r>
      <w:r w:rsidRPr="00E25163">
        <w:rPr>
          <w:rFonts w:ascii="Times New Roman" w:hAnsi="Times New Roman" w:cs="Times New Roman"/>
          <w:sz w:val="24"/>
        </w:rPr>
        <w:t>gestioonaires.htm#:~:text=Les%20gestionnaires%20sont%20les%20employeurs,cadre%20du%20plan%20de%20gestion.</w:t>
      </w:r>
    </w:p>
    <w:p w14:paraId="19F0C89C" w14:textId="77777777" w:rsidR="00695C90" w:rsidRDefault="00695C90" w:rsidP="008A64EA">
      <w:pPr>
        <w:rPr>
          <w:rFonts w:ascii="Times New Roman" w:hAnsi="Times New Roman" w:cs="Times New Roman"/>
          <w:sz w:val="24"/>
        </w:rPr>
      </w:pPr>
    </w:p>
    <w:p w14:paraId="4B61B301" w14:textId="77777777" w:rsidR="008A64EA" w:rsidRPr="00EF087A" w:rsidRDefault="008A64EA" w:rsidP="00EF087A">
      <w:pPr>
        <w:pStyle w:val="Titre1"/>
        <w:rPr>
          <w:rFonts w:ascii="Times New Roman" w:hAnsi="Times New Roman" w:cs="Times New Roman"/>
          <w:u w:val="single"/>
        </w:rPr>
      </w:pPr>
      <w:bookmarkStart w:id="24" w:name="_Toc205568990"/>
      <w:r w:rsidRPr="00EF087A">
        <w:rPr>
          <w:rFonts w:ascii="Times New Roman" w:hAnsi="Times New Roman" w:cs="Times New Roman"/>
          <w:color w:val="auto"/>
          <w:sz w:val="24"/>
          <w:u w:val="single"/>
        </w:rPr>
        <w:t>ANNEXE</w:t>
      </w:r>
      <w:bookmarkEnd w:id="24"/>
    </w:p>
    <w:p w14:paraId="33847074" w14:textId="28CE36DB" w:rsidR="009E3A61" w:rsidRDefault="009E3A61" w:rsidP="009E3A61">
      <w:pPr>
        <w:rPr>
          <w:rFonts w:ascii="Times New Roman" w:hAnsi="Times New Roman" w:cs="Times New Roman"/>
          <w:sz w:val="24"/>
        </w:rPr>
      </w:pPr>
    </w:p>
    <w:p w14:paraId="0A1B316D" w14:textId="47E0DF60" w:rsidR="00054A23" w:rsidRPr="00E72D87" w:rsidRDefault="00054A23" w:rsidP="009E3A61">
      <w:pPr>
        <w:rPr>
          <w:rFonts w:ascii="Times New Roman" w:hAnsi="Times New Roman" w:cs="Times New Roman"/>
          <w:b/>
          <w:sz w:val="24"/>
        </w:rPr>
      </w:pPr>
      <w:r w:rsidRPr="00E72D87">
        <w:rPr>
          <w:rFonts w:ascii="Times New Roman" w:hAnsi="Times New Roman" w:cs="Times New Roman"/>
          <w:b/>
          <w:sz w:val="24"/>
        </w:rPr>
        <w:t>Annexe n°1 : Liste des espèces et des habitats d’intérêt communautaire présents sur le site</w:t>
      </w:r>
    </w:p>
    <w:p w14:paraId="33F391B3" w14:textId="18E63B25" w:rsidR="003B5C5C" w:rsidRDefault="003B5C5C" w:rsidP="003B5C5C">
      <w:pPr>
        <w:rPr>
          <w:rFonts w:ascii="Times New Roman" w:hAnsi="Times New Roman" w:cs="Times New Roman"/>
          <w:sz w:val="24"/>
        </w:rPr>
      </w:pPr>
      <w:r w:rsidRPr="005A1F87">
        <w:rPr>
          <w:noProof/>
          <w:lang w:eastAsia="fr-FR"/>
        </w:rPr>
        <w:drawing>
          <wp:inline distT="0" distB="0" distL="0" distR="0" wp14:anchorId="1A49B703" wp14:editId="18FEA790">
            <wp:extent cx="4592954" cy="2240280"/>
            <wp:effectExtent l="0" t="0" r="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24571" cy="2255702"/>
                    </a:xfrm>
                    <a:prstGeom prst="rect">
                      <a:avLst/>
                    </a:prstGeom>
                  </pic:spPr>
                </pic:pic>
              </a:graphicData>
            </a:graphic>
          </wp:inline>
        </w:drawing>
      </w:r>
    </w:p>
    <w:tbl>
      <w:tblPr>
        <w:tblStyle w:val="TableauGrille1Clair-Accentuation1"/>
        <w:tblW w:w="0" w:type="auto"/>
        <w:tblLook w:val="04A0" w:firstRow="1" w:lastRow="0" w:firstColumn="1" w:lastColumn="0" w:noHBand="0" w:noVBand="1"/>
      </w:tblPr>
      <w:tblGrid>
        <w:gridCol w:w="1311"/>
        <w:gridCol w:w="5991"/>
      </w:tblGrid>
      <w:tr w:rsidR="00054A23" w:rsidRPr="00B06567" w14:paraId="1C85C7B5" w14:textId="77777777" w:rsidTr="00054A23">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7231" w:type="dxa"/>
            <w:gridSpan w:val="2"/>
          </w:tcPr>
          <w:p w14:paraId="7026D351" w14:textId="77777777" w:rsidR="00054A23" w:rsidRPr="00B06567" w:rsidRDefault="00054A23" w:rsidP="0034100D">
            <w:pPr>
              <w:jc w:val="center"/>
              <w:rPr>
                <w:rFonts w:asciiTheme="majorHAnsi" w:hAnsiTheme="majorHAnsi" w:cstheme="majorHAnsi"/>
                <w:sz w:val="24"/>
              </w:rPr>
            </w:pPr>
            <w:r w:rsidRPr="00B06567">
              <w:rPr>
                <w:rFonts w:asciiTheme="majorHAnsi" w:hAnsiTheme="majorHAnsi" w:cstheme="majorHAnsi"/>
                <w:sz w:val="24"/>
              </w:rPr>
              <w:t>Espèces d’intérêt communautaire non-inscrites dans le DOCOB mentionnées dans les rapports ou entretiens</w:t>
            </w:r>
          </w:p>
        </w:tc>
      </w:tr>
      <w:tr w:rsidR="00054A23" w:rsidRPr="00B06567" w14:paraId="7B025C04" w14:textId="77777777" w:rsidTr="00054A23">
        <w:trPr>
          <w:trHeight w:val="810"/>
        </w:trPr>
        <w:tc>
          <w:tcPr>
            <w:cnfStyle w:val="001000000000" w:firstRow="0" w:lastRow="0" w:firstColumn="1" w:lastColumn="0" w:oddVBand="0" w:evenVBand="0" w:oddHBand="0" w:evenHBand="0" w:firstRowFirstColumn="0" w:firstRowLastColumn="0" w:lastRowFirstColumn="0" w:lastRowLastColumn="0"/>
            <w:tcW w:w="1240" w:type="dxa"/>
          </w:tcPr>
          <w:p w14:paraId="534B3934" w14:textId="77777777" w:rsidR="00054A23" w:rsidRPr="00054A23" w:rsidRDefault="00054A23" w:rsidP="0034100D">
            <w:pPr>
              <w:jc w:val="both"/>
              <w:rPr>
                <w:rFonts w:asciiTheme="majorHAnsi" w:hAnsiTheme="majorHAnsi" w:cstheme="majorHAnsi"/>
                <w:bCs w:val="0"/>
                <w:color w:val="2F5496" w:themeColor="accent5" w:themeShade="BF"/>
                <w:sz w:val="20"/>
              </w:rPr>
            </w:pPr>
            <w:r w:rsidRPr="00054A23">
              <w:rPr>
                <w:rFonts w:asciiTheme="majorHAnsi" w:hAnsiTheme="majorHAnsi" w:cstheme="majorHAnsi"/>
                <w:b w:val="0"/>
                <w:color w:val="2F5496" w:themeColor="accent5" w:themeShade="BF"/>
                <w:sz w:val="20"/>
              </w:rPr>
              <w:t>Chiroptères</w:t>
            </w:r>
          </w:p>
        </w:tc>
        <w:tc>
          <w:tcPr>
            <w:tcW w:w="5990" w:type="dxa"/>
          </w:tcPr>
          <w:p w14:paraId="07DE608D"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Grande Noctule</w:t>
            </w:r>
          </w:p>
          <w:p w14:paraId="792AC0D5"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Grand Murin</w:t>
            </w:r>
          </w:p>
          <w:p w14:paraId="7834B3BF"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Murin à oreilles échancrées</w:t>
            </w:r>
          </w:p>
          <w:p w14:paraId="18E096B5"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Murin de Capaccini</w:t>
            </w:r>
          </w:p>
        </w:tc>
      </w:tr>
      <w:tr w:rsidR="00054A23" w:rsidRPr="00B06567" w14:paraId="6360BF8F" w14:textId="77777777" w:rsidTr="00054A23">
        <w:trPr>
          <w:trHeight w:val="602"/>
        </w:trPr>
        <w:tc>
          <w:tcPr>
            <w:cnfStyle w:val="001000000000" w:firstRow="0" w:lastRow="0" w:firstColumn="1" w:lastColumn="0" w:oddVBand="0" w:evenVBand="0" w:oddHBand="0" w:evenHBand="0" w:firstRowFirstColumn="0" w:firstRowLastColumn="0" w:lastRowFirstColumn="0" w:lastRowLastColumn="0"/>
            <w:tcW w:w="1240" w:type="dxa"/>
          </w:tcPr>
          <w:p w14:paraId="2491037C" w14:textId="77777777" w:rsidR="00054A23" w:rsidRPr="00054A23" w:rsidRDefault="00054A23" w:rsidP="0034100D">
            <w:pPr>
              <w:jc w:val="both"/>
              <w:rPr>
                <w:rFonts w:asciiTheme="majorHAnsi" w:hAnsiTheme="majorHAnsi" w:cstheme="majorHAnsi"/>
                <w:bCs w:val="0"/>
                <w:color w:val="2F5496" w:themeColor="accent5" w:themeShade="BF"/>
                <w:sz w:val="20"/>
              </w:rPr>
            </w:pPr>
            <w:r w:rsidRPr="00054A23">
              <w:rPr>
                <w:rFonts w:asciiTheme="majorHAnsi" w:hAnsiTheme="majorHAnsi" w:cstheme="majorHAnsi"/>
                <w:b w:val="0"/>
                <w:color w:val="2F5496" w:themeColor="accent5" w:themeShade="BF"/>
                <w:sz w:val="20"/>
              </w:rPr>
              <w:t>Entomofaune</w:t>
            </w:r>
          </w:p>
        </w:tc>
        <w:tc>
          <w:tcPr>
            <w:tcW w:w="5990" w:type="dxa"/>
          </w:tcPr>
          <w:p w14:paraId="6A3F739A"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Cordulie à corps fin</w:t>
            </w:r>
          </w:p>
          <w:p w14:paraId="1F42C6B2"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Damier de la Succise</w:t>
            </w:r>
          </w:p>
          <w:p w14:paraId="5FCD55C8" w14:textId="77777777" w:rsidR="00054A23" w:rsidRPr="00054A23" w:rsidRDefault="00054A23" w:rsidP="0034100D">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0"/>
              </w:rPr>
            </w:pPr>
            <w:r w:rsidRPr="00054A23">
              <w:rPr>
                <w:rFonts w:asciiTheme="majorHAnsi" w:hAnsiTheme="majorHAnsi" w:cstheme="majorHAnsi"/>
                <w:bCs/>
                <w:sz w:val="20"/>
              </w:rPr>
              <w:t>Diane</w:t>
            </w:r>
          </w:p>
        </w:tc>
      </w:tr>
    </w:tbl>
    <w:p w14:paraId="5377C90A" w14:textId="77777777" w:rsidR="00054A23" w:rsidRDefault="00054A23" w:rsidP="003B5C5C">
      <w:pPr>
        <w:rPr>
          <w:rFonts w:ascii="Times New Roman" w:hAnsi="Times New Roman" w:cs="Times New Roman"/>
          <w:sz w:val="24"/>
        </w:rPr>
      </w:pPr>
    </w:p>
    <w:p w14:paraId="22295BF7" w14:textId="54BCE304" w:rsidR="003B5C5C" w:rsidRDefault="003B5C5C" w:rsidP="003B5C5C">
      <w:pPr>
        <w:rPr>
          <w:rFonts w:ascii="Times New Roman" w:hAnsi="Times New Roman" w:cs="Times New Roman"/>
          <w:sz w:val="24"/>
        </w:rPr>
      </w:pPr>
      <w:r w:rsidRPr="007327C8">
        <w:rPr>
          <w:rFonts w:ascii="Times New Roman" w:hAnsi="Times New Roman" w:cs="Times New Roman"/>
          <w:noProof/>
          <w:lang w:eastAsia="fr-FR"/>
        </w:rPr>
        <w:lastRenderedPageBreak/>
        <w:drawing>
          <wp:inline distT="0" distB="0" distL="0" distR="0" wp14:anchorId="7C6EFF00" wp14:editId="49398BF9">
            <wp:extent cx="4471268" cy="2776307"/>
            <wp:effectExtent l="0" t="0" r="5715"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90083" cy="2787990"/>
                    </a:xfrm>
                    <a:prstGeom prst="rect">
                      <a:avLst/>
                    </a:prstGeom>
                  </pic:spPr>
                </pic:pic>
              </a:graphicData>
            </a:graphic>
          </wp:inline>
        </w:drawing>
      </w:r>
    </w:p>
    <w:tbl>
      <w:tblPr>
        <w:tblStyle w:val="TableauGrille1Clair-Accentuation1"/>
        <w:tblW w:w="0" w:type="auto"/>
        <w:tblLook w:val="04A0" w:firstRow="1" w:lastRow="0" w:firstColumn="1" w:lastColumn="0" w:noHBand="0" w:noVBand="1"/>
      </w:tblPr>
      <w:tblGrid>
        <w:gridCol w:w="9062"/>
      </w:tblGrid>
      <w:tr w:rsidR="00054A23" w:rsidRPr="006069CA" w14:paraId="251EFAF0" w14:textId="77777777" w:rsidTr="003410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2C405CB" w14:textId="77777777" w:rsidR="00054A23" w:rsidRPr="006069CA" w:rsidRDefault="00054A23" w:rsidP="0034100D">
            <w:pPr>
              <w:pStyle w:val="Paragraphedeliste"/>
              <w:ind w:left="360"/>
              <w:jc w:val="center"/>
              <w:rPr>
                <w:rFonts w:asciiTheme="majorHAnsi" w:hAnsiTheme="majorHAnsi" w:cstheme="majorHAnsi"/>
                <w:i/>
                <w:sz w:val="24"/>
              </w:rPr>
            </w:pPr>
            <w:r w:rsidRPr="006069CA">
              <w:rPr>
                <w:rFonts w:asciiTheme="majorHAnsi" w:hAnsiTheme="majorHAnsi" w:cstheme="majorHAnsi"/>
                <w:sz w:val="24"/>
              </w:rPr>
              <w:t xml:space="preserve">Habitats non-inscrits dans le DOCOB mentionnés </w:t>
            </w:r>
            <w:r>
              <w:rPr>
                <w:rFonts w:asciiTheme="majorHAnsi" w:hAnsiTheme="majorHAnsi" w:cstheme="majorHAnsi"/>
                <w:sz w:val="24"/>
              </w:rPr>
              <w:t>dans les rapports ou entretiens</w:t>
            </w:r>
          </w:p>
        </w:tc>
      </w:tr>
      <w:tr w:rsidR="00054A23" w:rsidRPr="006069CA" w14:paraId="435564FE"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308D99E3"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Prairie maigre de fauche de basse altitude</w:t>
            </w:r>
          </w:p>
        </w:tc>
      </w:tr>
      <w:tr w:rsidR="00054A23" w:rsidRPr="006069CA" w14:paraId="10B5AA01"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3E1041B6" w14:textId="77777777" w:rsidR="00054A23" w:rsidRPr="00054A23" w:rsidRDefault="00054A23" w:rsidP="0034100D">
            <w:pPr>
              <w:jc w:val="both"/>
              <w:rPr>
                <w:rFonts w:asciiTheme="majorHAnsi" w:hAnsiTheme="majorHAnsi" w:cstheme="majorHAnsi"/>
                <w:b w:val="0"/>
                <w:sz w:val="20"/>
              </w:rPr>
            </w:pPr>
            <w:r w:rsidRPr="00054A23">
              <w:rPr>
                <w:rFonts w:asciiTheme="majorHAnsi" w:hAnsiTheme="majorHAnsi" w:cstheme="majorHAnsi"/>
                <w:b w:val="0"/>
                <w:sz w:val="20"/>
              </w:rPr>
              <w:t>Mares temporaires méditerranéennes à isoètes</w:t>
            </w:r>
          </w:p>
        </w:tc>
      </w:tr>
      <w:tr w:rsidR="00054A23" w:rsidRPr="006069CA" w14:paraId="693B23E6"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24479566" w14:textId="77777777" w:rsidR="00054A23" w:rsidRPr="00054A23" w:rsidRDefault="00054A23" w:rsidP="0034100D">
            <w:pPr>
              <w:jc w:val="both"/>
              <w:rPr>
                <w:rFonts w:asciiTheme="majorHAnsi" w:hAnsiTheme="majorHAnsi" w:cstheme="majorHAnsi"/>
                <w:b w:val="0"/>
                <w:bCs w:val="0"/>
                <w:sz w:val="20"/>
              </w:rPr>
            </w:pPr>
            <w:r w:rsidRPr="00054A23">
              <w:rPr>
                <w:rFonts w:asciiTheme="majorHAnsi" w:hAnsiTheme="majorHAnsi" w:cstheme="majorHAnsi"/>
                <w:b w:val="0"/>
                <w:sz w:val="20"/>
              </w:rPr>
              <w:t>Prairies humides semi-naturelles à hautes herbes</w:t>
            </w:r>
          </w:p>
        </w:tc>
      </w:tr>
      <w:tr w:rsidR="00054A23" w:rsidRPr="006069CA" w14:paraId="67E54D5C"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1CDD1116" w14:textId="77777777" w:rsidR="00054A23" w:rsidRPr="00054A23" w:rsidRDefault="00054A23" w:rsidP="0034100D">
            <w:pPr>
              <w:jc w:val="both"/>
              <w:rPr>
                <w:rFonts w:asciiTheme="majorHAnsi" w:hAnsiTheme="majorHAnsi" w:cstheme="majorHAnsi"/>
                <w:b w:val="0"/>
                <w:bCs w:val="0"/>
                <w:sz w:val="20"/>
              </w:rPr>
            </w:pPr>
            <w:r w:rsidRPr="00054A23">
              <w:rPr>
                <w:rFonts w:asciiTheme="majorHAnsi" w:hAnsiTheme="majorHAnsi" w:cstheme="majorHAnsi"/>
                <w:b w:val="0"/>
                <w:sz w:val="20"/>
              </w:rPr>
              <w:t>Sources pétrifiantes (tufs)</w:t>
            </w:r>
          </w:p>
        </w:tc>
      </w:tr>
      <w:tr w:rsidR="00054A23" w:rsidRPr="006069CA" w14:paraId="3AE0A518"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62D5B07D"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Chênaie verte silicieuse à doradile d’âne</w:t>
            </w:r>
          </w:p>
        </w:tc>
      </w:tr>
      <w:tr w:rsidR="00054A23" w:rsidRPr="006069CA" w14:paraId="102337A9"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572A62F5"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Falaises continentales calcaires sèches et leurs communautés</w:t>
            </w:r>
          </w:p>
        </w:tc>
      </w:tr>
      <w:tr w:rsidR="00054A23" w:rsidRPr="006069CA" w14:paraId="504363C5"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321AFC07"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Végétations à marisque</w:t>
            </w:r>
          </w:p>
        </w:tc>
      </w:tr>
      <w:tr w:rsidR="00054A23" w:rsidRPr="006069CA" w14:paraId="67B70D23"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4457647E"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Forêt de ravins</w:t>
            </w:r>
          </w:p>
        </w:tc>
      </w:tr>
      <w:tr w:rsidR="00054A23" w:rsidRPr="006069CA" w14:paraId="6B2611C0" w14:textId="77777777" w:rsidTr="0034100D">
        <w:tc>
          <w:tcPr>
            <w:cnfStyle w:val="001000000000" w:firstRow="0" w:lastRow="0" w:firstColumn="1" w:lastColumn="0" w:oddVBand="0" w:evenVBand="0" w:oddHBand="0" w:evenHBand="0" w:firstRowFirstColumn="0" w:firstRowLastColumn="0" w:lastRowFirstColumn="0" w:lastRowLastColumn="0"/>
            <w:tcW w:w="9062" w:type="dxa"/>
          </w:tcPr>
          <w:p w14:paraId="747FEFF9" w14:textId="77777777" w:rsidR="00054A23" w:rsidRPr="00054A23" w:rsidRDefault="00054A23" w:rsidP="0034100D">
            <w:pPr>
              <w:jc w:val="both"/>
              <w:rPr>
                <w:rFonts w:asciiTheme="majorHAnsi" w:hAnsiTheme="majorHAnsi" w:cstheme="majorHAnsi"/>
                <w:b w:val="0"/>
                <w:i/>
                <w:sz w:val="20"/>
              </w:rPr>
            </w:pPr>
            <w:r w:rsidRPr="00054A23">
              <w:rPr>
                <w:rFonts w:asciiTheme="majorHAnsi" w:hAnsiTheme="majorHAnsi" w:cstheme="majorHAnsi"/>
                <w:b w:val="0"/>
                <w:sz w:val="20"/>
              </w:rPr>
              <w:t>Landes</w:t>
            </w:r>
          </w:p>
        </w:tc>
      </w:tr>
    </w:tbl>
    <w:p w14:paraId="6D5E0557" w14:textId="77777777" w:rsidR="00054A23" w:rsidRDefault="00054A23" w:rsidP="003B5C5C">
      <w:pPr>
        <w:rPr>
          <w:rFonts w:ascii="Times New Roman" w:hAnsi="Times New Roman" w:cs="Times New Roman"/>
          <w:sz w:val="24"/>
        </w:rPr>
      </w:pPr>
    </w:p>
    <w:p w14:paraId="27B9E7B3" w14:textId="4AFAB8A7" w:rsidR="003B5C5C" w:rsidRDefault="00BD220A" w:rsidP="003B5C5C">
      <w:pPr>
        <w:rPr>
          <w:rFonts w:ascii="Times New Roman" w:hAnsi="Times New Roman" w:cs="Times New Roman"/>
          <w:b/>
          <w:sz w:val="24"/>
        </w:rPr>
      </w:pPr>
      <w:r>
        <w:rPr>
          <w:rFonts w:ascii="Times New Roman" w:hAnsi="Times New Roman" w:cs="Times New Roman"/>
          <w:b/>
          <w:sz w:val="24"/>
        </w:rPr>
        <w:t>Annexe n°2 : E</w:t>
      </w:r>
      <w:r w:rsidR="00B13A2B" w:rsidRPr="00E72D87">
        <w:rPr>
          <w:rFonts w:ascii="Times New Roman" w:hAnsi="Times New Roman" w:cs="Times New Roman"/>
          <w:b/>
          <w:sz w:val="24"/>
        </w:rPr>
        <w:t>xemples de guides d’entretiens</w:t>
      </w:r>
    </w:p>
    <w:p w14:paraId="4495A298" w14:textId="77777777" w:rsidR="00E72D87" w:rsidRPr="00E72D87" w:rsidRDefault="00E72D87" w:rsidP="003B5C5C">
      <w:pPr>
        <w:rPr>
          <w:rFonts w:ascii="Times New Roman" w:hAnsi="Times New Roman" w:cs="Times New Roman"/>
          <w:b/>
          <w:sz w:val="24"/>
        </w:rPr>
      </w:pPr>
    </w:p>
    <w:p w14:paraId="21FA971F" w14:textId="77777777" w:rsidR="003B5C5C" w:rsidRPr="00D560D7" w:rsidRDefault="003B5C5C" w:rsidP="003B5C5C">
      <w:pPr>
        <w:pStyle w:val="Paragraphedeliste"/>
        <w:ind w:left="360"/>
        <w:jc w:val="center"/>
        <w:rPr>
          <w:rFonts w:ascii="Times New Roman" w:hAnsi="Times New Roman" w:cs="Times New Roman"/>
          <w:sz w:val="28"/>
          <w:u w:val="single"/>
        </w:rPr>
      </w:pPr>
      <w:r w:rsidRPr="007E2D83">
        <w:rPr>
          <w:rFonts w:ascii="Times New Roman" w:hAnsi="Times New Roman" w:cs="Times New Roman"/>
          <w:sz w:val="28"/>
          <w:u w:val="single"/>
        </w:rPr>
        <w:t xml:space="preserve">Guide d’entretien : </w:t>
      </w:r>
      <w:r>
        <w:rPr>
          <w:rFonts w:ascii="Times New Roman" w:hAnsi="Times New Roman" w:cs="Times New Roman"/>
          <w:sz w:val="28"/>
          <w:u w:val="single"/>
        </w:rPr>
        <w:t>ECODIV (association naturaliste)</w:t>
      </w:r>
    </w:p>
    <w:p w14:paraId="2584329E" w14:textId="77777777" w:rsidR="003B5C5C" w:rsidRDefault="003B5C5C" w:rsidP="003B5C5C">
      <w:pPr>
        <w:pStyle w:val="Paragraphedeliste"/>
        <w:ind w:left="360"/>
        <w:rPr>
          <w:rFonts w:ascii="Times New Roman" w:hAnsi="Times New Roman" w:cs="Times New Roman"/>
          <w:sz w:val="24"/>
          <w:u w:val="single"/>
        </w:rPr>
      </w:pPr>
    </w:p>
    <w:p w14:paraId="5B968D45" w14:textId="77777777" w:rsidR="003B5C5C" w:rsidRDefault="003B5C5C" w:rsidP="003B5C5C">
      <w:pPr>
        <w:pStyle w:val="Paragraphedeliste"/>
        <w:numPr>
          <w:ilvl w:val="0"/>
          <w:numId w:val="36"/>
        </w:numPr>
        <w:rPr>
          <w:rFonts w:ascii="Times New Roman" w:hAnsi="Times New Roman" w:cs="Times New Roman"/>
          <w:sz w:val="24"/>
        </w:rPr>
      </w:pPr>
      <w:r w:rsidRPr="000B553B">
        <w:rPr>
          <w:rFonts w:ascii="Times New Roman" w:hAnsi="Times New Roman" w:cs="Times New Roman"/>
          <w:sz w:val="24"/>
          <w:u w:val="single"/>
        </w:rPr>
        <w:t>Contexte entretien / présentation</w:t>
      </w:r>
      <w:r>
        <w:rPr>
          <w:rFonts w:ascii="Times New Roman" w:hAnsi="Times New Roman" w:cs="Times New Roman"/>
          <w:sz w:val="24"/>
        </w:rPr>
        <w:t> :</w:t>
      </w:r>
    </w:p>
    <w:p w14:paraId="39B680E9" w14:textId="77777777" w:rsidR="003B5C5C" w:rsidRDefault="003B5C5C" w:rsidP="003B5C5C">
      <w:pPr>
        <w:pStyle w:val="Paragraphedeliste"/>
        <w:numPr>
          <w:ilvl w:val="1"/>
          <w:numId w:val="36"/>
        </w:numPr>
        <w:rPr>
          <w:rFonts w:ascii="Times New Roman" w:hAnsi="Times New Roman" w:cs="Times New Roman"/>
          <w:sz w:val="24"/>
        </w:rPr>
      </w:pPr>
      <w:r>
        <w:rPr>
          <w:rFonts w:ascii="Times New Roman" w:hAnsi="Times New Roman" w:cs="Times New Roman"/>
          <w:sz w:val="24"/>
        </w:rPr>
        <w:t>(Stag</w:t>
      </w:r>
      <w:r w:rsidRPr="00EC1E0D">
        <w:rPr>
          <w:rFonts w:ascii="Times New Roman" w:hAnsi="Times New Roman" w:cs="Times New Roman"/>
          <w:sz w:val="24"/>
        </w:rPr>
        <w:t>e Mission Natura 2000 – Vallée du Lampy)</w:t>
      </w:r>
    </w:p>
    <w:p w14:paraId="297C3340" w14:textId="77777777" w:rsidR="003B5C5C" w:rsidRDefault="003B5C5C" w:rsidP="003B5C5C">
      <w:pPr>
        <w:pStyle w:val="Paragraphedeliste"/>
        <w:numPr>
          <w:ilvl w:val="1"/>
          <w:numId w:val="36"/>
        </w:numPr>
        <w:rPr>
          <w:rFonts w:ascii="Times New Roman" w:hAnsi="Times New Roman" w:cs="Times New Roman"/>
          <w:sz w:val="24"/>
        </w:rPr>
      </w:pPr>
      <w:r w:rsidRPr="00EC1E0D">
        <w:rPr>
          <w:rFonts w:ascii="Times New Roman" w:hAnsi="Times New Roman" w:cs="Times New Roman"/>
          <w:sz w:val="24"/>
        </w:rPr>
        <w:t>Site Natura 2000 de la Vallée du Lampy : Vallée du Lampy = site d’intérêt communautaire au titre de la directive européenne habitats-faune-flore</w:t>
      </w:r>
    </w:p>
    <w:p w14:paraId="1CC6F877" w14:textId="77777777" w:rsidR="003B5C5C" w:rsidRDefault="003B5C5C" w:rsidP="003B5C5C">
      <w:pPr>
        <w:pStyle w:val="Paragraphedeliste"/>
        <w:numPr>
          <w:ilvl w:val="1"/>
          <w:numId w:val="36"/>
        </w:numPr>
        <w:rPr>
          <w:rFonts w:ascii="Times New Roman" w:hAnsi="Times New Roman" w:cs="Times New Roman"/>
          <w:sz w:val="24"/>
        </w:rPr>
      </w:pPr>
      <w:r w:rsidRPr="00EC1E0D">
        <w:rPr>
          <w:rFonts w:ascii="Times New Roman" w:hAnsi="Times New Roman" w:cs="Times New Roman"/>
          <w:sz w:val="24"/>
        </w:rPr>
        <w:t>Evaluation du DOCOB (qui date de 2012) en vue d’une potentielle actualisation ou révision si nécessaire</w:t>
      </w:r>
    </w:p>
    <w:p w14:paraId="1836BB62" w14:textId="77777777" w:rsidR="003B5C5C" w:rsidRDefault="003B5C5C" w:rsidP="003B5C5C">
      <w:pPr>
        <w:spacing w:after="0"/>
        <w:rPr>
          <w:rFonts w:ascii="Times New Roman" w:hAnsi="Times New Roman" w:cs="Times New Roman"/>
          <w:sz w:val="24"/>
        </w:rPr>
      </w:pPr>
    </w:p>
    <w:p w14:paraId="06BF6364" w14:textId="77777777" w:rsidR="003B5C5C" w:rsidRPr="00BA34F4" w:rsidRDefault="003B5C5C" w:rsidP="003B5C5C">
      <w:pPr>
        <w:spacing w:after="0"/>
        <w:rPr>
          <w:rFonts w:ascii="Times New Roman" w:hAnsi="Times New Roman" w:cs="Times New Roman"/>
          <w:sz w:val="24"/>
        </w:rPr>
      </w:pPr>
      <w:r>
        <w:rPr>
          <w:rFonts w:ascii="Times New Roman" w:hAnsi="Times New Roman" w:cs="Times New Roman"/>
          <w:sz w:val="24"/>
        </w:rPr>
        <w:t xml:space="preserve">Le DOCOB recense les habitats et les espèces d’intérêt communautaire, </w:t>
      </w:r>
      <w:r>
        <w:rPr>
          <w:rFonts w:ascii="Times New Roman" w:hAnsi="Times New Roman" w:cs="Times New Roman"/>
          <w:i/>
          <w:sz w:val="24"/>
        </w:rPr>
        <w:t>(cf tableau HIC/EIC)</w:t>
      </w:r>
    </w:p>
    <w:p w14:paraId="77549D0F"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Etat des lieux actuel général EIC/HIC</w:t>
      </w:r>
    </w:p>
    <w:p w14:paraId="041A4F53" w14:textId="77777777" w:rsidR="003B5C5C" w:rsidRPr="00BE2660"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Est-ce que les EIC/HIC mentionnés dans le DOCOB de 2012 sont toujours présentes ?</w:t>
      </w:r>
    </w:p>
    <w:p w14:paraId="0061D4D6"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Nouvelles EIC ? HIC ? Ou non mentionnées dans le DOCOB de 2012 ?</w:t>
      </w:r>
    </w:p>
    <w:p w14:paraId="442EB344"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Présence d’autres espèces ou habitats patrimoniales ou classées mais pas d’î commu ?</w:t>
      </w:r>
    </w:p>
    <w:p w14:paraId="4EA000E9" w14:textId="77777777" w:rsidR="003B5C5C" w:rsidRDefault="003B5C5C" w:rsidP="003B5C5C">
      <w:pPr>
        <w:pStyle w:val="Paragraphedeliste"/>
        <w:spacing w:after="0"/>
        <w:ind w:left="360"/>
        <w:rPr>
          <w:rFonts w:ascii="Times New Roman" w:hAnsi="Times New Roman" w:cs="Times New Roman"/>
          <w:sz w:val="24"/>
        </w:rPr>
      </w:pPr>
    </w:p>
    <w:p w14:paraId="6B4FBE43"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Ripisylves :</w:t>
      </w:r>
    </w:p>
    <w:p w14:paraId="6D430573"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lastRenderedPageBreak/>
        <w:t>Etat des lieux des ripisylves du Lampy et de la Vernassonne ? Et des HIC/EIC qui s’y trouvent ?</w:t>
      </w:r>
    </w:p>
    <w:p w14:paraId="3F350962"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Evolution par rapport à 2012</w:t>
      </w:r>
    </w:p>
    <w:p w14:paraId="70B5D123"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Est-ce qu’il y a des espèces ou habitats d’î communautaires qui ne sont pas recensés dans le DOCOB ?</w:t>
      </w:r>
    </w:p>
    <w:p w14:paraId="0A251212"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Ou des espèces ou habitats patrimoniales</w:t>
      </w:r>
    </w:p>
    <w:p w14:paraId="4B32F4CF" w14:textId="77777777" w:rsidR="003B5C5C" w:rsidRPr="008939DA"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Les fiches concernant les ripisylves (fiche végétation des berges) sont-elles suffisantes ? (pour atteindre objectif de préservation des EIC/HIC qui s’y trouvent ?)</w:t>
      </w:r>
    </w:p>
    <w:p w14:paraId="7CE692D8" w14:textId="77777777" w:rsidR="003B5C5C" w:rsidRDefault="003B5C5C" w:rsidP="003B5C5C">
      <w:pPr>
        <w:spacing w:after="0"/>
        <w:rPr>
          <w:rFonts w:ascii="Times New Roman" w:hAnsi="Times New Roman" w:cs="Times New Roman"/>
          <w:sz w:val="24"/>
        </w:rPr>
      </w:pPr>
    </w:p>
    <w:p w14:paraId="349C6D05"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Chiroptères :</w:t>
      </w:r>
    </w:p>
    <w:p w14:paraId="700F18BA"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Quelles espèces de chiroptères d’î commu sont présentes sur le site du Lampy ?</w:t>
      </w:r>
    </w:p>
    <w:p w14:paraId="0E349574"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Evolution des espèces présentes depuis 2012 ?</w:t>
      </w:r>
    </w:p>
    <w:p w14:paraId="12563C9D"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Pressions ?</w:t>
      </w:r>
    </w:p>
    <w:p w14:paraId="116012BA"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Nouvelles espèces ? (</w:t>
      </w:r>
      <w:r>
        <w:rPr>
          <w:rFonts w:ascii="Times New Roman" w:hAnsi="Times New Roman" w:cs="Times New Roman"/>
          <w:i/>
          <w:sz w:val="24"/>
        </w:rPr>
        <w:t>grande noctule</w:t>
      </w:r>
      <w:r>
        <w:rPr>
          <w:rFonts w:ascii="Times New Roman" w:hAnsi="Times New Roman" w:cs="Times New Roman"/>
          <w:sz w:val="24"/>
        </w:rPr>
        <w:t>)</w:t>
      </w:r>
    </w:p>
    <w:p w14:paraId="2DBB2C2F" w14:textId="77777777" w:rsidR="003B5C5C" w:rsidRPr="008939DA" w:rsidRDefault="003B5C5C" w:rsidP="003B5C5C">
      <w:pPr>
        <w:pStyle w:val="Paragraphedeliste"/>
        <w:numPr>
          <w:ilvl w:val="1"/>
          <w:numId w:val="36"/>
        </w:numPr>
        <w:rPr>
          <w:rFonts w:ascii="Times New Roman" w:hAnsi="Times New Roman" w:cs="Times New Roman"/>
          <w:b/>
          <w:i/>
          <w:sz w:val="24"/>
          <w:u w:val="single"/>
        </w:rPr>
      </w:pPr>
      <w:r w:rsidRPr="008939DA">
        <w:rPr>
          <w:rFonts w:ascii="Times New Roman" w:hAnsi="Times New Roman" w:cs="Times New Roman"/>
          <w:i/>
          <w:sz w:val="24"/>
        </w:rPr>
        <w:t xml:space="preserve">Murin de Capaccini, Grand Murin, Murin à oreilles échancrées </w:t>
      </w:r>
      <w:r w:rsidRPr="008939DA">
        <w:rPr>
          <w:rFonts w:ascii="Times New Roman" w:hAnsi="Times New Roman" w:cs="Times New Roman"/>
          <w:i/>
          <w:sz w:val="24"/>
        </w:rPr>
        <w:sym w:font="Wingdings" w:char="F0E0"/>
      </w:r>
      <w:r w:rsidRPr="008939DA">
        <w:rPr>
          <w:rFonts w:ascii="Times New Roman" w:hAnsi="Times New Roman" w:cs="Times New Roman"/>
          <w:i/>
          <w:sz w:val="24"/>
        </w:rPr>
        <w:t xml:space="preserve"> 3 espèces d’î commu mais pas notées dans DOCOB</w:t>
      </w:r>
    </w:p>
    <w:p w14:paraId="009ACCE9" w14:textId="77777777" w:rsidR="003B5C5C" w:rsidRPr="00E50E43" w:rsidRDefault="003B5C5C" w:rsidP="003B5C5C">
      <w:pPr>
        <w:spacing w:after="0"/>
        <w:rPr>
          <w:rFonts w:ascii="Times New Roman" w:hAnsi="Times New Roman" w:cs="Times New Roman"/>
          <w:sz w:val="24"/>
        </w:rPr>
      </w:pPr>
      <w:r w:rsidRPr="00E50E43">
        <w:rPr>
          <w:rFonts w:ascii="Times New Roman" w:hAnsi="Times New Roman" w:cs="Times New Roman"/>
          <w:sz w:val="24"/>
        </w:rPr>
        <w:t>Damier de la succise &amp; cordulie à corps fin :</w:t>
      </w:r>
    </w:p>
    <w:p w14:paraId="4DB3C536"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 xml:space="preserve">Dans le DOCOB de 2012, elles sont mentionnées comme ayant une présence probable, or ce rapport confirme sa présence en 2016 </w:t>
      </w:r>
      <w:r w:rsidRPr="00CD5B89">
        <w:rPr>
          <w:rFonts w:ascii="Times New Roman" w:hAnsi="Times New Roman" w:cs="Times New Roman"/>
          <w:sz w:val="24"/>
        </w:rPr>
        <w:sym w:font="Wingdings" w:char="F0E0"/>
      </w:r>
      <w:r>
        <w:rPr>
          <w:rFonts w:ascii="Times New Roman" w:hAnsi="Times New Roman" w:cs="Times New Roman"/>
          <w:sz w:val="24"/>
        </w:rPr>
        <w:t xml:space="preserve"> qu’en est-il aujourd’hui ? espèces toujours présentes ?</w:t>
      </w:r>
    </w:p>
    <w:p w14:paraId="04A175CC" w14:textId="77777777" w:rsidR="003B5C5C" w:rsidRPr="00CD5B89"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Cela implique-t-il un besoin de modification du DOCOB ?</w:t>
      </w:r>
    </w:p>
    <w:p w14:paraId="4130D57F" w14:textId="77777777" w:rsidR="003B5C5C" w:rsidRPr="00CD5B89" w:rsidRDefault="003B5C5C" w:rsidP="003B5C5C">
      <w:pPr>
        <w:spacing w:after="0"/>
        <w:rPr>
          <w:rFonts w:ascii="Times New Roman" w:hAnsi="Times New Roman" w:cs="Times New Roman"/>
          <w:sz w:val="24"/>
        </w:rPr>
      </w:pPr>
    </w:p>
    <w:p w14:paraId="097B406F" w14:textId="77777777" w:rsidR="003B5C5C" w:rsidRPr="00E50E43" w:rsidRDefault="003B5C5C" w:rsidP="003B5C5C">
      <w:pPr>
        <w:spacing w:after="0"/>
        <w:rPr>
          <w:rFonts w:ascii="Times New Roman" w:hAnsi="Times New Roman" w:cs="Times New Roman"/>
          <w:sz w:val="24"/>
        </w:rPr>
      </w:pPr>
      <w:r w:rsidRPr="00E50E43">
        <w:rPr>
          <w:rFonts w:ascii="Times New Roman" w:hAnsi="Times New Roman" w:cs="Times New Roman"/>
          <w:sz w:val="24"/>
        </w:rPr>
        <w:t>Loutre d’Europe :</w:t>
      </w:r>
    </w:p>
    <w:p w14:paraId="586386E3"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Etat des lieux actuel de la Loutre d’Europe : y a-t-il toujours des individus ?</w:t>
      </w:r>
    </w:p>
    <w:p w14:paraId="7D3AA4E0"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Quelle évolution entre 2012 et aujourd’hui ?</w:t>
      </w:r>
    </w:p>
    <w:p w14:paraId="4DD43397" w14:textId="77777777" w:rsidR="003B5C5C" w:rsidRPr="008939DA"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Est-ce que c’est une espèce qui fait face à des pressions ? Si oui, lesquelles ?</w:t>
      </w:r>
    </w:p>
    <w:p w14:paraId="60CBF867" w14:textId="77777777" w:rsidR="003B5C5C" w:rsidRPr="00A9567F" w:rsidRDefault="003B5C5C" w:rsidP="003B5C5C">
      <w:pPr>
        <w:spacing w:after="0"/>
        <w:rPr>
          <w:rFonts w:ascii="Times New Roman" w:hAnsi="Times New Roman" w:cs="Times New Roman"/>
          <w:sz w:val="24"/>
        </w:rPr>
      </w:pPr>
    </w:p>
    <w:p w14:paraId="0C056B60" w14:textId="77777777" w:rsidR="003B5C5C" w:rsidRPr="00E50E43" w:rsidRDefault="003B5C5C" w:rsidP="003B5C5C">
      <w:pPr>
        <w:spacing w:after="0"/>
        <w:rPr>
          <w:rFonts w:ascii="Times New Roman" w:hAnsi="Times New Roman" w:cs="Times New Roman"/>
          <w:sz w:val="24"/>
        </w:rPr>
      </w:pPr>
      <w:r w:rsidRPr="00E50E43">
        <w:rPr>
          <w:rFonts w:ascii="Times New Roman" w:hAnsi="Times New Roman" w:cs="Times New Roman"/>
          <w:sz w:val="24"/>
        </w:rPr>
        <w:t>Chat forestier :</w:t>
      </w:r>
    </w:p>
    <w:p w14:paraId="46F50130" w14:textId="77777777" w:rsidR="003B5C5C" w:rsidRPr="004E17C8"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w:t>
      </w:r>
      <w:r w:rsidRPr="004E17C8">
        <w:rPr>
          <w:rFonts w:ascii="Times New Roman" w:hAnsi="Times New Roman" w:cs="Times New Roman"/>
          <w:sz w:val="24"/>
        </w:rPr>
        <w:t>spèce protégée (liste rouge monde et France préoccupation mineure, espèce déterminante ZNIEFF, espèce marqueur corridor écologique)</w:t>
      </w:r>
    </w:p>
    <w:p w14:paraId="403B7AEF" w14:textId="77777777" w:rsidR="003B5C5C" w:rsidRPr="008939DA"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Observation sur le site du lampy ?</w:t>
      </w:r>
    </w:p>
    <w:p w14:paraId="44E7FD43" w14:textId="77777777" w:rsidR="003B5C5C" w:rsidRPr="00C07BBE" w:rsidRDefault="003B5C5C" w:rsidP="003B5C5C">
      <w:pPr>
        <w:pStyle w:val="Paragraphedeliste"/>
        <w:spacing w:after="0"/>
        <w:ind w:left="360"/>
        <w:rPr>
          <w:rFonts w:ascii="Times New Roman" w:hAnsi="Times New Roman" w:cs="Times New Roman"/>
          <w:sz w:val="24"/>
        </w:rPr>
      </w:pPr>
    </w:p>
    <w:p w14:paraId="12EBD666"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 xml:space="preserve">Le DOCOB mentionnait déjà la </w:t>
      </w:r>
      <w:r w:rsidRPr="00407EF6">
        <w:rPr>
          <w:rFonts w:ascii="Times New Roman" w:hAnsi="Times New Roman" w:cs="Times New Roman"/>
          <w:sz w:val="24"/>
        </w:rPr>
        <w:t>présence du vison et qualifiait cette espèce d’envahissante,</w:t>
      </w:r>
    </w:p>
    <w:p w14:paraId="7C8CBF79" w14:textId="77777777" w:rsidR="003B5C5C" w:rsidRPr="000A4492" w:rsidRDefault="003B5C5C" w:rsidP="003B5C5C">
      <w:pPr>
        <w:pStyle w:val="Paragraphedeliste"/>
        <w:numPr>
          <w:ilvl w:val="0"/>
          <w:numId w:val="36"/>
        </w:numPr>
        <w:spacing w:after="0"/>
        <w:rPr>
          <w:rFonts w:ascii="Times New Roman" w:hAnsi="Times New Roman" w:cs="Times New Roman"/>
          <w:b/>
          <w:sz w:val="24"/>
        </w:rPr>
      </w:pPr>
      <w:r>
        <w:rPr>
          <w:rFonts w:ascii="Times New Roman" w:hAnsi="Times New Roman" w:cs="Times New Roman"/>
          <w:sz w:val="24"/>
        </w:rPr>
        <w:t xml:space="preserve">Vos deux rapports, de 2020 et 2022, mentionnent la présence du vison sur plusieurs sites (2022 </w:t>
      </w:r>
      <w:r w:rsidRPr="00BF4BF7">
        <w:rPr>
          <w:rFonts w:ascii="Times New Roman" w:hAnsi="Times New Roman" w:cs="Times New Roman"/>
          <w:sz w:val="24"/>
        </w:rPr>
        <w:sym w:font="Wingdings" w:char="F0E0"/>
      </w:r>
      <w:r>
        <w:rPr>
          <w:rFonts w:ascii="Times New Roman" w:hAnsi="Times New Roman" w:cs="Times New Roman"/>
          <w:sz w:val="24"/>
        </w:rPr>
        <w:t xml:space="preserve"> saint martin le vieil et en amont de cennes monestiés), quel est </w:t>
      </w:r>
      <w:r w:rsidRPr="000A4492">
        <w:rPr>
          <w:rFonts w:ascii="Times New Roman" w:hAnsi="Times New Roman" w:cs="Times New Roman"/>
          <w:b/>
          <w:sz w:val="24"/>
        </w:rPr>
        <w:t>l’état des lieux actuel de la présence du vison ?</w:t>
      </w:r>
    </w:p>
    <w:p w14:paraId="3E9A7C8B"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Le DOCOB contient une fiche action concernant la lutte contre les espèces animales envahissantes, est-elle toujours adaptée ?</w:t>
      </w:r>
    </w:p>
    <w:p w14:paraId="47A8B670"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 xml:space="preserve">Mention dans le DOCOB d’une volonté de lutte contre les espèces animales envahissantes, quelles actions ont été menées ? </w:t>
      </w:r>
    </w:p>
    <w:p w14:paraId="2E6BCDA4"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Cette fiche mentionne seulement une autre espèce envahissante, l’écrevisse américaine et signal,</w:t>
      </w:r>
    </w:p>
    <w:p w14:paraId="78BCD614"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Quelle présence de ces 2 espèces d’écrevisse ? Représentent-elles toujours une pression pour d’autres espèces (notamment l’écrevisse à pattes blanches)?</w:t>
      </w:r>
    </w:p>
    <w:p w14:paraId="7F6DC4BC"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DOCOB mentionne disparition de l’écrevisse à pattes blanche, toujours le cas ?</w:t>
      </w:r>
    </w:p>
    <w:p w14:paraId="312149B9"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Autres espèces envahissantes sur le site ?</w:t>
      </w:r>
    </w:p>
    <w:p w14:paraId="6516078F"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lastRenderedPageBreak/>
        <w:t xml:space="preserve">Seneçon du cap ? </w:t>
      </w:r>
      <w:r w:rsidRPr="003326B2">
        <w:rPr>
          <w:rFonts w:ascii="Times New Roman" w:hAnsi="Times New Roman" w:cs="Times New Roman"/>
          <w:sz w:val="24"/>
        </w:rPr>
        <w:sym w:font="Wingdings" w:char="F0E0"/>
      </w:r>
      <w:r>
        <w:rPr>
          <w:rFonts w:ascii="Times New Roman" w:hAnsi="Times New Roman" w:cs="Times New Roman"/>
          <w:sz w:val="24"/>
        </w:rPr>
        <w:t xml:space="preserve"> Mentionné sur la liste des espèces envahissantes mais pas mentionné dans les fiches actions/obj</w:t>
      </w:r>
    </w:p>
    <w:p w14:paraId="192CF27C" w14:textId="77777777" w:rsidR="003B5C5C" w:rsidRDefault="003B5C5C" w:rsidP="003B5C5C">
      <w:pPr>
        <w:spacing w:after="0"/>
        <w:rPr>
          <w:rFonts w:ascii="Times New Roman" w:hAnsi="Times New Roman" w:cs="Times New Roman"/>
          <w:sz w:val="24"/>
        </w:rPr>
      </w:pPr>
    </w:p>
    <w:p w14:paraId="6C5F4A59" w14:textId="77777777" w:rsidR="003B5C5C" w:rsidRPr="001918A3" w:rsidRDefault="003B5C5C" w:rsidP="003B5C5C">
      <w:pPr>
        <w:spacing w:after="0"/>
        <w:rPr>
          <w:rFonts w:ascii="Times New Roman" w:hAnsi="Times New Roman" w:cs="Times New Roman"/>
          <w:sz w:val="24"/>
        </w:rPr>
      </w:pPr>
      <w:r>
        <w:rPr>
          <w:rFonts w:ascii="Times New Roman" w:hAnsi="Times New Roman" w:cs="Times New Roman"/>
          <w:sz w:val="24"/>
        </w:rPr>
        <w:t>Changement Climatique :</w:t>
      </w:r>
    </w:p>
    <w:p w14:paraId="1EB4273A" w14:textId="77777777" w:rsidR="003B5C5C" w:rsidRPr="001918A3" w:rsidRDefault="003B5C5C" w:rsidP="003B5C5C">
      <w:pPr>
        <w:pStyle w:val="Paragraphedeliste"/>
        <w:numPr>
          <w:ilvl w:val="0"/>
          <w:numId w:val="36"/>
        </w:numPr>
        <w:spacing w:after="0"/>
        <w:rPr>
          <w:rFonts w:ascii="Times New Roman" w:hAnsi="Times New Roman" w:cs="Times New Roman"/>
          <w:sz w:val="24"/>
        </w:rPr>
      </w:pPr>
      <w:r w:rsidRPr="001918A3">
        <w:rPr>
          <w:rFonts w:ascii="Times New Roman" w:hAnsi="Times New Roman" w:cs="Times New Roman"/>
          <w:sz w:val="24"/>
        </w:rPr>
        <w:t>Observation d’une évolution des espèces ou habitats naturels liée aux impacts du ch</w:t>
      </w:r>
      <w:r>
        <w:rPr>
          <w:rFonts w:ascii="Times New Roman" w:hAnsi="Times New Roman" w:cs="Times New Roman"/>
          <w:sz w:val="24"/>
        </w:rPr>
        <w:t>an</w:t>
      </w:r>
      <w:r w:rsidRPr="001918A3">
        <w:rPr>
          <w:rFonts w:ascii="Times New Roman" w:hAnsi="Times New Roman" w:cs="Times New Roman"/>
          <w:sz w:val="24"/>
        </w:rPr>
        <w:t>g</w:t>
      </w:r>
      <w:r>
        <w:rPr>
          <w:rFonts w:ascii="Times New Roman" w:hAnsi="Times New Roman" w:cs="Times New Roman"/>
          <w:sz w:val="24"/>
        </w:rPr>
        <w:t>e</w:t>
      </w:r>
      <w:r w:rsidRPr="001918A3">
        <w:rPr>
          <w:rFonts w:ascii="Times New Roman" w:hAnsi="Times New Roman" w:cs="Times New Roman"/>
          <w:sz w:val="24"/>
        </w:rPr>
        <w:t>m</w:t>
      </w:r>
      <w:r>
        <w:rPr>
          <w:rFonts w:ascii="Times New Roman" w:hAnsi="Times New Roman" w:cs="Times New Roman"/>
          <w:sz w:val="24"/>
        </w:rPr>
        <w:t>en</w:t>
      </w:r>
      <w:r w:rsidRPr="001918A3">
        <w:rPr>
          <w:rFonts w:ascii="Times New Roman" w:hAnsi="Times New Roman" w:cs="Times New Roman"/>
          <w:sz w:val="24"/>
        </w:rPr>
        <w:t>t clim</w:t>
      </w:r>
      <w:r>
        <w:rPr>
          <w:rFonts w:ascii="Times New Roman" w:hAnsi="Times New Roman" w:cs="Times New Roman"/>
          <w:sz w:val="24"/>
        </w:rPr>
        <w:t>a</w:t>
      </w:r>
      <w:r w:rsidRPr="001918A3">
        <w:rPr>
          <w:rFonts w:ascii="Times New Roman" w:hAnsi="Times New Roman" w:cs="Times New Roman"/>
          <w:sz w:val="24"/>
        </w:rPr>
        <w:t>t</w:t>
      </w:r>
      <w:r>
        <w:rPr>
          <w:rFonts w:ascii="Times New Roman" w:hAnsi="Times New Roman" w:cs="Times New Roman"/>
          <w:sz w:val="24"/>
        </w:rPr>
        <w:t>i</w:t>
      </w:r>
      <w:r w:rsidRPr="001918A3">
        <w:rPr>
          <w:rFonts w:ascii="Times New Roman" w:hAnsi="Times New Roman" w:cs="Times New Roman"/>
          <w:sz w:val="24"/>
        </w:rPr>
        <w:t>q</w:t>
      </w:r>
      <w:r>
        <w:rPr>
          <w:rFonts w:ascii="Times New Roman" w:hAnsi="Times New Roman" w:cs="Times New Roman"/>
          <w:sz w:val="24"/>
        </w:rPr>
        <w:t>ue</w:t>
      </w:r>
      <w:r w:rsidRPr="001918A3">
        <w:rPr>
          <w:rFonts w:ascii="Times New Roman" w:hAnsi="Times New Roman" w:cs="Times New Roman"/>
          <w:sz w:val="24"/>
        </w:rPr>
        <w:t xml:space="preserve"> ? </w:t>
      </w:r>
    </w:p>
    <w:p w14:paraId="0051AF52" w14:textId="77777777" w:rsidR="003B5C5C" w:rsidRPr="001918A3"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Impact particulier sur des espèces ? sur leur comportement ?</w:t>
      </w:r>
    </w:p>
    <w:p w14:paraId="58BF88B2" w14:textId="77777777" w:rsidR="003B5C5C" w:rsidRPr="001918A3"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Evolution des pratiques de gestion (habitats naturels) depuis 10 ans (dernier docob) ?</w:t>
      </w:r>
    </w:p>
    <w:p w14:paraId="46EBFF70" w14:textId="77777777" w:rsidR="003B5C5C" w:rsidRDefault="003B5C5C" w:rsidP="003B5C5C">
      <w:pPr>
        <w:spacing w:after="0"/>
        <w:rPr>
          <w:rFonts w:ascii="Times New Roman" w:hAnsi="Times New Roman" w:cs="Times New Roman"/>
          <w:sz w:val="24"/>
        </w:rPr>
      </w:pPr>
    </w:p>
    <w:p w14:paraId="66B34DB1" w14:textId="77777777" w:rsidR="003B5C5C" w:rsidRPr="00C43A96" w:rsidRDefault="003B5C5C" w:rsidP="003B5C5C">
      <w:pPr>
        <w:spacing w:after="0"/>
        <w:rPr>
          <w:rFonts w:ascii="Times New Roman" w:hAnsi="Times New Roman" w:cs="Times New Roman"/>
          <w:sz w:val="24"/>
        </w:rPr>
      </w:pPr>
      <w:r w:rsidRPr="00C43A96">
        <w:rPr>
          <w:rFonts w:ascii="Times New Roman" w:hAnsi="Times New Roman" w:cs="Times New Roman"/>
          <w:sz w:val="24"/>
        </w:rPr>
        <w:t>DOCOB :</w:t>
      </w:r>
    </w:p>
    <w:p w14:paraId="07B86F9F"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Avis sur le DOCOB ?</w:t>
      </w:r>
    </w:p>
    <w:p w14:paraId="499EE4F4"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Est-ce que le DOCOB est toujours à jour, est-ce qu’il permet la bonne réalisation des objectifs ? Ou bien est-il limitant ?</w:t>
      </w:r>
    </w:p>
    <w:p w14:paraId="6FC23556" w14:textId="77777777" w:rsidR="003B5C5C" w:rsidRPr="002C1491" w:rsidRDefault="003B5C5C" w:rsidP="003B5C5C">
      <w:pPr>
        <w:pStyle w:val="Paragraphedeliste"/>
        <w:numPr>
          <w:ilvl w:val="1"/>
          <w:numId w:val="36"/>
        </w:numPr>
        <w:rPr>
          <w:rFonts w:ascii="Times New Roman" w:hAnsi="Times New Roman" w:cs="Times New Roman"/>
          <w:sz w:val="24"/>
        </w:rPr>
      </w:pPr>
      <w:r w:rsidRPr="002C1491">
        <w:rPr>
          <w:rFonts w:ascii="Times New Roman" w:hAnsi="Times New Roman" w:cs="Times New Roman"/>
          <w:sz w:val="24"/>
        </w:rPr>
        <w:t>Fiches actions - Permettent-elles :</w:t>
      </w:r>
    </w:p>
    <w:p w14:paraId="08851623" w14:textId="77777777" w:rsidR="003B5C5C" w:rsidRPr="002C1491" w:rsidRDefault="003B5C5C" w:rsidP="003B5C5C">
      <w:pPr>
        <w:pStyle w:val="Paragraphedeliste"/>
        <w:numPr>
          <w:ilvl w:val="2"/>
          <w:numId w:val="36"/>
        </w:numPr>
        <w:rPr>
          <w:rFonts w:ascii="Times New Roman" w:hAnsi="Times New Roman" w:cs="Times New Roman"/>
          <w:sz w:val="24"/>
        </w:rPr>
      </w:pPr>
      <w:r w:rsidRPr="002C1491">
        <w:rPr>
          <w:rFonts w:ascii="Times New Roman" w:hAnsi="Times New Roman" w:cs="Times New Roman"/>
          <w:sz w:val="24"/>
        </w:rPr>
        <w:t>La préservation des EIC/HIC</w:t>
      </w:r>
      <w:r>
        <w:rPr>
          <w:rFonts w:ascii="Times New Roman" w:hAnsi="Times New Roman" w:cs="Times New Roman"/>
          <w:sz w:val="24"/>
        </w:rPr>
        <w:t> ?</w:t>
      </w:r>
    </w:p>
    <w:p w14:paraId="71462B3F" w14:textId="5243823C" w:rsidR="003B5C5C" w:rsidRPr="00E72D87"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Quelles améliorations possibles ?</w:t>
      </w:r>
    </w:p>
    <w:p w14:paraId="2BF5FE1C" w14:textId="77777777" w:rsidR="003B5C5C" w:rsidRDefault="003B5C5C" w:rsidP="003B5C5C">
      <w:pPr>
        <w:rPr>
          <w:rFonts w:ascii="Times New Roman" w:hAnsi="Times New Roman" w:cs="Times New Roman"/>
          <w:sz w:val="24"/>
        </w:rPr>
      </w:pPr>
    </w:p>
    <w:p w14:paraId="17223325" w14:textId="77777777" w:rsidR="003B5C5C" w:rsidRPr="00D560D7" w:rsidRDefault="003B5C5C" w:rsidP="003B5C5C">
      <w:pPr>
        <w:pStyle w:val="Paragraphedeliste"/>
        <w:ind w:left="360"/>
        <w:jc w:val="center"/>
        <w:rPr>
          <w:rFonts w:ascii="Times New Roman" w:hAnsi="Times New Roman" w:cs="Times New Roman"/>
          <w:sz w:val="28"/>
          <w:u w:val="single"/>
        </w:rPr>
      </w:pPr>
      <w:r w:rsidRPr="007E2D83">
        <w:rPr>
          <w:rFonts w:ascii="Times New Roman" w:hAnsi="Times New Roman" w:cs="Times New Roman"/>
          <w:sz w:val="28"/>
          <w:u w:val="single"/>
        </w:rPr>
        <w:t xml:space="preserve">Guide d’entretien : </w:t>
      </w:r>
      <w:r>
        <w:rPr>
          <w:rFonts w:ascii="Times New Roman" w:hAnsi="Times New Roman" w:cs="Times New Roman"/>
          <w:sz w:val="28"/>
          <w:u w:val="single"/>
        </w:rPr>
        <w:t>Elu (maire)</w:t>
      </w:r>
    </w:p>
    <w:p w14:paraId="1610C40C" w14:textId="77777777" w:rsidR="003B5C5C" w:rsidRDefault="003B5C5C" w:rsidP="003B5C5C">
      <w:pPr>
        <w:pStyle w:val="Paragraphedeliste"/>
        <w:ind w:left="360"/>
        <w:rPr>
          <w:rFonts w:ascii="Times New Roman" w:hAnsi="Times New Roman" w:cs="Times New Roman"/>
          <w:sz w:val="24"/>
          <w:u w:val="single"/>
        </w:rPr>
      </w:pPr>
    </w:p>
    <w:p w14:paraId="1C3DBD47" w14:textId="77777777" w:rsidR="003B5C5C" w:rsidRDefault="003B5C5C" w:rsidP="003B5C5C">
      <w:pPr>
        <w:pStyle w:val="Paragraphedeliste"/>
        <w:numPr>
          <w:ilvl w:val="0"/>
          <w:numId w:val="36"/>
        </w:numPr>
        <w:rPr>
          <w:rFonts w:ascii="Times New Roman" w:hAnsi="Times New Roman" w:cs="Times New Roman"/>
          <w:sz w:val="24"/>
        </w:rPr>
      </w:pPr>
      <w:r w:rsidRPr="000B553B">
        <w:rPr>
          <w:rFonts w:ascii="Times New Roman" w:hAnsi="Times New Roman" w:cs="Times New Roman"/>
          <w:sz w:val="24"/>
          <w:u w:val="single"/>
        </w:rPr>
        <w:t>Contexte entretien / présentation</w:t>
      </w:r>
      <w:r>
        <w:rPr>
          <w:rFonts w:ascii="Times New Roman" w:hAnsi="Times New Roman" w:cs="Times New Roman"/>
          <w:sz w:val="24"/>
        </w:rPr>
        <w:t> :</w:t>
      </w:r>
    </w:p>
    <w:p w14:paraId="07931A1F" w14:textId="77777777" w:rsidR="003B5C5C" w:rsidRDefault="003B5C5C" w:rsidP="003B5C5C">
      <w:pPr>
        <w:pStyle w:val="Paragraphedeliste"/>
        <w:numPr>
          <w:ilvl w:val="1"/>
          <w:numId w:val="36"/>
        </w:numPr>
        <w:rPr>
          <w:rFonts w:ascii="Times New Roman" w:hAnsi="Times New Roman" w:cs="Times New Roman"/>
          <w:sz w:val="24"/>
        </w:rPr>
      </w:pPr>
      <w:r>
        <w:rPr>
          <w:rFonts w:ascii="Times New Roman" w:hAnsi="Times New Roman" w:cs="Times New Roman"/>
          <w:sz w:val="24"/>
        </w:rPr>
        <w:t>(Stag</w:t>
      </w:r>
      <w:r w:rsidRPr="00EC1E0D">
        <w:rPr>
          <w:rFonts w:ascii="Times New Roman" w:hAnsi="Times New Roman" w:cs="Times New Roman"/>
          <w:sz w:val="24"/>
        </w:rPr>
        <w:t>e Mission Natura 2000 – Vallée du Lampy)</w:t>
      </w:r>
    </w:p>
    <w:p w14:paraId="315DDC1F" w14:textId="77777777" w:rsidR="003B5C5C" w:rsidRDefault="003B5C5C" w:rsidP="003B5C5C">
      <w:pPr>
        <w:pStyle w:val="Paragraphedeliste"/>
        <w:numPr>
          <w:ilvl w:val="1"/>
          <w:numId w:val="36"/>
        </w:numPr>
        <w:rPr>
          <w:rFonts w:ascii="Times New Roman" w:hAnsi="Times New Roman" w:cs="Times New Roman"/>
          <w:sz w:val="24"/>
        </w:rPr>
      </w:pPr>
      <w:r w:rsidRPr="00EC1E0D">
        <w:rPr>
          <w:rFonts w:ascii="Times New Roman" w:hAnsi="Times New Roman" w:cs="Times New Roman"/>
          <w:sz w:val="24"/>
        </w:rPr>
        <w:t>Site Natura 2000 de la Vallée du Lampy : Vallée du Lampy = site d’intérêt communautaire au titre de la directive européenne habitats-faune-flore</w:t>
      </w:r>
    </w:p>
    <w:p w14:paraId="78D26853" w14:textId="77777777" w:rsidR="003B5C5C" w:rsidRDefault="003B5C5C" w:rsidP="003B5C5C">
      <w:pPr>
        <w:pStyle w:val="Paragraphedeliste"/>
        <w:numPr>
          <w:ilvl w:val="1"/>
          <w:numId w:val="36"/>
        </w:numPr>
        <w:rPr>
          <w:rFonts w:ascii="Times New Roman" w:hAnsi="Times New Roman" w:cs="Times New Roman"/>
          <w:sz w:val="24"/>
        </w:rPr>
      </w:pPr>
      <w:r w:rsidRPr="00EC1E0D">
        <w:rPr>
          <w:rFonts w:ascii="Times New Roman" w:hAnsi="Times New Roman" w:cs="Times New Roman"/>
          <w:sz w:val="24"/>
        </w:rPr>
        <w:t xml:space="preserve">Evaluation du </w:t>
      </w:r>
      <w:r>
        <w:rPr>
          <w:rFonts w:ascii="Times New Roman" w:hAnsi="Times New Roman" w:cs="Times New Roman"/>
          <w:sz w:val="24"/>
        </w:rPr>
        <w:t>document d’objectifs</w:t>
      </w:r>
      <w:r w:rsidRPr="00EC1E0D">
        <w:rPr>
          <w:rFonts w:ascii="Times New Roman" w:hAnsi="Times New Roman" w:cs="Times New Roman"/>
          <w:sz w:val="24"/>
        </w:rPr>
        <w:t xml:space="preserve"> (qui date de 2012) en vue d’une potentielle actualisation ou révision si nécessaire</w:t>
      </w:r>
    </w:p>
    <w:p w14:paraId="3AF93AE7" w14:textId="77777777" w:rsidR="003B5C5C" w:rsidRPr="005706CA"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Connaiss du dispositif N2000/DOCOB :</w:t>
      </w:r>
    </w:p>
    <w:p w14:paraId="0655886A"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Est-ce que vous avez besoin de plus d’informations sur le dispositif N2000 et le DOCOB?</w:t>
      </w:r>
    </w:p>
    <w:p w14:paraId="1A5EEB7B" w14:textId="77777777" w:rsidR="003B5C5C" w:rsidRDefault="003B5C5C" w:rsidP="003B5C5C">
      <w:pPr>
        <w:spacing w:after="0"/>
        <w:rPr>
          <w:rFonts w:ascii="Times New Roman" w:hAnsi="Times New Roman" w:cs="Times New Roman"/>
          <w:sz w:val="24"/>
        </w:rPr>
      </w:pPr>
    </w:p>
    <w:p w14:paraId="467C7E2A"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Enjeux généraux :</w:t>
      </w:r>
    </w:p>
    <w:p w14:paraId="3100D8BE" w14:textId="77777777" w:rsidR="003B5C5C" w:rsidRPr="006F43E3"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Quels enjeux globaux dans la commune ?</w:t>
      </w:r>
    </w:p>
    <w:p w14:paraId="0887AF71"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Enjeux milieux naturels / espèces / habitats naturels dans la commune ?</w:t>
      </w:r>
    </w:p>
    <w:p w14:paraId="5862414A"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Recensement de la biodiversité (communale) ? Projet de recensement ?</w:t>
      </w:r>
    </w:p>
    <w:p w14:paraId="4C6F9969" w14:textId="77777777" w:rsidR="003B5C5C" w:rsidRPr="0006132E"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Connaissance d’EIC/HIC dans la commune ?</w:t>
      </w:r>
    </w:p>
    <w:p w14:paraId="705D2FB4" w14:textId="77777777" w:rsidR="003B5C5C" w:rsidRDefault="003B5C5C" w:rsidP="003B5C5C">
      <w:pPr>
        <w:spacing w:after="0"/>
        <w:rPr>
          <w:rFonts w:ascii="Times New Roman" w:hAnsi="Times New Roman" w:cs="Times New Roman"/>
          <w:sz w:val="24"/>
        </w:rPr>
      </w:pPr>
    </w:p>
    <w:p w14:paraId="41FBEF12"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Habitats/espèces :</w:t>
      </w:r>
    </w:p>
    <w:p w14:paraId="790F67EB"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Présence d’habitats naturels/espèces particuliers?</w:t>
      </w:r>
    </w:p>
    <w:p w14:paraId="5F128F2A"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 xml:space="preserve">Enjeux liés à ces espèces/habitats pour la commune </w:t>
      </w:r>
      <w:r w:rsidRPr="00777931">
        <w:rPr>
          <w:rFonts w:ascii="Times New Roman" w:hAnsi="Times New Roman" w:cs="Times New Roman"/>
          <w:sz w:val="24"/>
        </w:rPr>
        <w:sym w:font="Wingdings" w:char="F0E0"/>
      </w:r>
      <w:r>
        <w:rPr>
          <w:rFonts w:ascii="Times New Roman" w:hAnsi="Times New Roman" w:cs="Times New Roman"/>
          <w:sz w:val="24"/>
        </w:rPr>
        <w:t xml:space="preserve"> intérêt des riverains / citoyens ?</w:t>
      </w:r>
    </w:p>
    <w:p w14:paraId="660B3491"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 xml:space="preserve">Quelle perception des habitants des milieux naturels, espèces présentes ? </w:t>
      </w:r>
    </w:p>
    <w:p w14:paraId="56EC979C" w14:textId="77777777" w:rsidR="003B5C5C" w:rsidRPr="006F43E3"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Quelle perception autour des enjeux de préservation ?</w:t>
      </w:r>
    </w:p>
    <w:p w14:paraId="4D811BF4"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Gestion des espaces/milieux naturels :</w:t>
      </w:r>
    </w:p>
    <w:p w14:paraId="6D1A4923" w14:textId="77777777" w:rsidR="003B5C5C" w:rsidRPr="006F43E3"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Quelle gestion des espaces naturels sur la commune (ceux qui appartiennent à la commune) ?</w:t>
      </w:r>
    </w:p>
    <w:p w14:paraId="2474BA54" w14:textId="77777777" w:rsidR="003B5C5C" w:rsidRDefault="003B5C5C" w:rsidP="003B5C5C">
      <w:pPr>
        <w:pStyle w:val="Paragraphedeliste"/>
        <w:spacing w:after="0"/>
        <w:ind w:left="1080"/>
        <w:rPr>
          <w:rFonts w:ascii="Times New Roman" w:hAnsi="Times New Roman" w:cs="Times New Roman"/>
          <w:sz w:val="24"/>
        </w:rPr>
      </w:pPr>
    </w:p>
    <w:p w14:paraId="2D1CF0AC" w14:textId="77777777" w:rsidR="003B5C5C" w:rsidRPr="007B309F" w:rsidRDefault="003B5C5C" w:rsidP="003B5C5C">
      <w:pPr>
        <w:spacing w:after="0"/>
        <w:rPr>
          <w:rFonts w:ascii="Times New Roman" w:hAnsi="Times New Roman" w:cs="Times New Roman"/>
          <w:sz w:val="24"/>
        </w:rPr>
      </w:pPr>
      <w:r w:rsidRPr="007B309F">
        <w:rPr>
          <w:rFonts w:ascii="Times New Roman" w:hAnsi="Times New Roman" w:cs="Times New Roman"/>
          <w:sz w:val="24"/>
        </w:rPr>
        <w:t>Enjeux autour du Tourisme :</w:t>
      </w:r>
    </w:p>
    <w:p w14:paraId="4A49CD40"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Attrait riverains / citoyens pour milieux naturels / espèces protégées etc ?</w:t>
      </w:r>
    </w:p>
    <w:p w14:paraId="0C53F721"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lastRenderedPageBreak/>
        <w:t>Présence de chemins de randonnée pédestre ?</w:t>
      </w:r>
    </w:p>
    <w:p w14:paraId="0C3C6F87" w14:textId="77777777" w:rsidR="003B5C5C" w:rsidRDefault="003B5C5C" w:rsidP="003B5C5C">
      <w:pPr>
        <w:pStyle w:val="Paragraphedeliste"/>
        <w:numPr>
          <w:ilvl w:val="2"/>
          <w:numId w:val="36"/>
        </w:numPr>
        <w:spacing w:after="0"/>
        <w:rPr>
          <w:rFonts w:ascii="Times New Roman" w:hAnsi="Times New Roman" w:cs="Times New Roman"/>
          <w:sz w:val="24"/>
        </w:rPr>
      </w:pPr>
      <w:r>
        <w:rPr>
          <w:rFonts w:ascii="Times New Roman" w:hAnsi="Times New Roman" w:cs="Times New Roman"/>
          <w:sz w:val="24"/>
        </w:rPr>
        <w:t>En projet ?</w:t>
      </w:r>
    </w:p>
    <w:p w14:paraId="058F4CE9" w14:textId="77777777" w:rsidR="003B5C5C" w:rsidRPr="00724033"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Pression tourisme sur espèces/habitats naturels ?</w:t>
      </w:r>
    </w:p>
    <w:p w14:paraId="65864954" w14:textId="77777777" w:rsidR="003B5C5C" w:rsidRDefault="003B5C5C" w:rsidP="003B5C5C">
      <w:pPr>
        <w:spacing w:after="0"/>
        <w:rPr>
          <w:rFonts w:ascii="Times New Roman" w:hAnsi="Times New Roman" w:cs="Times New Roman"/>
          <w:sz w:val="24"/>
        </w:rPr>
      </w:pPr>
    </w:p>
    <w:p w14:paraId="6BB80EAE"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Enjeux agro-pasto et Natura 2000 :</w:t>
      </w:r>
    </w:p>
    <w:p w14:paraId="0F180A06"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Quels enjeux agricoles actuels dans la commune ?</w:t>
      </w:r>
    </w:p>
    <w:p w14:paraId="28452F5E" w14:textId="77777777" w:rsidR="003B5C5C" w:rsidRDefault="003B5C5C" w:rsidP="003B5C5C">
      <w:pPr>
        <w:spacing w:after="0"/>
        <w:rPr>
          <w:rFonts w:ascii="Times New Roman" w:hAnsi="Times New Roman" w:cs="Times New Roman"/>
          <w:sz w:val="24"/>
        </w:rPr>
      </w:pPr>
    </w:p>
    <w:p w14:paraId="013702EB"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Pressions, risques :</w:t>
      </w:r>
    </w:p>
    <w:p w14:paraId="367795B6"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Risques naturels dans la commune ?</w:t>
      </w:r>
    </w:p>
    <w:p w14:paraId="24B744A1" w14:textId="77777777" w:rsidR="003B5C5C" w:rsidRDefault="003B5C5C" w:rsidP="003B5C5C">
      <w:pPr>
        <w:pStyle w:val="Paragraphedeliste"/>
        <w:spacing w:after="0"/>
        <w:ind w:left="360"/>
        <w:rPr>
          <w:rFonts w:ascii="Times New Roman" w:hAnsi="Times New Roman" w:cs="Times New Roman"/>
          <w:sz w:val="24"/>
        </w:rPr>
      </w:pPr>
      <w:r w:rsidRPr="005C5F59">
        <w:rPr>
          <w:rFonts w:ascii="Times New Roman" w:hAnsi="Times New Roman" w:cs="Times New Roman"/>
          <w:sz w:val="24"/>
        </w:rPr>
        <w:sym w:font="Wingdings" w:char="F0E0"/>
      </w:r>
      <w:r>
        <w:rPr>
          <w:rFonts w:ascii="Times New Roman" w:hAnsi="Times New Roman" w:cs="Times New Roman"/>
          <w:sz w:val="24"/>
        </w:rPr>
        <w:t xml:space="preserve"> quelles actions / gestion de ces risques ?</w:t>
      </w:r>
    </w:p>
    <w:p w14:paraId="25D0ADCE"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 xml:space="preserve">Autres pressions </w:t>
      </w:r>
    </w:p>
    <w:p w14:paraId="51A87F18" w14:textId="77777777" w:rsidR="003B5C5C" w:rsidRDefault="003B5C5C" w:rsidP="003B5C5C">
      <w:pPr>
        <w:pStyle w:val="Paragraphedeliste"/>
        <w:numPr>
          <w:ilvl w:val="1"/>
          <w:numId w:val="36"/>
        </w:numPr>
        <w:spacing w:after="0"/>
        <w:rPr>
          <w:rFonts w:ascii="Times New Roman" w:hAnsi="Times New Roman" w:cs="Times New Roman"/>
          <w:sz w:val="24"/>
        </w:rPr>
      </w:pPr>
      <w:r>
        <w:rPr>
          <w:rFonts w:ascii="Times New Roman" w:hAnsi="Times New Roman" w:cs="Times New Roman"/>
          <w:sz w:val="24"/>
        </w:rPr>
        <w:t>Photovoltaïque ?</w:t>
      </w:r>
    </w:p>
    <w:p w14:paraId="48208B98" w14:textId="77777777" w:rsidR="003B5C5C" w:rsidRPr="00CA7C1C" w:rsidRDefault="003B5C5C" w:rsidP="003B5C5C">
      <w:pPr>
        <w:pStyle w:val="Paragraphedeliste"/>
        <w:numPr>
          <w:ilvl w:val="2"/>
          <w:numId w:val="36"/>
        </w:numPr>
        <w:spacing w:after="0"/>
        <w:rPr>
          <w:rFonts w:ascii="Times New Roman" w:hAnsi="Times New Roman" w:cs="Times New Roman"/>
          <w:sz w:val="24"/>
        </w:rPr>
      </w:pPr>
      <w:r>
        <w:rPr>
          <w:rFonts w:ascii="Times New Roman" w:hAnsi="Times New Roman" w:cs="Times New Roman"/>
          <w:sz w:val="24"/>
        </w:rPr>
        <w:t>Schéma d’accélération / définition des zones constructibles pour panneaux solaires</w:t>
      </w:r>
    </w:p>
    <w:p w14:paraId="239811D3" w14:textId="77777777" w:rsidR="003B5C5C" w:rsidRDefault="003B5C5C" w:rsidP="003B5C5C">
      <w:pPr>
        <w:spacing w:after="0"/>
        <w:rPr>
          <w:rFonts w:ascii="Times New Roman" w:hAnsi="Times New Roman" w:cs="Times New Roman"/>
          <w:sz w:val="24"/>
        </w:rPr>
      </w:pPr>
    </w:p>
    <w:p w14:paraId="1BF089B2"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Animation / Sensibilisation :</w:t>
      </w:r>
    </w:p>
    <w:p w14:paraId="75DF346C" w14:textId="77777777" w:rsidR="003B5C5C" w:rsidRPr="00996605"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Programme de sensibilisation/animations sur la commune en lien avec la biodiversité ?</w:t>
      </w:r>
    </w:p>
    <w:p w14:paraId="0EEB0D5F" w14:textId="77777777" w:rsidR="003B5C5C" w:rsidRDefault="003B5C5C" w:rsidP="003B5C5C">
      <w:pPr>
        <w:spacing w:after="0"/>
        <w:rPr>
          <w:rFonts w:ascii="Times New Roman" w:hAnsi="Times New Roman" w:cs="Times New Roman"/>
          <w:sz w:val="24"/>
        </w:rPr>
      </w:pPr>
    </w:p>
    <w:p w14:paraId="6A6CABFB"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Dotations aménités rurales :</w:t>
      </w:r>
    </w:p>
    <w:p w14:paraId="660EBE68" w14:textId="77777777" w:rsidR="003B5C5C" w:rsidRDefault="003B5C5C" w:rsidP="003B5C5C">
      <w:pPr>
        <w:pStyle w:val="Paragraphedeliste"/>
        <w:numPr>
          <w:ilvl w:val="0"/>
          <w:numId w:val="36"/>
        </w:numPr>
        <w:spacing w:after="0"/>
        <w:rPr>
          <w:rFonts w:ascii="Times New Roman" w:hAnsi="Times New Roman" w:cs="Times New Roman"/>
          <w:sz w:val="24"/>
        </w:rPr>
      </w:pPr>
      <w:r>
        <w:rPr>
          <w:rFonts w:ascii="Times New Roman" w:hAnsi="Times New Roman" w:cs="Times New Roman"/>
          <w:sz w:val="24"/>
        </w:rPr>
        <w:t xml:space="preserve">Quelle utilisation des dotations d’aménités rurales ces dernières années ? </w:t>
      </w:r>
    </w:p>
    <w:p w14:paraId="5EAB9025" w14:textId="77777777" w:rsidR="003B5C5C" w:rsidRDefault="003B5C5C" w:rsidP="003B5C5C">
      <w:pPr>
        <w:spacing w:after="0"/>
        <w:rPr>
          <w:rFonts w:ascii="Times New Roman" w:hAnsi="Times New Roman" w:cs="Times New Roman"/>
          <w:sz w:val="24"/>
        </w:rPr>
      </w:pPr>
    </w:p>
    <w:p w14:paraId="76C5B8A6" w14:textId="77777777" w:rsidR="003B5C5C" w:rsidRDefault="003B5C5C" w:rsidP="003B5C5C">
      <w:pPr>
        <w:spacing w:after="0"/>
        <w:rPr>
          <w:rFonts w:ascii="Times New Roman" w:hAnsi="Times New Roman" w:cs="Times New Roman"/>
          <w:sz w:val="24"/>
        </w:rPr>
      </w:pPr>
      <w:r>
        <w:rPr>
          <w:rFonts w:ascii="Times New Roman" w:hAnsi="Times New Roman" w:cs="Times New Roman"/>
          <w:sz w:val="24"/>
        </w:rPr>
        <w:t>Avis sur le dispositif Natura 2000 ?</w:t>
      </w:r>
    </w:p>
    <w:p w14:paraId="002D12F4" w14:textId="6FA975D1" w:rsidR="009E3A61" w:rsidRDefault="009E3A61" w:rsidP="009E3A61">
      <w:pPr>
        <w:rPr>
          <w:rFonts w:ascii="Times New Roman" w:hAnsi="Times New Roman" w:cs="Times New Roman"/>
          <w:sz w:val="24"/>
        </w:rPr>
      </w:pPr>
    </w:p>
    <w:p w14:paraId="5319C138" w14:textId="1E166992" w:rsidR="00E72D87" w:rsidRDefault="00E72D87" w:rsidP="009E3A61">
      <w:pPr>
        <w:rPr>
          <w:rFonts w:ascii="Times New Roman" w:hAnsi="Times New Roman" w:cs="Times New Roman"/>
          <w:sz w:val="24"/>
        </w:rPr>
      </w:pPr>
    </w:p>
    <w:p w14:paraId="5CDCD2EA" w14:textId="23700F6F" w:rsidR="00E72D87" w:rsidRPr="00096A46" w:rsidRDefault="00BD220A" w:rsidP="009E3A61">
      <w:pPr>
        <w:rPr>
          <w:rFonts w:ascii="Times New Roman" w:hAnsi="Times New Roman" w:cs="Times New Roman"/>
          <w:b/>
          <w:sz w:val="24"/>
        </w:rPr>
        <w:sectPr w:rsidR="00E72D87" w:rsidRPr="00096A46" w:rsidSect="00D60414">
          <w:pgSz w:w="11906" w:h="16838"/>
          <w:pgMar w:top="1417" w:right="1417" w:bottom="1417" w:left="1417" w:header="708" w:footer="708" w:gutter="0"/>
          <w:cols w:space="708"/>
          <w:docGrid w:linePitch="360"/>
        </w:sectPr>
      </w:pPr>
      <w:r>
        <w:rPr>
          <w:rFonts w:ascii="Times New Roman" w:hAnsi="Times New Roman" w:cs="Times New Roman"/>
          <w:b/>
          <w:sz w:val="24"/>
        </w:rPr>
        <w:t>Annexe n°3 : G</w:t>
      </w:r>
      <w:r w:rsidR="00E72D87" w:rsidRPr="00096A46">
        <w:rPr>
          <w:rFonts w:ascii="Times New Roman" w:hAnsi="Times New Roman" w:cs="Times New Roman"/>
          <w:b/>
          <w:sz w:val="24"/>
        </w:rPr>
        <w:t>rille d’analyse de la conformité du DOCOB</w:t>
      </w:r>
    </w:p>
    <w:tbl>
      <w:tblPr>
        <w:tblStyle w:val="TableNormal"/>
        <w:tblpPr w:leftFromText="141" w:rightFromText="141" w:vertAnchor="text" w:horzAnchor="margin" w:tblpXSpec="center" w:tblpY="-178"/>
        <w:tblW w:w="157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1311"/>
        <w:gridCol w:w="2777"/>
        <w:gridCol w:w="3404"/>
        <w:gridCol w:w="454"/>
        <w:gridCol w:w="454"/>
        <w:gridCol w:w="850"/>
        <w:gridCol w:w="4254"/>
        <w:gridCol w:w="1700"/>
      </w:tblGrid>
      <w:tr w:rsidR="00C1372B" w14:paraId="0C14F659" w14:textId="77777777" w:rsidTr="00CD4970">
        <w:trPr>
          <w:trHeight w:hRule="exact" w:val="292"/>
        </w:trPr>
        <w:tc>
          <w:tcPr>
            <w:tcW w:w="562" w:type="dxa"/>
            <w:shd w:val="clear" w:color="auto" w:fill="4F81BC"/>
          </w:tcPr>
          <w:p w14:paraId="5C3CCE44" w14:textId="77777777" w:rsidR="00C1372B" w:rsidRPr="00B17096" w:rsidRDefault="00C1372B" w:rsidP="00CD4970">
            <w:pPr>
              <w:pStyle w:val="TableParagraph"/>
              <w:spacing w:before="35"/>
              <w:ind w:left="90"/>
              <w:rPr>
                <w:b/>
                <w:sz w:val="18"/>
                <w:lang w:val="fr-FR"/>
              </w:rPr>
            </w:pPr>
          </w:p>
        </w:tc>
        <w:tc>
          <w:tcPr>
            <w:tcW w:w="1311" w:type="dxa"/>
            <w:tcBorders>
              <w:top w:val="single" w:sz="2" w:space="0" w:color="000000"/>
              <w:bottom w:val="single" w:sz="2" w:space="0" w:color="000000"/>
              <w:right w:val="single" w:sz="2" w:space="0" w:color="000000"/>
            </w:tcBorders>
          </w:tcPr>
          <w:p w14:paraId="23C1E651" w14:textId="77777777" w:rsidR="00C1372B" w:rsidRDefault="00C1372B" w:rsidP="00CD4970">
            <w:pPr>
              <w:pStyle w:val="TableParagraph"/>
              <w:spacing w:before="37"/>
              <w:ind w:right="69"/>
              <w:jc w:val="center"/>
              <w:rPr>
                <w:b/>
                <w:sz w:val="18"/>
              </w:rPr>
            </w:pPr>
            <w:r>
              <w:rPr>
                <w:b/>
                <w:spacing w:val="-2"/>
                <w:sz w:val="18"/>
              </w:rPr>
              <w:t>Rubrique</w:t>
            </w:r>
          </w:p>
        </w:tc>
        <w:tc>
          <w:tcPr>
            <w:tcW w:w="2777" w:type="dxa"/>
            <w:tcBorders>
              <w:top w:val="single" w:sz="2" w:space="0" w:color="000000"/>
              <w:left w:val="single" w:sz="2" w:space="0" w:color="000000"/>
              <w:bottom w:val="single" w:sz="2" w:space="0" w:color="000000"/>
              <w:right w:val="single" w:sz="2" w:space="0" w:color="000000"/>
            </w:tcBorders>
          </w:tcPr>
          <w:p w14:paraId="60AD6A98" w14:textId="77777777" w:rsidR="00C1372B" w:rsidRDefault="00C1372B" w:rsidP="00CD4970">
            <w:pPr>
              <w:pStyle w:val="TableParagraph"/>
              <w:spacing w:before="37"/>
              <w:ind w:right="133"/>
              <w:jc w:val="right"/>
              <w:rPr>
                <w:b/>
                <w:sz w:val="18"/>
              </w:rPr>
            </w:pPr>
            <w:r>
              <w:rPr>
                <w:b/>
                <w:sz w:val="18"/>
              </w:rPr>
              <w:t>Élément</w:t>
            </w:r>
            <w:r>
              <w:rPr>
                <w:b/>
                <w:spacing w:val="-2"/>
                <w:sz w:val="18"/>
              </w:rPr>
              <w:t xml:space="preserve"> </w:t>
            </w:r>
            <w:r>
              <w:rPr>
                <w:b/>
                <w:sz w:val="18"/>
              </w:rPr>
              <w:t>à</w:t>
            </w:r>
            <w:r>
              <w:rPr>
                <w:b/>
                <w:spacing w:val="-1"/>
                <w:sz w:val="18"/>
              </w:rPr>
              <w:t xml:space="preserve"> </w:t>
            </w:r>
            <w:r>
              <w:rPr>
                <w:b/>
                <w:spacing w:val="-2"/>
                <w:sz w:val="18"/>
              </w:rPr>
              <w:t>verifier</w:t>
            </w:r>
          </w:p>
        </w:tc>
        <w:tc>
          <w:tcPr>
            <w:tcW w:w="3404" w:type="dxa"/>
            <w:tcBorders>
              <w:top w:val="single" w:sz="2" w:space="0" w:color="000000"/>
              <w:left w:val="single" w:sz="2" w:space="0" w:color="000000"/>
              <w:bottom w:val="single" w:sz="2" w:space="0" w:color="000000"/>
              <w:right w:val="single" w:sz="2" w:space="0" w:color="000000"/>
            </w:tcBorders>
          </w:tcPr>
          <w:p w14:paraId="77DF39C2" w14:textId="77777777" w:rsidR="00C1372B" w:rsidRDefault="00C1372B" w:rsidP="00CD4970">
            <w:pPr>
              <w:pStyle w:val="TableParagraph"/>
              <w:spacing w:before="37"/>
              <w:ind w:left="149"/>
              <w:rPr>
                <w:b/>
                <w:sz w:val="18"/>
              </w:rPr>
            </w:pPr>
            <w:r>
              <w:rPr>
                <w:b/>
                <w:sz w:val="18"/>
              </w:rPr>
              <w:t>question</w:t>
            </w:r>
            <w:r>
              <w:rPr>
                <w:b/>
                <w:spacing w:val="-3"/>
                <w:sz w:val="18"/>
              </w:rPr>
              <w:t xml:space="preserve"> </w:t>
            </w:r>
            <w:r>
              <w:rPr>
                <w:b/>
                <w:sz w:val="18"/>
              </w:rPr>
              <w:t>à</w:t>
            </w:r>
            <w:r>
              <w:rPr>
                <w:b/>
                <w:spacing w:val="-2"/>
                <w:sz w:val="18"/>
              </w:rPr>
              <w:t xml:space="preserve"> </w:t>
            </w:r>
            <w:r>
              <w:rPr>
                <w:b/>
                <w:sz w:val="18"/>
              </w:rPr>
              <w:t>se</w:t>
            </w:r>
            <w:r>
              <w:rPr>
                <w:b/>
                <w:spacing w:val="-1"/>
                <w:sz w:val="18"/>
              </w:rPr>
              <w:t xml:space="preserve"> </w:t>
            </w:r>
            <w:r>
              <w:rPr>
                <w:b/>
                <w:spacing w:val="-2"/>
                <w:sz w:val="18"/>
              </w:rPr>
              <w:t>poser</w:t>
            </w:r>
          </w:p>
        </w:tc>
        <w:tc>
          <w:tcPr>
            <w:tcW w:w="454" w:type="dxa"/>
            <w:tcBorders>
              <w:top w:val="single" w:sz="2" w:space="0" w:color="000000"/>
              <w:left w:val="single" w:sz="2" w:space="0" w:color="000000"/>
              <w:bottom w:val="single" w:sz="2" w:space="0" w:color="000000"/>
              <w:right w:val="single" w:sz="2" w:space="0" w:color="000000"/>
            </w:tcBorders>
          </w:tcPr>
          <w:p w14:paraId="49B7C0EF" w14:textId="77777777" w:rsidR="00C1372B" w:rsidRDefault="00C1372B" w:rsidP="00CD4970">
            <w:pPr>
              <w:pStyle w:val="TableParagraph"/>
              <w:spacing w:before="37"/>
              <w:ind w:left="53" w:right="58"/>
              <w:jc w:val="center"/>
              <w:rPr>
                <w:b/>
                <w:sz w:val="18"/>
              </w:rPr>
            </w:pPr>
            <w:r>
              <w:rPr>
                <w:b/>
                <w:spacing w:val="-5"/>
                <w:sz w:val="18"/>
              </w:rPr>
              <w:t>oui</w:t>
            </w:r>
          </w:p>
        </w:tc>
        <w:tc>
          <w:tcPr>
            <w:tcW w:w="454" w:type="dxa"/>
            <w:tcBorders>
              <w:top w:val="single" w:sz="2" w:space="0" w:color="000000"/>
              <w:left w:val="single" w:sz="2" w:space="0" w:color="000000"/>
              <w:bottom w:val="single" w:sz="2" w:space="0" w:color="000000"/>
              <w:right w:val="single" w:sz="2" w:space="0" w:color="000000"/>
            </w:tcBorders>
          </w:tcPr>
          <w:p w14:paraId="29717B99" w14:textId="77777777" w:rsidR="00C1372B" w:rsidRDefault="00C1372B" w:rsidP="00CD4970">
            <w:pPr>
              <w:pStyle w:val="TableParagraph"/>
              <w:spacing w:before="37"/>
              <w:ind w:left="53" w:right="58"/>
              <w:jc w:val="center"/>
              <w:rPr>
                <w:b/>
                <w:sz w:val="18"/>
              </w:rPr>
            </w:pPr>
            <w:r>
              <w:rPr>
                <w:b/>
                <w:spacing w:val="-5"/>
                <w:sz w:val="18"/>
              </w:rPr>
              <w:t>non</w:t>
            </w:r>
          </w:p>
        </w:tc>
        <w:tc>
          <w:tcPr>
            <w:tcW w:w="850" w:type="dxa"/>
            <w:tcBorders>
              <w:top w:val="single" w:sz="2" w:space="0" w:color="000000"/>
              <w:left w:val="single" w:sz="2" w:space="0" w:color="000000"/>
              <w:bottom w:val="single" w:sz="2" w:space="0" w:color="000000"/>
              <w:right w:val="single" w:sz="2" w:space="0" w:color="000000"/>
            </w:tcBorders>
          </w:tcPr>
          <w:p w14:paraId="019F7035" w14:textId="77777777" w:rsidR="00C1372B" w:rsidRDefault="00C1372B" w:rsidP="00CD4970">
            <w:pPr>
              <w:pStyle w:val="TableParagraph"/>
              <w:spacing w:before="37"/>
              <w:ind w:left="91" w:right="9"/>
              <w:jc w:val="center"/>
              <w:rPr>
                <w:b/>
                <w:sz w:val="18"/>
              </w:rPr>
            </w:pPr>
            <w:r>
              <w:rPr>
                <w:b/>
                <w:spacing w:val="-2"/>
                <w:sz w:val="18"/>
              </w:rPr>
              <w:t>Qualité*</w:t>
            </w:r>
          </w:p>
        </w:tc>
        <w:tc>
          <w:tcPr>
            <w:tcW w:w="4254" w:type="dxa"/>
            <w:tcBorders>
              <w:top w:val="single" w:sz="2" w:space="0" w:color="000000"/>
              <w:left w:val="single" w:sz="2" w:space="0" w:color="000000"/>
              <w:bottom w:val="single" w:sz="2" w:space="0" w:color="000000"/>
              <w:right w:val="single" w:sz="2" w:space="0" w:color="000000"/>
            </w:tcBorders>
          </w:tcPr>
          <w:p w14:paraId="5CA049A4" w14:textId="77777777" w:rsidR="00C1372B" w:rsidRDefault="00C1372B" w:rsidP="00CD4970">
            <w:pPr>
              <w:pStyle w:val="TableParagraph"/>
              <w:spacing w:before="37"/>
              <w:ind w:left="163"/>
              <w:rPr>
                <w:b/>
                <w:sz w:val="18"/>
              </w:rPr>
            </w:pPr>
            <w:r>
              <w:rPr>
                <w:b/>
                <w:spacing w:val="-2"/>
                <w:sz w:val="18"/>
              </w:rPr>
              <w:t>Remarques</w:t>
            </w:r>
          </w:p>
        </w:tc>
        <w:tc>
          <w:tcPr>
            <w:tcW w:w="1700" w:type="dxa"/>
            <w:tcBorders>
              <w:top w:val="single" w:sz="2" w:space="0" w:color="000000"/>
              <w:left w:val="single" w:sz="2" w:space="0" w:color="000000"/>
              <w:bottom w:val="single" w:sz="2" w:space="0" w:color="000000"/>
              <w:right w:val="single" w:sz="2" w:space="0" w:color="000000"/>
            </w:tcBorders>
          </w:tcPr>
          <w:p w14:paraId="0C35EEC0" w14:textId="77777777" w:rsidR="00C1372B" w:rsidRDefault="00C1372B" w:rsidP="00CD4970">
            <w:pPr>
              <w:pStyle w:val="TableParagraph"/>
              <w:spacing w:before="37"/>
              <w:ind w:left="352"/>
              <w:rPr>
                <w:b/>
                <w:sz w:val="18"/>
              </w:rPr>
            </w:pPr>
            <w:r>
              <w:rPr>
                <w:b/>
                <w:spacing w:val="-2"/>
                <w:sz w:val="18"/>
              </w:rPr>
              <w:t>Conclusions</w:t>
            </w:r>
          </w:p>
        </w:tc>
      </w:tr>
      <w:tr w:rsidR="00C1372B" w14:paraId="65DEE1D1" w14:textId="77777777" w:rsidTr="00CD4970">
        <w:trPr>
          <w:trHeight w:hRule="exact" w:val="292"/>
        </w:trPr>
        <w:tc>
          <w:tcPr>
            <w:tcW w:w="562" w:type="dxa"/>
            <w:vMerge w:val="restart"/>
            <w:tcBorders>
              <w:left w:val="single" w:sz="2" w:space="0" w:color="000000"/>
              <w:bottom w:val="single" w:sz="2" w:space="0" w:color="000000"/>
              <w:right w:val="single" w:sz="2" w:space="0" w:color="000000"/>
            </w:tcBorders>
            <w:textDirection w:val="btLr"/>
          </w:tcPr>
          <w:p w14:paraId="1B3B6975" w14:textId="77777777" w:rsidR="00C1372B" w:rsidRDefault="00C1372B" w:rsidP="00CD4970">
            <w:pPr>
              <w:pStyle w:val="TableParagraph"/>
              <w:spacing w:before="111"/>
              <w:ind w:right="1"/>
              <w:jc w:val="center"/>
              <w:rPr>
                <w:b/>
                <w:sz w:val="18"/>
              </w:rPr>
            </w:pPr>
            <w:r>
              <w:rPr>
                <w:b/>
                <w:spacing w:val="-2"/>
                <w:sz w:val="18"/>
              </w:rPr>
              <w:t>Généralités</w:t>
            </w:r>
          </w:p>
        </w:tc>
        <w:tc>
          <w:tcPr>
            <w:tcW w:w="1311" w:type="dxa"/>
            <w:vMerge w:val="restart"/>
            <w:tcBorders>
              <w:top w:val="single" w:sz="2" w:space="0" w:color="000000"/>
              <w:left w:val="single" w:sz="2" w:space="0" w:color="000000"/>
              <w:bottom w:val="nil"/>
              <w:right w:val="single" w:sz="2" w:space="0" w:color="000000"/>
            </w:tcBorders>
          </w:tcPr>
          <w:p w14:paraId="51497F06" w14:textId="77777777" w:rsidR="00C1372B" w:rsidRDefault="00C1372B" w:rsidP="00CD4970">
            <w:pPr>
              <w:pStyle w:val="TableParagraph"/>
              <w:rPr>
                <w:rFonts w:ascii="Times New Roman"/>
                <w:sz w:val="18"/>
              </w:rPr>
            </w:pPr>
          </w:p>
        </w:tc>
        <w:tc>
          <w:tcPr>
            <w:tcW w:w="2777" w:type="dxa"/>
            <w:tcBorders>
              <w:top w:val="single" w:sz="2" w:space="0" w:color="000000"/>
              <w:left w:val="single" w:sz="2" w:space="0" w:color="000000"/>
              <w:bottom w:val="single" w:sz="2" w:space="0" w:color="000000"/>
              <w:right w:val="single" w:sz="2" w:space="0" w:color="000000"/>
            </w:tcBorders>
          </w:tcPr>
          <w:p w14:paraId="0B9AFB00" w14:textId="77777777" w:rsidR="00C1372B" w:rsidRPr="00B17096" w:rsidRDefault="00C1372B" w:rsidP="00CD4970">
            <w:pPr>
              <w:pStyle w:val="TableParagraph"/>
              <w:spacing w:before="37"/>
              <w:ind w:right="135"/>
              <w:jc w:val="right"/>
              <w:rPr>
                <w:sz w:val="18"/>
                <w:lang w:val="fr-FR"/>
              </w:rPr>
            </w:pPr>
            <w:r w:rsidRPr="00B17096">
              <w:rPr>
                <w:sz w:val="18"/>
                <w:lang w:val="fr-FR"/>
              </w:rPr>
              <w:t>code</w:t>
            </w:r>
            <w:r w:rsidRPr="00B17096">
              <w:rPr>
                <w:spacing w:val="-2"/>
                <w:sz w:val="18"/>
                <w:lang w:val="fr-FR"/>
              </w:rPr>
              <w:t xml:space="preserve"> </w:t>
            </w:r>
            <w:r w:rsidRPr="00B17096">
              <w:rPr>
                <w:sz w:val="18"/>
                <w:lang w:val="fr-FR"/>
              </w:rPr>
              <w:t>et</w:t>
            </w:r>
            <w:r w:rsidRPr="00B17096">
              <w:rPr>
                <w:spacing w:val="-2"/>
                <w:sz w:val="18"/>
                <w:lang w:val="fr-FR"/>
              </w:rPr>
              <w:t xml:space="preserve"> </w:t>
            </w:r>
            <w:r w:rsidRPr="00B17096">
              <w:rPr>
                <w:sz w:val="18"/>
                <w:lang w:val="fr-FR"/>
              </w:rPr>
              <w:t>nom</w:t>
            </w:r>
            <w:r w:rsidRPr="00B17096">
              <w:rPr>
                <w:spacing w:val="-1"/>
                <w:sz w:val="18"/>
                <w:lang w:val="fr-FR"/>
              </w:rPr>
              <w:t xml:space="preserve"> </w:t>
            </w:r>
            <w:r w:rsidRPr="00B17096">
              <w:rPr>
                <w:sz w:val="18"/>
                <w:lang w:val="fr-FR"/>
              </w:rPr>
              <w:t>du</w:t>
            </w:r>
            <w:r w:rsidRPr="00B17096">
              <w:rPr>
                <w:spacing w:val="-2"/>
                <w:sz w:val="18"/>
                <w:lang w:val="fr-FR"/>
              </w:rPr>
              <w:t xml:space="preserve"> </w:t>
            </w:r>
            <w:r w:rsidRPr="00B17096">
              <w:rPr>
                <w:sz w:val="18"/>
                <w:lang w:val="fr-FR"/>
              </w:rPr>
              <w:t>site</w:t>
            </w:r>
            <w:r w:rsidRPr="00B17096">
              <w:rPr>
                <w:spacing w:val="-2"/>
                <w:sz w:val="18"/>
                <w:lang w:val="fr-FR"/>
              </w:rPr>
              <w:t xml:space="preserve"> concerné</w:t>
            </w:r>
          </w:p>
        </w:tc>
        <w:tc>
          <w:tcPr>
            <w:tcW w:w="3404" w:type="dxa"/>
            <w:vMerge w:val="restart"/>
            <w:tcBorders>
              <w:top w:val="single" w:sz="2" w:space="0" w:color="000000"/>
              <w:left w:val="single" w:sz="2" w:space="0" w:color="000000"/>
              <w:bottom w:val="nil"/>
              <w:right w:val="single" w:sz="2" w:space="0" w:color="000000"/>
            </w:tcBorders>
          </w:tcPr>
          <w:p w14:paraId="539BDF1A" w14:textId="77777777" w:rsidR="00C1372B" w:rsidRPr="00B17096" w:rsidRDefault="00C1372B" w:rsidP="00CD4970">
            <w:pPr>
              <w:pStyle w:val="TableParagraph"/>
              <w:rPr>
                <w:rFonts w:ascii="Times New Roman"/>
                <w:sz w:val="18"/>
                <w:lang w:val="fr-FR"/>
              </w:rPr>
            </w:pPr>
          </w:p>
        </w:tc>
        <w:tc>
          <w:tcPr>
            <w:tcW w:w="454" w:type="dxa"/>
            <w:tcBorders>
              <w:top w:val="single" w:sz="2" w:space="0" w:color="000000"/>
              <w:left w:val="single" w:sz="2" w:space="0" w:color="000000"/>
              <w:bottom w:val="single" w:sz="2" w:space="0" w:color="000000"/>
              <w:right w:val="single" w:sz="2" w:space="0" w:color="000000"/>
            </w:tcBorders>
          </w:tcPr>
          <w:p w14:paraId="1DCAD9D0" w14:textId="77777777" w:rsidR="00C1372B" w:rsidRDefault="00C1372B" w:rsidP="00CD4970">
            <w:pPr>
              <w:pStyle w:val="TableParagraph"/>
              <w:spacing w:before="37"/>
              <w:ind w:left="53" w:right="56"/>
              <w:jc w:val="center"/>
              <w:rPr>
                <w:sz w:val="18"/>
              </w:rPr>
            </w:pPr>
            <w:r>
              <w:rPr>
                <w:sz w:val="18"/>
              </w:rPr>
              <w:t>X</w:t>
            </w:r>
          </w:p>
        </w:tc>
        <w:tc>
          <w:tcPr>
            <w:tcW w:w="454" w:type="dxa"/>
            <w:tcBorders>
              <w:top w:val="single" w:sz="2" w:space="0" w:color="000000"/>
              <w:left w:val="single" w:sz="2" w:space="0" w:color="000000"/>
              <w:bottom w:val="single" w:sz="2" w:space="0" w:color="000000"/>
              <w:right w:val="single" w:sz="2" w:space="0" w:color="000000"/>
            </w:tcBorders>
          </w:tcPr>
          <w:p w14:paraId="0A12D396" w14:textId="77777777" w:rsidR="00C1372B" w:rsidRDefault="00C1372B" w:rsidP="00CD4970">
            <w:pPr>
              <w:pStyle w:val="TableParagraph"/>
              <w:rPr>
                <w:rFonts w:ascii="Times New Roman"/>
                <w:sz w:val="18"/>
              </w:rPr>
            </w:pPr>
          </w:p>
        </w:tc>
        <w:tc>
          <w:tcPr>
            <w:tcW w:w="850" w:type="dxa"/>
            <w:vMerge w:val="restart"/>
            <w:tcBorders>
              <w:top w:val="single" w:sz="2" w:space="0" w:color="000000"/>
              <w:left w:val="single" w:sz="2" w:space="0" w:color="000000"/>
              <w:bottom w:val="nil"/>
              <w:right w:val="single" w:sz="2" w:space="0" w:color="000000"/>
            </w:tcBorders>
            <w:shd w:val="clear" w:color="auto" w:fill="ED7D31" w:themeFill="accent2"/>
          </w:tcPr>
          <w:p w14:paraId="0F4BDEDD" w14:textId="77777777" w:rsidR="00C1372B" w:rsidRDefault="00C1372B" w:rsidP="00CD4970">
            <w:pPr>
              <w:pStyle w:val="TableParagraph"/>
              <w:rPr>
                <w:rFonts w:ascii="Times New Roman"/>
                <w:sz w:val="18"/>
              </w:rPr>
            </w:pPr>
          </w:p>
        </w:tc>
        <w:tc>
          <w:tcPr>
            <w:tcW w:w="4254" w:type="dxa"/>
            <w:vMerge w:val="restart"/>
            <w:tcBorders>
              <w:top w:val="single" w:sz="2" w:space="0" w:color="000000"/>
              <w:left w:val="single" w:sz="2" w:space="0" w:color="000000"/>
              <w:bottom w:val="nil"/>
              <w:right w:val="single" w:sz="2" w:space="0" w:color="000000"/>
            </w:tcBorders>
          </w:tcPr>
          <w:p w14:paraId="6CB16EB1" w14:textId="77777777" w:rsidR="00C1372B" w:rsidRPr="00B17096" w:rsidRDefault="00C1372B" w:rsidP="00CD4970">
            <w:pPr>
              <w:pStyle w:val="TableParagraph"/>
              <w:spacing w:before="119" w:line="197" w:lineRule="exact"/>
              <w:ind w:left="163"/>
              <w:rPr>
                <w:rFonts w:asciiTheme="minorHAnsi" w:hAnsiTheme="minorHAnsi" w:cstheme="minorHAnsi"/>
                <w:sz w:val="18"/>
                <w:lang w:val="fr-FR"/>
              </w:rPr>
            </w:pPr>
            <w:r w:rsidRPr="00B17096">
              <w:rPr>
                <w:rFonts w:asciiTheme="minorHAnsi" w:hAnsiTheme="minorHAnsi" w:cstheme="minorHAnsi"/>
                <w:sz w:val="18"/>
                <w:lang w:val="fr-FR"/>
              </w:rPr>
              <w:t xml:space="preserve">Besoin de mise à jour des logos </w:t>
            </w:r>
          </w:p>
          <w:p w14:paraId="6DF07528" w14:textId="77777777" w:rsidR="00C1372B" w:rsidRPr="009F00A0" w:rsidRDefault="00C1372B" w:rsidP="00CD4970">
            <w:pPr>
              <w:pStyle w:val="TableParagraph"/>
              <w:spacing w:before="119" w:line="197" w:lineRule="exact"/>
              <w:ind w:left="163"/>
              <w:rPr>
                <w:rFonts w:asciiTheme="minorHAnsi" w:hAnsiTheme="minorHAnsi" w:cstheme="minorHAnsi"/>
                <w:sz w:val="18"/>
              </w:rPr>
            </w:pPr>
            <w:r>
              <w:rPr>
                <w:rFonts w:asciiTheme="minorHAnsi" w:hAnsiTheme="minorHAnsi" w:cstheme="minorHAnsi"/>
                <w:sz w:val="18"/>
              </w:rPr>
              <w:t>stru</w:t>
            </w:r>
            <w:r w:rsidRPr="009F00A0">
              <w:rPr>
                <w:rFonts w:asciiTheme="minorHAnsi" w:hAnsiTheme="minorHAnsi" w:cstheme="minorHAnsi"/>
                <w:sz w:val="18"/>
              </w:rPr>
              <w:t xml:space="preserve"> structure porteuse)</w:t>
            </w:r>
          </w:p>
        </w:tc>
        <w:tc>
          <w:tcPr>
            <w:tcW w:w="1700" w:type="dxa"/>
            <w:vMerge w:val="restart"/>
            <w:tcBorders>
              <w:top w:val="single" w:sz="2" w:space="0" w:color="000000"/>
              <w:left w:val="single" w:sz="2" w:space="0" w:color="000000"/>
              <w:bottom w:val="nil"/>
              <w:right w:val="single" w:sz="2" w:space="0" w:color="000000"/>
            </w:tcBorders>
          </w:tcPr>
          <w:p w14:paraId="3CCB7F49" w14:textId="77777777" w:rsidR="00C1372B" w:rsidRDefault="00C1372B" w:rsidP="00CD4970">
            <w:pPr>
              <w:pStyle w:val="TableParagraph"/>
              <w:rPr>
                <w:rFonts w:ascii="Times New Roman"/>
                <w:sz w:val="18"/>
              </w:rPr>
            </w:pPr>
          </w:p>
        </w:tc>
      </w:tr>
      <w:tr w:rsidR="00C1372B" w14:paraId="234E0936" w14:textId="77777777" w:rsidTr="00CD4970">
        <w:trPr>
          <w:trHeight w:hRule="exact" w:val="45"/>
        </w:trPr>
        <w:tc>
          <w:tcPr>
            <w:tcW w:w="562" w:type="dxa"/>
            <w:vMerge/>
            <w:tcBorders>
              <w:top w:val="nil"/>
              <w:left w:val="single" w:sz="2" w:space="0" w:color="000000"/>
              <w:bottom w:val="single" w:sz="2" w:space="0" w:color="000000"/>
              <w:right w:val="single" w:sz="2" w:space="0" w:color="000000"/>
            </w:tcBorders>
            <w:textDirection w:val="btLr"/>
          </w:tcPr>
          <w:p w14:paraId="328A0803" w14:textId="77777777" w:rsidR="00C1372B" w:rsidRDefault="00C1372B" w:rsidP="00CD4970">
            <w:pPr>
              <w:rPr>
                <w:sz w:val="2"/>
                <w:szCs w:val="2"/>
              </w:rPr>
            </w:pPr>
          </w:p>
        </w:tc>
        <w:tc>
          <w:tcPr>
            <w:tcW w:w="1311" w:type="dxa"/>
            <w:vMerge/>
            <w:tcBorders>
              <w:top w:val="nil"/>
              <w:left w:val="single" w:sz="2" w:space="0" w:color="000000"/>
              <w:bottom w:val="nil"/>
              <w:right w:val="single" w:sz="2" w:space="0" w:color="000000"/>
            </w:tcBorders>
          </w:tcPr>
          <w:p w14:paraId="746222F1" w14:textId="77777777" w:rsidR="00C1372B" w:rsidRDefault="00C1372B" w:rsidP="00CD4970">
            <w:pPr>
              <w:rPr>
                <w:sz w:val="2"/>
                <w:szCs w:val="2"/>
              </w:rPr>
            </w:pPr>
          </w:p>
        </w:tc>
        <w:tc>
          <w:tcPr>
            <w:tcW w:w="2777" w:type="dxa"/>
            <w:vMerge w:val="restart"/>
            <w:tcBorders>
              <w:top w:val="single" w:sz="2" w:space="0" w:color="000000"/>
              <w:left w:val="single" w:sz="2" w:space="0" w:color="000000"/>
              <w:bottom w:val="single" w:sz="2" w:space="0" w:color="000000"/>
              <w:right w:val="single" w:sz="2" w:space="0" w:color="000000"/>
            </w:tcBorders>
          </w:tcPr>
          <w:p w14:paraId="73E37F2B" w14:textId="77777777" w:rsidR="00C1372B" w:rsidRDefault="00C1372B" w:rsidP="00CD4970">
            <w:pPr>
              <w:pStyle w:val="TableParagraph"/>
              <w:spacing w:before="32"/>
              <w:ind w:right="133"/>
              <w:jc w:val="right"/>
              <w:rPr>
                <w:sz w:val="18"/>
              </w:rPr>
            </w:pPr>
            <w:r>
              <w:rPr>
                <w:spacing w:val="-4"/>
                <w:sz w:val="18"/>
              </w:rPr>
              <w:t>date</w:t>
            </w:r>
          </w:p>
        </w:tc>
        <w:tc>
          <w:tcPr>
            <w:tcW w:w="3404" w:type="dxa"/>
            <w:vMerge/>
            <w:tcBorders>
              <w:top w:val="nil"/>
              <w:left w:val="single" w:sz="2" w:space="0" w:color="000000"/>
              <w:bottom w:val="nil"/>
              <w:right w:val="single" w:sz="2" w:space="0" w:color="000000"/>
            </w:tcBorders>
          </w:tcPr>
          <w:p w14:paraId="79928C21" w14:textId="77777777" w:rsidR="00C1372B" w:rsidRDefault="00C1372B" w:rsidP="00CD4970">
            <w:pPr>
              <w:rPr>
                <w:sz w:val="2"/>
                <w:szCs w:val="2"/>
              </w:rPr>
            </w:pPr>
          </w:p>
        </w:tc>
        <w:tc>
          <w:tcPr>
            <w:tcW w:w="454" w:type="dxa"/>
            <w:vMerge w:val="restart"/>
            <w:tcBorders>
              <w:top w:val="single" w:sz="2" w:space="0" w:color="000000"/>
              <w:left w:val="single" w:sz="2" w:space="0" w:color="000000"/>
              <w:bottom w:val="single" w:sz="2" w:space="0" w:color="000000"/>
              <w:right w:val="single" w:sz="2" w:space="0" w:color="000000"/>
            </w:tcBorders>
          </w:tcPr>
          <w:p w14:paraId="0616C368" w14:textId="77777777" w:rsidR="00C1372B" w:rsidRDefault="00C1372B" w:rsidP="00CD4970">
            <w:pPr>
              <w:pStyle w:val="TableParagraph"/>
              <w:rPr>
                <w:rFonts w:ascii="Times New Roman"/>
                <w:sz w:val="18"/>
              </w:rPr>
            </w:pPr>
          </w:p>
        </w:tc>
        <w:tc>
          <w:tcPr>
            <w:tcW w:w="454" w:type="dxa"/>
            <w:vMerge w:val="restart"/>
            <w:tcBorders>
              <w:top w:val="single" w:sz="2" w:space="0" w:color="000000"/>
              <w:left w:val="single" w:sz="2" w:space="0" w:color="000000"/>
              <w:bottom w:val="single" w:sz="2" w:space="0" w:color="000000"/>
              <w:right w:val="single" w:sz="2" w:space="0" w:color="000000"/>
            </w:tcBorders>
          </w:tcPr>
          <w:p w14:paraId="3253122C" w14:textId="77777777" w:rsidR="00C1372B" w:rsidRDefault="00C1372B" w:rsidP="00CD4970">
            <w:pPr>
              <w:pStyle w:val="TableParagraph"/>
              <w:spacing w:before="32"/>
              <w:ind w:right="2"/>
              <w:jc w:val="center"/>
              <w:rPr>
                <w:sz w:val="18"/>
              </w:rPr>
            </w:pPr>
            <w:r>
              <w:rPr>
                <w:spacing w:val="-10"/>
                <w:sz w:val="18"/>
              </w:rPr>
              <w:t>X</w:t>
            </w:r>
          </w:p>
        </w:tc>
        <w:tc>
          <w:tcPr>
            <w:tcW w:w="850" w:type="dxa"/>
            <w:vMerge/>
            <w:tcBorders>
              <w:top w:val="nil"/>
              <w:left w:val="single" w:sz="2" w:space="0" w:color="000000"/>
              <w:bottom w:val="nil"/>
              <w:right w:val="single" w:sz="2" w:space="0" w:color="000000"/>
            </w:tcBorders>
            <w:shd w:val="clear" w:color="auto" w:fill="ED7D31" w:themeFill="accent2"/>
          </w:tcPr>
          <w:p w14:paraId="37ECEDF6" w14:textId="77777777" w:rsidR="00C1372B" w:rsidRDefault="00C1372B" w:rsidP="00CD4970">
            <w:pPr>
              <w:rPr>
                <w:sz w:val="2"/>
                <w:szCs w:val="2"/>
              </w:rPr>
            </w:pPr>
          </w:p>
        </w:tc>
        <w:tc>
          <w:tcPr>
            <w:tcW w:w="4254" w:type="dxa"/>
            <w:vMerge/>
            <w:tcBorders>
              <w:top w:val="nil"/>
              <w:left w:val="single" w:sz="2" w:space="0" w:color="000000"/>
              <w:bottom w:val="nil"/>
              <w:right w:val="single" w:sz="2" w:space="0" w:color="000000"/>
            </w:tcBorders>
          </w:tcPr>
          <w:p w14:paraId="1771D741"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055B86C6" w14:textId="77777777" w:rsidR="00C1372B" w:rsidRDefault="00C1372B" w:rsidP="00CD4970">
            <w:pPr>
              <w:rPr>
                <w:sz w:val="2"/>
                <w:szCs w:val="2"/>
              </w:rPr>
            </w:pPr>
          </w:p>
        </w:tc>
      </w:tr>
      <w:tr w:rsidR="00C1372B" w14:paraId="75C3319D" w14:textId="77777777" w:rsidTr="00CD4970">
        <w:trPr>
          <w:trHeight w:hRule="exact" w:val="237"/>
        </w:trPr>
        <w:tc>
          <w:tcPr>
            <w:tcW w:w="562" w:type="dxa"/>
            <w:vMerge/>
            <w:tcBorders>
              <w:top w:val="nil"/>
              <w:left w:val="single" w:sz="2" w:space="0" w:color="000000"/>
              <w:bottom w:val="single" w:sz="2" w:space="0" w:color="000000"/>
              <w:right w:val="single" w:sz="2" w:space="0" w:color="000000"/>
            </w:tcBorders>
            <w:textDirection w:val="btLr"/>
          </w:tcPr>
          <w:p w14:paraId="03C427B3" w14:textId="77777777" w:rsidR="00C1372B" w:rsidRDefault="00C1372B" w:rsidP="00CD4970">
            <w:pPr>
              <w:rPr>
                <w:sz w:val="2"/>
                <w:szCs w:val="2"/>
              </w:rPr>
            </w:pPr>
          </w:p>
        </w:tc>
        <w:tc>
          <w:tcPr>
            <w:tcW w:w="1311" w:type="dxa"/>
            <w:tcBorders>
              <w:top w:val="nil"/>
              <w:left w:val="single" w:sz="2" w:space="0" w:color="000000"/>
              <w:bottom w:val="nil"/>
              <w:right w:val="single" w:sz="2" w:space="0" w:color="000000"/>
            </w:tcBorders>
          </w:tcPr>
          <w:p w14:paraId="1733B1A8" w14:textId="77777777" w:rsidR="00C1372B" w:rsidRDefault="00C1372B" w:rsidP="00CD4970">
            <w:pPr>
              <w:pStyle w:val="TableParagraph"/>
              <w:spacing w:line="209" w:lineRule="exact"/>
              <w:ind w:right="69"/>
              <w:jc w:val="center"/>
              <w:rPr>
                <w:b/>
                <w:sz w:val="18"/>
              </w:rPr>
            </w:pPr>
            <w:r>
              <w:rPr>
                <w:b/>
                <w:spacing w:val="-2"/>
                <w:sz w:val="18"/>
              </w:rPr>
              <w:t>couverture</w:t>
            </w:r>
          </w:p>
        </w:tc>
        <w:tc>
          <w:tcPr>
            <w:tcW w:w="2777" w:type="dxa"/>
            <w:vMerge/>
            <w:tcBorders>
              <w:top w:val="nil"/>
              <w:left w:val="single" w:sz="2" w:space="0" w:color="000000"/>
              <w:bottom w:val="single" w:sz="2" w:space="0" w:color="000000"/>
              <w:right w:val="single" w:sz="2" w:space="0" w:color="000000"/>
            </w:tcBorders>
          </w:tcPr>
          <w:p w14:paraId="35333347" w14:textId="77777777" w:rsidR="00C1372B" w:rsidRDefault="00C1372B" w:rsidP="00CD4970">
            <w:pPr>
              <w:rPr>
                <w:sz w:val="2"/>
                <w:szCs w:val="2"/>
              </w:rPr>
            </w:pPr>
          </w:p>
        </w:tc>
        <w:tc>
          <w:tcPr>
            <w:tcW w:w="3404" w:type="dxa"/>
            <w:tcBorders>
              <w:top w:val="nil"/>
              <w:left w:val="single" w:sz="2" w:space="0" w:color="000000"/>
              <w:bottom w:val="nil"/>
              <w:right w:val="single" w:sz="2" w:space="0" w:color="000000"/>
            </w:tcBorders>
          </w:tcPr>
          <w:p w14:paraId="0842FBF2" w14:textId="77777777" w:rsidR="00C1372B" w:rsidRDefault="00C1372B" w:rsidP="00CD4970">
            <w:pPr>
              <w:pStyle w:val="TableParagraph"/>
              <w:spacing w:line="209" w:lineRule="exact"/>
              <w:ind w:left="149"/>
              <w:rPr>
                <w:sz w:val="18"/>
              </w:rPr>
            </w:pPr>
            <w:r>
              <w:rPr>
                <w:sz w:val="18"/>
              </w:rPr>
              <w:t>présence</w:t>
            </w:r>
            <w:r>
              <w:rPr>
                <w:spacing w:val="-3"/>
                <w:sz w:val="18"/>
              </w:rPr>
              <w:t xml:space="preserve"> </w:t>
            </w:r>
            <w:r>
              <w:rPr>
                <w:sz w:val="18"/>
              </w:rPr>
              <w:t>/</w:t>
            </w:r>
            <w:r>
              <w:rPr>
                <w:spacing w:val="-3"/>
                <w:sz w:val="18"/>
              </w:rPr>
              <w:t xml:space="preserve"> </w:t>
            </w:r>
            <w:r>
              <w:rPr>
                <w:spacing w:val="-2"/>
                <w:sz w:val="18"/>
              </w:rPr>
              <w:t>absence</w:t>
            </w:r>
          </w:p>
        </w:tc>
        <w:tc>
          <w:tcPr>
            <w:tcW w:w="454" w:type="dxa"/>
            <w:vMerge/>
            <w:tcBorders>
              <w:top w:val="nil"/>
              <w:left w:val="single" w:sz="2" w:space="0" w:color="000000"/>
              <w:bottom w:val="single" w:sz="2" w:space="0" w:color="000000"/>
              <w:right w:val="single" w:sz="2" w:space="0" w:color="000000"/>
            </w:tcBorders>
          </w:tcPr>
          <w:p w14:paraId="0CC81B87" w14:textId="77777777" w:rsidR="00C1372B" w:rsidRDefault="00C1372B" w:rsidP="00CD4970">
            <w:pPr>
              <w:rPr>
                <w:sz w:val="2"/>
                <w:szCs w:val="2"/>
              </w:rPr>
            </w:pPr>
          </w:p>
        </w:tc>
        <w:tc>
          <w:tcPr>
            <w:tcW w:w="454" w:type="dxa"/>
            <w:vMerge/>
            <w:tcBorders>
              <w:top w:val="nil"/>
              <w:left w:val="single" w:sz="2" w:space="0" w:color="000000"/>
              <w:bottom w:val="single" w:sz="2" w:space="0" w:color="000000"/>
              <w:right w:val="single" w:sz="2" w:space="0" w:color="000000"/>
            </w:tcBorders>
          </w:tcPr>
          <w:p w14:paraId="73D4CEC0" w14:textId="77777777" w:rsidR="00C1372B" w:rsidRDefault="00C1372B" w:rsidP="00CD4970">
            <w:pPr>
              <w:rPr>
                <w:sz w:val="2"/>
                <w:szCs w:val="2"/>
              </w:rPr>
            </w:pPr>
          </w:p>
        </w:tc>
        <w:tc>
          <w:tcPr>
            <w:tcW w:w="850" w:type="dxa"/>
            <w:tcBorders>
              <w:top w:val="nil"/>
              <w:left w:val="single" w:sz="2" w:space="0" w:color="000000"/>
              <w:bottom w:val="nil"/>
              <w:right w:val="single" w:sz="2" w:space="0" w:color="000000"/>
            </w:tcBorders>
            <w:shd w:val="clear" w:color="auto" w:fill="ED7D31" w:themeFill="accent2"/>
          </w:tcPr>
          <w:p w14:paraId="460C8B3E" w14:textId="77777777" w:rsidR="00C1372B" w:rsidRDefault="00C1372B" w:rsidP="00CD4970">
            <w:pPr>
              <w:pStyle w:val="TableParagraph"/>
              <w:spacing w:line="218" w:lineRule="exact"/>
              <w:ind w:right="3"/>
              <w:jc w:val="center"/>
              <w:rPr>
                <w:sz w:val="24"/>
              </w:rPr>
            </w:pPr>
            <w:r>
              <w:rPr>
                <w:spacing w:val="-10"/>
                <w:sz w:val="24"/>
              </w:rPr>
              <w:t>-</w:t>
            </w:r>
          </w:p>
        </w:tc>
        <w:tc>
          <w:tcPr>
            <w:tcW w:w="4254" w:type="dxa"/>
            <w:tcBorders>
              <w:top w:val="nil"/>
              <w:left w:val="single" w:sz="2" w:space="0" w:color="000000"/>
              <w:bottom w:val="nil"/>
              <w:right w:val="single" w:sz="2" w:space="0" w:color="000000"/>
            </w:tcBorders>
          </w:tcPr>
          <w:p w14:paraId="6A46AE26" w14:textId="77777777" w:rsidR="00C1372B" w:rsidRDefault="00C1372B" w:rsidP="00CD4970">
            <w:pPr>
              <w:pStyle w:val="TableParagraph"/>
              <w:rPr>
                <w:rFonts w:ascii="Times New Roman"/>
                <w:sz w:val="16"/>
              </w:rPr>
            </w:pPr>
            <w:r>
              <w:rPr>
                <w:rFonts w:asciiTheme="minorHAnsi" w:hAnsiTheme="minorHAnsi" w:cstheme="minorHAnsi"/>
                <w:sz w:val="18"/>
              </w:rPr>
              <w:t xml:space="preserve">    </w:t>
            </w:r>
            <w:r w:rsidRPr="009F00A0">
              <w:rPr>
                <w:rFonts w:asciiTheme="minorHAnsi" w:hAnsiTheme="minorHAnsi" w:cstheme="minorHAnsi"/>
                <w:sz w:val="18"/>
              </w:rPr>
              <w:t>(changement de</w:t>
            </w:r>
            <w:r>
              <w:rPr>
                <w:rFonts w:asciiTheme="minorHAnsi" w:hAnsiTheme="minorHAnsi" w:cstheme="minorHAnsi"/>
                <w:sz w:val="18"/>
              </w:rPr>
              <w:t xml:space="preserve"> structure porteuse)</w:t>
            </w:r>
          </w:p>
        </w:tc>
        <w:tc>
          <w:tcPr>
            <w:tcW w:w="1700" w:type="dxa"/>
            <w:tcBorders>
              <w:top w:val="nil"/>
              <w:left w:val="single" w:sz="2" w:space="0" w:color="000000"/>
              <w:bottom w:val="nil"/>
              <w:right w:val="single" w:sz="2" w:space="0" w:color="000000"/>
            </w:tcBorders>
          </w:tcPr>
          <w:p w14:paraId="3493E5D6" w14:textId="77777777" w:rsidR="00C1372B" w:rsidRDefault="00C1372B" w:rsidP="00CD4970">
            <w:pPr>
              <w:pStyle w:val="TableParagraph"/>
              <w:spacing w:line="209" w:lineRule="exact"/>
              <w:ind w:left="347"/>
              <w:rPr>
                <w:spacing w:val="-2"/>
                <w:sz w:val="18"/>
              </w:rPr>
            </w:pPr>
            <w:r>
              <w:rPr>
                <w:sz w:val="18"/>
              </w:rPr>
              <w:t>A</w:t>
            </w:r>
            <w:r>
              <w:rPr>
                <w:spacing w:val="-1"/>
                <w:sz w:val="18"/>
              </w:rPr>
              <w:t xml:space="preserve"> </w:t>
            </w:r>
            <w:r>
              <w:rPr>
                <w:spacing w:val="-2"/>
                <w:sz w:val="18"/>
              </w:rPr>
              <w:t>compléter</w:t>
            </w:r>
          </w:p>
          <w:p w14:paraId="28E50A27" w14:textId="77777777" w:rsidR="00C1372B" w:rsidRDefault="00C1372B" w:rsidP="00CD4970">
            <w:pPr>
              <w:pStyle w:val="TableParagraph"/>
              <w:spacing w:line="209" w:lineRule="exact"/>
              <w:ind w:left="347"/>
              <w:rPr>
                <w:sz w:val="18"/>
              </w:rPr>
            </w:pPr>
            <w:r>
              <w:rPr>
                <w:spacing w:val="-2"/>
                <w:sz w:val="18"/>
              </w:rPr>
              <w:t>Et MAJ</w:t>
            </w:r>
          </w:p>
        </w:tc>
      </w:tr>
      <w:tr w:rsidR="00C1372B" w14:paraId="51722897" w14:textId="77777777" w:rsidTr="00CD4970">
        <w:trPr>
          <w:trHeight w:hRule="exact" w:val="5"/>
        </w:trPr>
        <w:tc>
          <w:tcPr>
            <w:tcW w:w="562" w:type="dxa"/>
            <w:vMerge/>
            <w:tcBorders>
              <w:top w:val="nil"/>
              <w:left w:val="single" w:sz="2" w:space="0" w:color="000000"/>
              <w:bottom w:val="single" w:sz="2" w:space="0" w:color="000000"/>
              <w:right w:val="single" w:sz="2" w:space="0" w:color="000000"/>
            </w:tcBorders>
            <w:textDirection w:val="btLr"/>
          </w:tcPr>
          <w:p w14:paraId="5C533DC2" w14:textId="77777777" w:rsidR="00C1372B" w:rsidRDefault="00C1372B" w:rsidP="00CD4970">
            <w:pPr>
              <w:rPr>
                <w:sz w:val="2"/>
                <w:szCs w:val="2"/>
              </w:rPr>
            </w:pPr>
          </w:p>
        </w:tc>
        <w:tc>
          <w:tcPr>
            <w:tcW w:w="1311" w:type="dxa"/>
            <w:vMerge w:val="restart"/>
            <w:tcBorders>
              <w:top w:val="nil"/>
              <w:left w:val="single" w:sz="2" w:space="0" w:color="000000"/>
              <w:bottom w:val="single" w:sz="2" w:space="0" w:color="000000"/>
              <w:right w:val="single" w:sz="2" w:space="0" w:color="000000"/>
            </w:tcBorders>
          </w:tcPr>
          <w:p w14:paraId="007520B5" w14:textId="77777777" w:rsidR="00C1372B" w:rsidRDefault="00C1372B" w:rsidP="00CD4970">
            <w:pPr>
              <w:pStyle w:val="TableParagraph"/>
              <w:rPr>
                <w:rFonts w:ascii="Times New Roman"/>
                <w:sz w:val="18"/>
              </w:rPr>
            </w:pPr>
          </w:p>
        </w:tc>
        <w:tc>
          <w:tcPr>
            <w:tcW w:w="2777" w:type="dxa"/>
            <w:vMerge/>
            <w:tcBorders>
              <w:top w:val="nil"/>
              <w:left w:val="single" w:sz="2" w:space="0" w:color="000000"/>
              <w:bottom w:val="single" w:sz="2" w:space="0" w:color="000000"/>
              <w:right w:val="single" w:sz="2" w:space="0" w:color="000000"/>
            </w:tcBorders>
          </w:tcPr>
          <w:p w14:paraId="28748271" w14:textId="77777777" w:rsidR="00C1372B" w:rsidRDefault="00C1372B" w:rsidP="00CD4970">
            <w:pPr>
              <w:rPr>
                <w:sz w:val="2"/>
                <w:szCs w:val="2"/>
              </w:rPr>
            </w:pPr>
          </w:p>
        </w:tc>
        <w:tc>
          <w:tcPr>
            <w:tcW w:w="3404" w:type="dxa"/>
            <w:vMerge w:val="restart"/>
            <w:tcBorders>
              <w:top w:val="nil"/>
              <w:left w:val="single" w:sz="2" w:space="0" w:color="000000"/>
              <w:bottom w:val="single" w:sz="2" w:space="0" w:color="000000"/>
              <w:right w:val="single" w:sz="2" w:space="0" w:color="000000"/>
            </w:tcBorders>
          </w:tcPr>
          <w:p w14:paraId="18BCF5DB" w14:textId="77777777" w:rsidR="00C1372B" w:rsidRDefault="00C1372B" w:rsidP="00CD4970">
            <w:pPr>
              <w:pStyle w:val="TableParagraph"/>
              <w:rPr>
                <w:rFonts w:ascii="Times New Roman"/>
                <w:sz w:val="18"/>
              </w:rPr>
            </w:pPr>
          </w:p>
        </w:tc>
        <w:tc>
          <w:tcPr>
            <w:tcW w:w="454" w:type="dxa"/>
            <w:vMerge/>
            <w:tcBorders>
              <w:top w:val="nil"/>
              <w:left w:val="single" w:sz="2" w:space="0" w:color="000000"/>
              <w:bottom w:val="single" w:sz="2" w:space="0" w:color="000000"/>
              <w:right w:val="single" w:sz="2" w:space="0" w:color="000000"/>
            </w:tcBorders>
          </w:tcPr>
          <w:p w14:paraId="24309882" w14:textId="77777777" w:rsidR="00C1372B" w:rsidRDefault="00C1372B" w:rsidP="00CD4970">
            <w:pPr>
              <w:rPr>
                <w:sz w:val="2"/>
                <w:szCs w:val="2"/>
              </w:rPr>
            </w:pPr>
          </w:p>
        </w:tc>
        <w:tc>
          <w:tcPr>
            <w:tcW w:w="454" w:type="dxa"/>
            <w:vMerge/>
            <w:tcBorders>
              <w:top w:val="nil"/>
              <w:left w:val="single" w:sz="2" w:space="0" w:color="000000"/>
              <w:bottom w:val="single" w:sz="2" w:space="0" w:color="000000"/>
              <w:right w:val="single" w:sz="2" w:space="0" w:color="000000"/>
            </w:tcBorders>
          </w:tcPr>
          <w:p w14:paraId="7757690F" w14:textId="77777777" w:rsidR="00C1372B" w:rsidRDefault="00C1372B" w:rsidP="00CD4970">
            <w:pPr>
              <w:rPr>
                <w:sz w:val="2"/>
                <w:szCs w:val="2"/>
              </w:rPr>
            </w:pPr>
          </w:p>
        </w:tc>
        <w:tc>
          <w:tcPr>
            <w:tcW w:w="850" w:type="dxa"/>
            <w:vMerge w:val="restart"/>
            <w:tcBorders>
              <w:top w:val="nil"/>
              <w:left w:val="single" w:sz="2" w:space="0" w:color="000000"/>
              <w:bottom w:val="single" w:sz="2" w:space="0" w:color="000000"/>
              <w:right w:val="single" w:sz="2" w:space="0" w:color="000000"/>
            </w:tcBorders>
            <w:shd w:val="clear" w:color="auto" w:fill="ED7D31" w:themeFill="accent2"/>
          </w:tcPr>
          <w:p w14:paraId="6F6664FC" w14:textId="77777777" w:rsidR="00C1372B" w:rsidRDefault="00C1372B" w:rsidP="00CD4970">
            <w:pPr>
              <w:pStyle w:val="TableParagraph"/>
              <w:rPr>
                <w:rFonts w:ascii="Times New Roman"/>
                <w:sz w:val="18"/>
              </w:rPr>
            </w:pPr>
          </w:p>
        </w:tc>
        <w:tc>
          <w:tcPr>
            <w:tcW w:w="4254" w:type="dxa"/>
            <w:vMerge w:val="restart"/>
            <w:tcBorders>
              <w:top w:val="nil"/>
              <w:left w:val="single" w:sz="2" w:space="0" w:color="000000"/>
              <w:bottom w:val="single" w:sz="2" w:space="0" w:color="000000"/>
              <w:right w:val="single" w:sz="2" w:space="0" w:color="000000"/>
            </w:tcBorders>
          </w:tcPr>
          <w:p w14:paraId="463D1BCC" w14:textId="77777777" w:rsidR="00C1372B" w:rsidRDefault="00C1372B" w:rsidP="00CD4970">
            <w:pPr>
              <w:pStyle w:val="TableParagraph"/>
              <w:spacing w:line="181" w:lineRule="exact"/>
              <w:rPr>
                <w:sz w:val="18"/>
              </w:rPr>
            </w:pPr>
          </w:p>
        </w:tc>
        <w:tc>
          <w:tcPr>
            <w:tcW w:w="1700" w:type="dxa"/>
            <w:vMerge w:val="restart"/>
            <w:tcBorders>
              <w:top w:val="nil"/>
              <w:left w:val="single" w:sz="2" w:space="0" w:color="000000"/>
              <w:bottom w:val="single" w:sz="2" w:space="0" w:color="000000"/>
              <w:right w:val="single" w:sz="2" w:space="0" w:color="000000"/>
            </w:tcBorders>
          </w:tcPr>
          <w:p w14:paraId="31602B84" w14:textId="77777777" w:rsidR="00C1372B" w:rsidRPr="00B17096" w:rsidRDefault="00C1372B" w:rsidP="00CD4970">
            <w:pPr>
              <w:pStyle w:val="TableParagraph"/>
              <w:jc w:val="center"/>
              <w:rPr>
                <w:rFonts w:asciiTheme="minorHAnsi" w:hAnsiTheme="minorHAnsi" w:cstheme="minorHAnsi"/>
                <w:sz w:val="18"/>
                <w:lang w:val="fr-FR"/>
              </w:rPr>
            </w:pPr>
            <w:r w:rsidRPr="00B17096">
              <w:rPr>
                <w:rFonts w:asciiTheme="minorHAnsi" w:hAnsiTheme="minorHAnsi" w:cstheme="minorHAnsi"/>
                <w:sz w:val="18"/>
                <w:lang w:val="fr-FR"/>
              </w:rPr>
              <w:t>et MAJ avec les nouveaux éléments</w:t>
            </w:r>
          </w:p>
        </w:tc>
      </w:tr>
      <w:tr w:rsidR="00C1372B" w14:paraId="1F06823E" w14:textId="77777777" w:rsidTr="00CD4970">
        <w:trPr>
          <w:trHeight w:hRule="exact" w:val="546"/>
        </w:trPr>
        <w:tc>
          <w:tcPr>
            <w:tcW w:w="562" w:type="dxa"/>
            <w:vMerge/>
            <w:tcBorders>
              <w:top w:val="nil"/>
              <w:left w:val="single" w:sz="2" w:space="0" w:color="000000"/>
              <w:bottom w:val="single" w:sz="2" w:space="0" w:color="000000"/>
              <w:right w:val="single" w:sz="2" w:space="0" w:color="000000"/>
            </w:tcBorders>
            <w:textDirection w:val="btLr"/>
          </w:tcPr>
          <w:p w14:paraId="238C0731" w14:textId="77777777" w:rsidR="00C1372B" w:rsidRPr="00B17096" w:rsidRDefault="00C1372B" w:rsidP="00CD4970">
            <w:pPr>
              <w:rPr>
                <w:sz w:val="2"/>
                <w:szCs w:val="2"/>
                <w:lang w:val="fr-FR"/>
              </w:rPr>
            </w:pPr>
          </w:p>
        </w:tc>
        <w:tc>
          <w:tcPr>
            <w:tcW w:w="1311" w:type="dxa"/>
            <w:vMerge/>
            <w:tcBorders>
              <w:top w:val="nil"/>
              <w:left w:val="single" w:sz="2" w:space="0" w:color="000000"/>
              <w:bottom w:val="single" w:sz="2" w:space="0" w:color="000000"/>
              <w:right w:val="single" w:sz="2" w:space="0" w:color="000000"/>
            </w:tcBorders>
          </w:tcPr>
          <w:p w14:paraId="4DFCB093" w14:textId="77777777" w:rsidR="00C1372B" w:rsidRPr="00B17096" w:rsidRDefault="00C1372B" w:rsidP="00CD4970">
            <w:pPr>
              <w:rPr>
                <w:sz w:val="2"/>
                <w:szCs w:val="2"/>
                <w:lang w:val="fr-FR"/>
              </w:rPr>
            </w:pPr>
          </w:p>
        </w:tc>
        <w:tc>
          <w:tcPr>
            <w:tcW w:w="2777" w:type="dxa"/>
            <w:tcBorders>
              <w:top w:val="single" w:sz="2" w:space="0" w:color="000000"/>
              <w:left w:val="single" w:sz="2" w:space="0" w:color="000000"/>
              <w:bottom w:val="single" w:sz="2" w:space="0" w:color="000000"/>
              <w:right w:val="single" w:sz="2" w:space="0" w:color="000000"/>
            </w:tcBorders>
          </w:tcPr>
          <w:p w14:paraId="720EE612" w14:textId="77777777" w:rsidR="00C1372B" w:rsidRDefault="00C1372B" w:rsidP="00CD4970">
            <w:pPr>
              <w:pStyle w:val="TableParagraph"/>
              <w:spacing w:before="32"/>
              <w:ind w:right="131"/>
              <w:jc w:val="right"/>
              <w:rPr>
                <w:sz w:val="18"/>
              </w:rPr>
            </w:pPr>
            <w:r>
              <w:rPr>
                <w:spacing w:val="-2"/>
                <w:sz w:val="18"/>
              </w:rPr>
              <w:t>logos</w:t>
            </w:r>
          </w:p>
        </w:tc>
        <w:tc>
          <w:tcPr>
            <w:tcW w:w="3404" w:type="dxa"/>
            <w:vMerge/>
            <w:tcBorders>
              <w:top w:val="nil"/>
              <w:left w:val="single" w:sz="2" w:space="0" w:color="000000"/>
              <w:bottom w:val="single" w:sz="2" w:space="0" w:color="000000"/>
              <w:right w:val="single" w:sz="2" w:space="0" w:color="000000"/>
            </w:tcBorders>
          </w:tcPr>
          <w:p w14:paraId="409D253E" w14:textId="77777777" w:rsidR="00C1372B" w:rsidRDefault="00C1372B" w:rsidP="00CD4970">
            <w:pPr>
              <w:rPr>
                <w:sz w:val="2"/>
                <w:szCs w:val="2"/>
              </w:rPr>
            </w:pPr>
          </w:p>
        </w:tc>
        <w:tc>
          <w:tcPr>
            <w:tcW w:w="908" w:type="dxa"/>
            <w:gridSpan w:val="2"/>
            <w:tcBorders>
              <w:top w:val="single" w:sz="2" w:space="0" w:color="000000"/>
              <w:left w:val="single" w:sz="2" w:space="0" w:color="000000"/>
              <w:bottom w:val="single" w:sz="2" w:space="0" w:color="000000"/>
              <w:right w:val="single" w:sz="2" w:space="0" w:color="000000"/>
            </w:tcBorders>
          </w:tcPr>
          <w:p w14:paraId="67AA9A28" w14:textId="77777777" w:rsidR="00C1372B" w:rsidRDefault="00C1372B" w:rsidP="00CD4970">
            <w:pPr>
              <w:pStyle w:val="TableParagraph"/>
              <w:spacing w:before="32"/>
              <w:ind w:left="53" w:right="55"/>
              <w:jc w:val="center"/>
              <w:rPr>
                <w:sz w:val="18"/>
              </w:rPr>
            </w:pPr>
            <w:r>
              <w:rPr>
                <w:sz w:val="18"/>
              </w:rPr>
              <w:t>MAJ</w:t>
            </w:r>
          </w:p>
        </w:tc>
        <w:tc>
          <w:tcPr>
            <w:tcW w:w="850" w:type="dxa"/>
            <w:vMerge/>
            <w:tcBorders>
              <w:top w:val="nil"/>
              <w:left w:val="single" w:sz="2" w:space="0" w:color="000000"/>
              <w:bottom w:val="single" w:sz="2" w:space="0" w:color="000000"/>
              <w:right w:val="single" w:sz="2" w:space="0" w:color="000000"/>
            </w:tcBorders>
            <w:shd w:val="clear" w:color="auto" w:fill="ED7D31" w:themeFill="accent2"/>
          </w:tcPr>
          <w:p w14:paraId="16E8DA2F"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7E06F4E4" w14:textId="77777777" w:rsidR="00C1372B" w:rsidRDefault="00C1372B" w:rsidP="00CD4970">
            <w:pPr>
              <w:rPr>
                <w:sz w:val="2"/>
                <w:szCs w:val="2"/>
              </w:rPr>
            </w:pPr>
          </w:p>
        </w:tc>
        <w:tc>
          <w:tcPr>
            <w:tcW w:w="1700" w:type="dxa"/>
            <w:vMerge/>
            <w:tcBorders>
              <w:top w:val="nil"/>
              <w:left w:val="single" w:sz="2" w:space="0" w:color="000000"/>
              <w:bottom w:val="single" w:sz="2" w:space="0" w:color="000000"/>
              <w:right w:val="single" w:sz="2" w:space="0" w:color="000000"/>
            </w:tcBorders>
          </w:tcPr>
          <w:p w14:paraId="6BEDDB64" w14:textId="77777777" w:rsidR="00C1372B" w:rsidRDefault="00C1372B" w:rsidP="00CD4970">
            <w:pPr>
              <w:rPr>
                <w:sz w:val="2"/>
                <w:szCs w:val="2"/>
              </w:rPr>
            </w:pPr>
          </w:p>
        </w:tc>
      </w:tr>
      <w:tr w:rsidR="00C1372B" w14:paraId="41787AB1"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57BF4230" w14:textId="77777777" w:rsidR="00C1372B" w:rsidRDefault="00C1372B" w:rsidP="00CD4970">
            <w:pPr>
              <w:rPr>
                <w:sz w:val="2"/>
                <w:szCs w:val="2"/>
              </w:rPr>
            </w:pPr>
          </w:p>
        </w:tc>
        <w:tc>
          <w:tcPr>
            <w:tcW w:w="1311" w:type="dxa"/>
            <w:vMerge w:val="restart"/>
            <w:tcBorders>
              <w:top w:val="single" w:sz="2" w:space="0" w:color="000000"/>
              <w:left w:val="single" w:sz="2" w:space="0" w:color="000000"/>
              <w:bottom w:val="nil"/>
              <w:right w:val="single" w:sz="2" w:space="0" w:color="000000"/>
            </w:tcBorders>
          </w:tcPr>
          <w:p w14:paraId="5F5B1815" w14:textId="77777777" w:rsidR="00C1372B" w:rsidRDefault="00C1372B" w:rsidP="00CD4970">
            <w:pPr>
              <w:pStyle w:val="TableParagraph"/>
              <w:rPr>
                <w:b/>
                <w:sz w:val="18"/>
              </w:rPr>
            </w:pPr>
          </w:p>
          <w:p w14:paraId="44B7C601" w14:textId="77777777" w:rsidR="00C1372B" w:rsidRDefault="00C1372B" w:rsidP="00CD4970">
            <w:pPr>
              <w:pStyle w:val="TableParagraph"/>
              <w:spacing w:before="138"/>
              <w:rPr>
                <w:b/>
                <w:sz w:val="18"/>
              </w:rPr>
            </w:pPr>
          </w:p>
          <w:p w14:paraId="5933EF2D" w14:textId="77777777" w:rsidR="00C1372B" w:rsidRDefault="00C1372B" w:rsidP="00CD4970">
            <w:pPr>
              <w:pStyle w:val="TableParagraph"/>
              <w:ind w:left="431" w:right="134" w:hanging="356"/>
              <w:rPr>
                <w:b/>
                <w:sz w:val="18"/>
              </w:rPr>
            </w:pPr>
            <w:r>
              <w:rPr>
                <w:b/>
                <w:sz w:val="18"/>
              </w:rPr>
              <w:t>présentation</w:t>
            </w:r>
            <w:r>
              <w:rPr>
                <w:b/>
                <w:spacing w:val="-11"/>
                <w:sz w:val="18"/>
              </w:rPr>
              <w:t xml:space="preserve"> </w:t>
            </w:r>
            <w:r>
              <w:rPr>
                <w:b/>
                <w:sz w:val="18"/>
              </w:rPr>
              <w:t xml:space="preserve">du </w:t>
            </w:r>
            <w:r>
              <w:rPr>
                <w:b/>
                <w:spacing w:val="-2"/>
                <w:sz w:val="18"/>
              </w:rPr>
              <w:t>Docob</w:t>
            </w:r>
          </w:p>
        </w:tc>
        <w:tc>
          <w:tcPr>
            <w:tcW w:w="2777" w:type="dxa"/>
            <w:tcBorders>
              <w:top w:val="single" w:sz="2" w:space="0" w:color="000000"/>
              <w:left w:val="single" w:sz="2" w:space="0" w:color="000000"/>
              <w:bottom w:val="single" w:sz="2" w:space="0" w:color="000000"/>
              <w:right w:val="single" w:sz="2" w:space="0" w:color="000000"/>
            </w:tcBorders>
          </w:tcPr>
          <w:p w14:paraId="386B70E2" w14:textId="77777777" w:rsidR="00C1372B" w:rsidRDefault="00C1372B" w:rsidP="00CD4970">
            <w:pPr>
              <w:pStyle w:val="TableParagraph"/>
              <w:spacing w:before="32"/>
              <w:ind w:right="153"/>
              <w:jc w:val="right"/>
              <w:rPr>
                <w:b/>
                <w:sz w:val="18"/>
              </w:rPr>
            </w:pPr>
            <w:r>
              <w:rPr>
                <w:b/>
                <w:sz w:val="18"/>
              </w:rPr>
              <w:t>structure</w:t>
            </w:r>
            <w:r>
              <w:rPr>
                <w:b/>
                <w:spacing w:val="-7"/>
                <w:sz w:val="18"/>
              </w:rPr>
              <w:t xml:space="preserve"> </w:t>
            </w:r>
            <w:r>
              <w:rPr>
                <w:b/>
                <w:spacing w:val="-2"/>
                <w:sz w:val="18"/>
              </w:rPr>
              <w:t>porteuse</w:t>
            </w:r>
          </w:p>
        </w:tc>
        <w:tc>
          <w:tcPr>
            <w:tcW w:w="3404" w:type="dxa"/>
            <w:vMerge w:val="restart"/>
            <w:tcBorders>
              <w:top w:val="single" w:sz="2" w:space="0" w:color="000000"/>
              <w:left w:val="single" w:sz="2" w:space="0" w:color="000000"/>
              <w:bottom w:val="nil"/>
              <w:right w:val="single" w:sz="2" w:space="0" w:color="000000"/>
            </w:tcBorders>
          </w:tcPr>
          <w:p w14:paraId="0CD65849" w14:textId="77777777" w:rsidR="00C1372B" w:rsidRDefault="00C1372B" w:rsidP="00CD4970">
            <w:pPr>
              <w:pStyle w:val="TableParagraph"/>
              <w:rPr>
                <w:b/>
                <w:sz w:val="18"/>
              </w:rPr>
            </w:pPr>
          </w:p>
          <w:p w14:paraId="16059541" w14:textId="77777777" w:rsidR="00C1372B" w:rsidRDefault="00C1372B" w:rsidP="00CD4970">
            <w:pPr>
              <w:pStyle w:val="TableParagraph"/>
              <w:rPr>
                <w:b/>
                <w:sz w:val="18"/>
              </w:rPr>
            </w:pPr>
          </w:p>
          <w:p w14:paraId="6F3BA2F2" w14:textId="77777777" w:rsidR="00C1372B" w:rsidRDefault="00C1372B" w:rsidP="00CD4970">
            <w:pPr>
              <w:pStyle w:val="TableParagraph"/>
              <w:spacing w:before="29"/>
              <w:rPr>
                <w:b/>
                <w:sz w:val="18"/>
              </w:rPr>
            </w:pPr>
          </w:p>
          <w:p w14:paraId="5DE710ED" w14:textId="77777777" w:rsidR="00C1372B" w:rsidRDefault="00C1372B" w:rsidP="00CD4970">
            <w:pPr>
              <w:pStyle w:val="TableParagraph"/>
              <w:ind w:left="149"/>
              <w:rPr>
                <w:sz w:val="18"/>
              </w:rPr>
            </w:pPr>
            <w:r>
              <w:rPr>
                <w:sz w:val="18"/>
              </w:rPr>
              <w:t>présence</w:t>
            </w:r>
            <w:r>
              <w:rPr>
                <w:spacing w:val="-3"/>
                <w:sz w:val="18"/>
              </w:rPr>
              <w:t xml:space="preserve"> </w:t>
            </w:r>
            <w:r>
              <w:rPr>
                <w:sz w:val="18"/>
              </w:rPr>
              <w:t>/</w:t>
            </w:r>
            <w:r>
              <w:rPr>
                <w:spacing w:val="-3"/>
                <w:sz w:val="18"/>
              </w:rPr>
              <w:t xml:space="preserve"> </w:t>
            </w:r>
            <w:r>
              <w:rPr>
                <w:spacing w:val="-2"/>
                <w:sz w:val="18"/>
              </w:rPr>
              <w:t>absence</w:t>
            </w:r>
          </w:p>
        </w:tc>
        <w:tc>
          <w:tcPr>
            <w:tcW w:w="908" w:type="dxa"/>
            <w:gridSpan w:val="2"/>
            <w:vMerge w:val="restart"/>
            <w:tcBorders>
              <w:top w:val="single" w:sz="2" w:space="0" w:color="000000"/>
              <w:left w:val="single" w:sz="2" w:space="0" w:color="000000"/>
              <w:bottom w:val="single" w:sz="2" w:space="0" w:color="000000"/>
              <w:right w:val="single" w:sz="2" w:space="0" w:color="000000"/>
            </w:tcBorders>
          </w:tcPr>
          <w:p w14:paraId="04814D69" w14:textId="77777777" w:rsidR="00C1372B" w:rsidRPr="00743ABB" w:rsidRDefault="00C1372B" w:rsidP="00CD4970">
            <w:pPr>
              <w:pStyle w:val="TableParagraph"/>
              <w:spacing w:before="90"/>
              <w:ind w:left="314" w:hanging="222"/>
              <w:jc w:val="center"/>
              <w:rPr>
                <w:sz w:val="16"/>
              </w:rPr>
            </w:pPr>
            <w:r w:rsidRPr="00743ABB">
              <w:rPr>
                <w:sz w:val="18"/>
              </w:rPr>
              <w:t>MAJ</w:t>
            </w:r>
          </w:p>
        </w:tc>
        <w:tc>
          <w:tcPr>
            <w:tcW w:w="850" w:type="dxa"/>
            <w:vMerge w:val="restart"/>
            <w:tcBorders>
              <w:top w:val="single" w:sz="2" w:space="0" w:color="000000"/>
              <w:left w:val="single" w:sz="2" w:space="0" w:color="000000"/>
              <w:bottom w:val="nil"/>
              <w:right w:val="single" w:sz="2" w:space="0" w:color="000000"/>
            </w:tcBorders>
            <w:shd w:val="clear" w:color="auto" w:fill="ED7D31" w:themeFill="accent2"/>
          </w:tcPr>
          <w:p w14:paraId="6F836B8A" w14:textId="77777777" w:rsidR="00C1372B" w:rsidRDefault="00C1372B" w:rsidP="00CD4970">
            <w:pPr>
              <w:pStyle w:val="TableParagraph"/>
              <w:rPr>
                <w:b/>
                <w:sz w:val="24"/>
              </w:rPr>
            </w:pPr>
          </w:p>
          <w:p w14:paraId="1FC18864" w14:textId="77777777" w:rsidR="00C1372B" w:rsidRDefault="00C1372B" w:rsidP="00CD4970">
            <w:pPr>
              <w:pStyle w:val="TableParagraph"/>
              <w:shd w:val="clear" w:color="auto" w:fill="ED7D31" w:themeFill="accent2"/>
              <w:spacing w:before="64"/>
              <w:rPr>
                <w:b/>
                <w:sz w:val="24"/>
              </w:rPr>
            </w:pPr>
          </w:p>
          <w:p w14:paraId="5E9A3686" w14:textId="77777777" w:rsidR="00C1372B" w:rsidRDefault="00C1372B" w:rsidP="00CD4970">
            <w:pPr>
              <w:pStyle w:val="TableParagraph"/>
              <w:shd w:val="clear" w:color="auto" w:fill="ED7D31" w:themeFill="accent2"/>
              <w:ind w:right="6"/>
              <w:jc w:val="center"/>
              <w:rPr>
                <w:sz w:val="24"/>
              </w:rPr>
            </w:pPr>
            <w:r>
              <w:rPr>
                <w:spacing w:val="-10"/>
                <w:sz w:val="24"/>
              </w:rPr>
              <w:t>-</w:t>
            </w:r>
          </w:p>
        </w:tc>
        <w:tc>
          <w:tcPr>
            <w:tcW w:w="4254" w:type="dxa"/>
            <w:vMerge w:val="restart"/>
            <w:tcBorders>
              <w:top w:val="single" w:sz="2" w:space="0" w:color="000000"/>
              <w:left w:val="single" w:sz="2" w:space="0" w:color="000000"/>
              <w:bottom w:val="nil"/>
              <w:right w:val="single" w:sz="2" w:space="0" w:color="000000"/>
            </w:tcBorders>
          </w:tcPr>
          <w:p w14:paraId="5D2A967C" w14:textId="77777777" w:rsidR="00C1372B" w:rsidRPr="00B17096" w:rsidRDefault="00C1372B" w:rsidP="00CD4970">
            <w:pPr>
              <w:pStyle w:val="TableParagraph"/>
              <w:spacing w:before="51"/>
              <w:ind w:left="163" w:right="176"/>
              <w:rPr>
                <w:sz w:val="18"/>
                <w:lang w:val="fr-FR"/>
              </w:rPr>
            </w:pPr>
            <w:r w:rsidRPr="00B17096">
              <w:rPr>
                <w:sz w:val="18"/>
                <w:lang w:val="fr-FR"/>
              </w:rPr>
              <w:t>Modification</w:t>
            </w:r>
            <w:r w:rsidRPr="00B17096">
              <w:rPr>
                <w:spacing w:val="-8"/>
                <w:sz w:val="18"/>
                <w:lang w:val="fr-FR"/>
              </w:rPr>
              <w:t xml:space="preserve"> </w:t>
            </w:r>
            <w:r w:rsidRPr="00B17096">
              <w:rPr>
                <w:sz w:val="18"/>
                <w:lang w:val="fr-FR"/>
              </w:rPr>
              <w:t>de</w:t>
            </w:r>
            <w:r w:rsidRPr="00B17096">
              <w:rPr>
                <w:spacing w:val="-7"/>
                <w:sz w:val="18"/>
                <w:lang w:val="fr-FR"/>
              </w:rPr>
              <w:t xml:space="preserve"> </w:t>
            </w:r>
            <w:r w:rsidRPr="00B17096">
              <w:rPr>
                <w:sz w:val="18"/>
                <w:lang w:val="fr-FR"/>
              </w:rPr>
              <w:t>la</w:t>
            </w:r>
            <w:r w:rsidRPr="00B17096">
              <w:rPr>
                <w:spacing w:val="-7"/>
                <w:sz w:val="18"/>
                <w:lang w:val="fr-FR"/>
              </w:rPr>
              <w:t xml:space="preserve"> </w:t>
            </w:r>
            <w:r w:rsidRPr="00B17096">
              <w:rPr>
                <w:sz w:val="18"/>
                <w:lang w:val="fr-FR"/>
              </w:rPr>
              <w:t>structure</w:t>
            </w:r>
            <w:r w:rsidRPr="00B17096">
              <w:rPr>
                <w:spacing w:val="-7"/>
                <w:sz w:val="18"/>
                <w:lang w:val="fr-FR"/>
              </w:rPr>
              <w:t xml:space="preserve"> </w:t>
            </w:r>
            <w:r w:rsidRPr="00B17096">
              <w:rPr>
                <w:sz w:val="18"/>
                <w:lang w:val="fr-FR"/>
              </w:rPr>
              <w:t>porteuse</w:t>
            </w:r>
            <w:r w:rsidRPr="00B17096">
              <w:rPr>
                <w:spacing w:val="-7"/>
                <w:sz w:val="18"/>
                <w:lang w:val="fr-FR"/>
              </w:rPr>
              <w:t xml:space="preserve"> </w:t>
            </w:r>
            <w:r w:rsidRPr="00B17096">
              <w:rPr>
                <w:sz w:val="18"/>
                <w:lang w:val="fr-FR"/>
              </w:rPr>
              <w:t>(la structure porteuse est Carcassonne Agglo)</w:t>
            </w:r>
          </w:p>
          <w:p w14:paraId="45DBEACA" w14:textId="77777777" w:rsidR="00C1372B" w:rsidRPr="00B17096" w:rsidRDefault="00C1372B" w:rsidP="00CD4970">
            <w:pPr>
              <w:pStyle w:val="TableParagraph"/>
              <w:spacing w:before="198"/>
              <w:ind w:left="163" w:right="400"/>
              <w:rPr>
                <w:sz w:val="18"/>
                <w:lang w:val="fr-FR"/>
              </w:rPr>
            </w:pPr>
            <w:r w:rsidRPr="00B17096">
              <w:rPr>
                <w:sz w:val="18"/>
                <w:lang w:val="fr-FR"/>
              </w:rPr>
              <w:t>Chargé(s) de mission pas mentionnés</w:t>
            </w:r>
          </w:p>
          <w:p w14:paraId="20CB15C3" w14:textId="77777777" w:rsidR="00C1372B" w:rsidRPr="00B17096" w:rsidRDefault="00C1372B" w:rsidP="00CD4970">
            <w:pPr>
              <w:pStyle w:val="TableParagraph"/>
              <w:spacing w:before="198"/>
              <w:ind w:left="163" w:right="400"/>
              <w:rPr>
                <w:sz w:val="18"/>
                <w:lang w:val="fr-FR"/>
              </w:rPr>
            </w:pPr>
          </w:p>
        </w:tc>
        <w:tc>
          <w:tcPr>
            <w:tcW w:w="1700" w:type="dxa"/>
            <w:vMerge w:val="restart"/>
            <w:tcBorders>
              <w:top w:val="single" w:sz="2" w:space="0" w:color="000000"/>
              <w:left w:val="single" w:sz="2" w:space="0" w:color="000000"/>
              <w:bottom w:val="nil"/>
              <w:right w:val="single" w:sz="2" w:space="0" w:color="000000"/>
            </w:tcBorders>
          </w:tcPr>
          <w:p w14:paraId="2A0E8D2B" w14:textId="77777777" w:rsidR="00C1372B" w:rsidRPr="00B17096" w:rsidRDefault="00C1372B" w:rsidP="00CD4970">
            <w:pPr>
              <w:pStyle w:val="TableParagraph"/>
              <w:spacing w:before="137"/>
              <w:rPr>
                <w:b/>
                <w:sz w:val="18"/>
                <w:lang w:val="fr-FR"/>
              </w:rPr>
            </w:pPr>
          </w:p>
          <w:p w14:paraId="0B4A6E5C" w14:textId="77777777" w:rsidR="00C1372B" w:rsidRPr="00B17096" w:rsidRDefault="00C1372B" w:rsidP="00CD4970">
            <w:pPr>
              <w:pStyle w:val="TableParagraph"/>
              <w:ind w:left="137" w:right="236"/>
              <w:jc w:val="center"/>
              <w:rPr>
                <w:sz w:val="18"/>
                <w:lang w:val="fr-FR"/>
              </w:rPr>
            </w:pPr>
            <w:r w:rsidRPr="00B17096">
              <w:rPr>
                <w:sz w:val="18"/>
                <w:lang w:val="fr-FR"/>
              </w:rPr>
              <w:t>A</w:t>
            </w:r>
            <w:r w:rsidRPr="00B17096">
              <w:rPr>
                <w:spacing w:val="-11"/>
                <w:sz w:val="18"/>
                <w:lang w:val="fr-FR"/>
              </w:rPr>
              <w:t xml:space="preserve"> </w:t>
            </w:r>
            <w:r w:rsidRPr="00B17096">
              <w:rPr>
                <w:sz w:val="18"/>
                <w:lang w:val="fr-FR"/>
              </w:rPr>
              <w:t>compléter</w:t>
            </w:r>
            <w:r w:rsidRPr="00B17096">
              <w:rPr>
                <w:spacing w:val="-10"/>
                <w:sz w:val="18"/>
                <w:lang w:val="fr-FR"/>
              </w:rPr>
              <w:t xml:space="preserve"> </w:t>
            </w:r>
            <w:r w:rsidRPr="00B17096">
              <w:rPr>
                <w:sz w:val="18"/>
                <w:lang w:val="fr-FR"/>
              </w:rPr>
              <w:t xml:space="preserve">et MAJ avec les </w:t>
            </w:r>
            <w:r w:rsidRPr="00B17096">
              <w:rPr>
                <w:spacing w:val="-2"/>
                <w:sz w:val="18"/>
                <w:lang w:val="fr-FR"/>
              </w:rPr>
              <w:t>nouveaux</w:t>
            </w:r>
            <w:r w:rsidRPr="00B17096">
              <w:rPr>
                <w:sz w:val="18"/>
                <w:lang w:val="fr-FR"/>
              </w:rPr>
              <w:t xml:space="preserve"> </w:t>
            </w:r>
            <w:r w:rsidRPr="00B17096">
              <w:rPr>
                <w:spacing w:val="-2"/>
                <w:sz w:val="18"/>
                <w:lang w:val="fr-FR"/>
              </w:rPr>
              <w:t>éléments</w:t>
            </w:r>
          </w:p>
        </w:tc>
      </w:tr>
      <w:tr w:rsidR="00C1372B" w14:paraId="0DD4106D" w14:textId="77777777" w:rsidTr="00CD4970">
        <w:trPr>
          <w:trHeight w:hRule="exact" w:val="288"/>
        </w:trPr>
        <w:tc>
          <w:tcPr>
            <w:tcW w:w="562" w:type="dxa"/>
            <w:vMerge/>
            <w:tcBorders>
              <w:top w:val="nil"/>
              <w:left w:val="single" w:sz="2" w:space="0" w:color="000000"/>
              <w:bottom w:val="single" w:sz="2" w:space="0" w:color="000000"/>
              <w:right w:val="single" w:sz="2" w:space="0" w:color="000000"/>
            </w:tcBorders>
            <w:textDirection w:val="btLr"/>
          </w:tcPr>
          <w:p w14:paraId="4607A5C7" w14:textId="77777777" w:rsidR="00C1372B" w:rsidRPr="00B17096" w:rsidRDefault="00C1372B" w:rsidP="00CD4970">
            <w:pPr>
              <w:rPr>
                <w:sz w:val="2"/>
                <w:szCs w:val="2"/>
                <w:lang w:val="fr-FR"/>
              </w:rPr>
            </w:pPr>
          </w:p>
        </w:tc>
        <w:tc>
          <w:tcPr>
            <w:tcW w:w="1311" w:type="dxa"/>
            <w:vMerge/>
            <w:tcBorders>
              <w:top w:val="nil"/>
              <w:left w:val="single" w:sz="2" w:space="0" w:color="000000"/>
              <w:bottom w:val="nil"/>
              <w:right w:val="single" w:sz="2" w:space="0" w:color="000000"/>
            </w:tcBorders>
          </w:tcPr>
          <w:p w14:paraId="2E6F9617" w14:textId="77777777" w:rsidR="00C1372B" w:rsidRPr="00B17096" w:rsidRDefault="00C1372B" w:rsidP="00CD4970">
            <w:pPr>
              <w:rPr>
                <w:sz w:val="2"/>
                <w:szCs w:val="2"/>
                <w:lang w:val="fr-FR"/>
              </w:rPr>
            </w:pPr>
          </w:p>
        </w:tc>
        <w:tc>
          <w:tcPr>
            <w:tcW w:w="2777" w:type="dxa"/>
            <w:tcBorders>
              <w:top w:val="single" w:sz="2" w:space="0" w:color="000000"/>
              <w:left w:val="single" w:sz="2" w:space="0" w:color="000000"/>
              <w:bottom w:val="single" w:sz="2" w:space="0" w:color="000000"/>
              <w:right w:val="single" w:sz="2" w:space="0" w:color="000000"/>
            </w:tcBorders>
          </w:tcPr>
          <w:p w14:paraId="09DDBF2F" w14:textId="77777777" w:rsidR="00C1372B" w:rsidRDefault="00C1372B" w:rsidP="00CD4970">
            <w:pPr>
              <w:pStyle w:val="TableParagraph"/>
              <w:spacing w:before="33"/>
              <w:ind w:right="153"/>
              <w:jc w:val="right"/>
              <w:rPr>
                <w:b/>
                <w:sz w:val="18"/>
              </w:rPr>
            </w:pPr>
            <w:r>
              <w:rPr>
                <w:b/>
                <w:spacing w:val="-2"/>
                <w:sz w:val="18"/>
              </w:rPr>
              <w:t>opérateur</w:t>
            </w:r>
          </w:p>
        </w:tc>
        <w:tc>
          <w:tcPr>
            <w:tcW w:w="3404" w:type="dxa"/>
            <w:vMerge/>
            <w:tcBorders>
              <w:top w:val="nil"/>
              <w:left w:val="single" w:sz="2" w:space="0" w:color="000000"/>
              <w:bottom w:val="nil"/>
              <w:right w:val="single" w:sz="2" w:space="0" w:color="000000"/>
            </w:tcBorders>
          </w:tcPr>
          <w:p w14:paraId="1AFC24D9" w14:textId="77777777" w:rsidR="00C1372B" w:rsidRDefault="00C1372B" w:rsidP="00CD4970">
            <w:pPr>
              <w:rPr>
                <w:sz w:val="2"/>
                <w:szCs w:val="2"/>
              </w:rPr>
            </w:pPr>
          </w:p>
        </w:tc>
        <w:tc>
          <w:tcPr>
            <w:tcW w:w="908" w:type="dxa"/>
            <w:gridSpan w:val="2"/>
            <w:vMerge/>
            <w:tcBorders>
              <w:top w:val="nil"/>
              <w:left w:val="single" w:sz="2" w:space="0" w:color="000000"/>
              <w:bottom w:val="single" w:sz="2" w:space="0" w:color="000000"/>
              <w:right w:val="single" w:sz="2" w:space="0" w:color="000000"/>
            </w:tcBorders>
          </w:tcPr>
          <w:p w14:paraId="561E6A34" w14:textId="77777777" w:rsidR="00C1372B" w:rsidRDefault="00C1372B" w:rsidP="00CD4970">
            <w:pPr>
              <w:rPr>
                <w:sz w:val="2"/>
                <w:szCs w:val="2"/>
              </w:rPr>
            </w:pPr>
          </w:p>
        </w:tc>
        <w:tc>
          <w:tcPr>
            <w:tcW w:w="850" w:type="dxa"/>
            <w:vMerge/>
            <w:tcBorders>
              <w:top w:val="nil"/>
              <w:left w:val="single" w:sz="2" w:space="0" w:color="000000"/>
              <w:bottom w:val="nil"/>
              <w:right w:val="single" w:sz="2" w:space="0" w:color="000000"/>
            </w:tcBorders>
            <w:shd w:val="clear" w:color="auto" w:fill="ED7D31" w:themeFill="accent2"/>
          </w:tcPr>
          <w:p w14:paraId="67DD30C5" w14:textId="77777777" w:rsidR="00C1372B" w:rsidRDefault="00C1372B" w:rsidP="00CD4970">
            <w:pPr>
              <w:rPr>
                <w:sz w:val="2"/>
                <w:szCs w:val="2"/>
              </w:rPr>
            </w:pPr>
          </w:p>
        </w:tc>
        <w:tc>
          <w:tcPr>
            <w:tcW w:w="4254" w:type="dxa"/>
            <w:vMerge/>
            <w:tcBorders>
              <w:top w:val="nil"/>
              <w:left w:val="single" w:sz="2" w:space="0" w:color="000000"/>
              <w:bottom w:val="nil"/>
              <w:right w:val="single" w:sz="2" w:space="0" w:color="000000"/>
            </w:tcBorders>
          </w:tcPr>
          <w:p w14:paraId="2BA4D447"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6D70720B" w14:textId="77777777" w:rsidR="00C1372B" w:rsidRDefault="00C1372B" w:rsidP="00CD4970">
            <w:pPr>
              <w:rPr>
                <w:sz w:val="2"/>
                <w:szCs w:val="2"/>
              </w:rPr>
            </w:pPr>
          </w:p>
        </w:tc>
      </w:tr>
      <w:tr w:rsidR="00C1372B" w14:paraId="2497FCBA" w14:textId="77777777" w:rsidTr="00CD4970">
        <w:trPr>
          <w:trHeight w:hRule="exact" w:val="288"/>
        </w:trPr>
        <w:tc>
          <w:tcPr>
            <w:tcW w:w="562" w:type="dxa"/>
            <w:vMerge/>
            <w:tcBorders>
              <w:top w:val="nil"/>
              <w:left w:val="single" w:sz="2" w:space="0" w:color="000000"/>
              <w:bottom w:val="single" w:sz="2" w:space="0" w:color="000000"/>
              <w:right w:val="single" w:sz="2" w:space="0" w:color="000000"/>
            </w:tcBorders>
            <w:textDirection w:val="btLr"/>
          </w:tcPr>
          <w:p w14:paraId="1B86E5F7" w14:textId="77777777" w:rsidR="00C1372B" w:rsidRDefault="00C1372B" w:rsidP="00CD4970">
            <w:pPr>
              <w:rPr>
                <w:sz w:val="2"/>
                <w:szCs w:val="2"/>
              </w:rPr>
            </w:pPr>
          </w:p>
        </w:tc>
        <w:tc>
          <w:tcPr>
            <w:tcW w:w="1311" w:type="dxa"/>
            <w:vMerge/>
            <w:tcBorders>
              <w:top w:val="nil"/>
              <w:left w:val="single" w:sz="2" w:space="0" w:color="000000"/>
              <w:bottom w:val="nil"/>
              <w:right w:val="single" w:sz="2" w:space="0" w:color="000000"/>
            </w:tcBorders>
          </w:tcPr>
          <w:p w14:paraId="2130E955"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6C7428FC" w14:textId="77777777" w:rsidR="00C1372B" w:rsidRDefault="00C1372B" w:rsidP="00CD4970">
            <w:pPr>
              <w:pStyle w:val="TableParagraph"/>
              <w:spacing w:before="32"/>
              <w:ind w:right="134"/>
              <w:jc w:val="right"/>
              <w:rPr>
                <w:sz w:val="18"/>
              </w:rPr>
            </w:pPr>
            <w:r>
              <w:rPr>
                <w:sz w:val="18"/>
              </w:rPr>
              <w:t>chargé</w:t>
            </w:r>
            <w:r>
              <w:rPr>
                <w:spacing w:val="-2"/>
                <w:sz w:val="18"/>
              </w:rPr>
              <w:t xml:space="preserve"> </w:t>
            </w:r>
            <w:r>
              <w:rPr>
                <w:sz w:val="18"/>
              </w:rPr>
              <w:t>de</w:t>
            </w:r>
            <w:r>
              <w:rPr>
                <w:spacing w:val="-2"/>
                <w:sz w:val="18"/>
              </w:rPr>
              <w:t xml:space="preserve"> mission</w:t>
            </w:r>
          </w:p>
        </w:tc>
        <w:tc>
          <w:tcPr>
            <w:tcW w:w="3404" w:type="dxa"/>
            <w:vMerge/>
            <w:tcBorders>
              <w:top w:val="nil"/>
              <w:left w:val="single" w:sz="2" w:space="0" w:color="000000"/>
              <w:bottom w:val="nil"/>
              <w:right w:val="single" w:sz="2" w:space="0" w:color="000000"/>
            </w:tcBorders>
          </w:tcPr>
          <w:p w14:paraId="3F5533D9"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42B2DFAD"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633BD380" w14:textId="77777777" w:rsidR="00C1372B" w:rsidRDefault="00C1372B" w:rsidP="00CD4970">
            <w:pPr>
              <w:pStyle w:val="TableParagraph"/>
              <w:spacing w:before="32"/>
              <w:ind w:left="53" w:right="55"/>
              <w:jc w:val="center"/>
              <w:rPr>
                <w:sz w:val="18"/>
              </w:rPr>
            </w:pPr>
            <w:r>
              <w:rPr>
                <w:spacing w:val="-10"/>
                <w:sz w:val="18"/>
              </w:rPr>
              <w:t>X</w:t>
            </w:r>
          </w:p>
        </w:tc>
        <w:tc>
          <w:tcPr>
            <w:tcW w:w="850" w:type="dxa"/>
            <w:vMerge/>
            <w:tcBorders>
              <w:top w:val="nil"/>
              <w:left w:val="single" w:sz="2" w:space="0" w:color="000000"/>
              <w:bottom w:val="nil"/>
              <w:right w:val="single" w:sz="2" w:space="0" w:color="000000"/>
            </w:tcBorders>
            <w:shd w:val="clear" w:color="auto" w:fill="ED7D31" w:themeFill="accent2"/>
          </w:tcPr>
          <w:p w14:paraId="092DC5AC" w14:textId="77777777" w:rsidR="00C1372B" w:rsidRDefault="00C1372B" w:rsidP="00CD4970">
            <w:pPr>
              <w:rPr>
                <w:sz w:val="2"/>
                <w:szCs w:val="2"/>
              </w:rPr>
            </w:pPr>
          </w:p>
        </w:tc>
        <w:tc>
          <w:tcPr>
            <w:tcW w:w="4254" w:type="dxa"/>
            <w:vMerge/>
            <w:tcBorders>
              <w:top w:val="nil"/>
              <w:left w:val="single" w:sz="2" w:space="0" w:color="000000"/>
              <w:bottom w:val="nil"/>
              <w:right w:val="single" w:sz="2" w:space="0" w:color="000000"/>
            </w:tcBorders>
          </w:tcPr>
          <w:p w14:paraId="3C0507BD"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2806B69A" w14:textId="77777777" w:rsidR="00C1372B" w:rsidRDefault="00C1372B" w:rsidP="00CD4970">
            <w:pPr>
              <w:rPr>
                <w:sz w:val="2"/>
                <w:szCs w:val="2"/>
              </w:rPr>
            </w:pPr>
          </w:p>
        </w:tc>
      </w:tr>
      <w:tr w:rsidR="00C1372B" w14:paraId="28B8E072" w14:textId="77777777" w:rsidTr="00CD4970">
        <w:trPr>
          <w:trHeight w:hRule="exact" w:val="446"/>
        </w:trPr>
        <w:tc>
          <w:tcPr>
            <w:tcW w:w="562" w:type="dxa"/>
            <w:vMerge/>
            <w:tcBorders>
              <w:top w:val="nil"/>
              <w:left w:val="single" w:sz="2" w:space="0" w:color="000000"/>
              <w:bottom w:val="single" w:sz="2" w:space="0" w:color="000000"/>
              <w:right w:val="single" w:sz="2" w:space="0" w:color="000000"/>
            </w:tcBorders>
            <w:textDirection w:val="btLr"/>
          </w:tcPr>
          <w:p w14:paraId="75C729AF" w14:textId="77777777" w:rsidR="00C1372B" w:rsidRDefault="00C1372B" w:rsidP="00CD4970">
            <w:pPr>
              <w:rPr>
                <w:sz w:val="2"/>
                <w:szCs w:val="2"/>
              </w:rPr>
            </w:pPr>
          </w:p>
        </w:tc>
        <w:tc>
          <w:tcPr>
            <w:tcW w:w="1311" w:type="dxa"/>
            <w:vMerge/>
            <w:tcBorders>
              <w:top w:val="nil"/>
              <w:left w:val="single" w:sz="2" w:space="0" w:color="000000"/>
              <w:bottom w:val="nil"/>
              <w:right w:val="single" w:sz="2" w:space="0" w:color="000000"/>
            </w:tcBorders>
          </w:tcPr>
          <w:p w14:paraId="74970EAA"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621A85C5" w14:textId="77777777" w:rsidR="00C1372B" w:rsidRDefault="00C1372B" w:rsidP="00CD4970">
            <w:pPr>
              <w:pStyle w:val="TableParagraph"/>
              <w:spacing w:before="1"/>
              <w:ind w:right="133"/>
              <w:jc w:val="right"/>
              <w:rPr>
                <w:sz w:val="18"/>
              </w:rPr>
            </w:pPr>
            <w:r>
              <w:rPr>
                <w:sz w:val="18"/>
              </w:rPr>
              <w:t>contributeurs</w:t>
            </w:r>
            <w:r>
              <w:rPr>
                <w:spacing w:val="-6"/>
                <w:sz w:val="18"/>
              </w:rPr>
              <w:t xml:space="preserve"> </w:t>
            </w:r>
            <w:r>
              <w:rPr>
                <w:sz w:val="18"/>
              </w:rPr>
              <w:t>techniques</w:t>
            </w:r>
            <w:r>
              <w:rPr>
                <w:spacing w:val="-5"/>
                <w:sz w:val="18"/>
              </w:rPr>
              <w:t xml:space="preserve"> et</w:t>
            </w:r>
          </w:p>
          <w:p w14:paraId="2E8AB3B4" w14:textId="77777777" w:rsidR="00C1372B" w:rsidRDefault="00C1372B" w:rsidP="00CD4970">
            <w:pPr>
              <w:pStyle w:val="TableParagraph"/>
              <w:spacing w:before="1" w:line="199" w:lineRule="exact"/>
              <w:ind w:right="134"/>
              <w:jc w:val="right"/>
              <w:rPr>
                <w:sz w:val="18"/>
              </w:rPr>
            </w:pPr>
            <w:r>
              <w:rPr>
                <w:spacing w:val="-2"/>
                <w:sz w:val="18"/>
              </w:rPr>
              <w:t>scientifiques</w:t>
            </w:r>
          </w:p>
        </w:tc>
        <w:tc>
          <w:tcPr>
            <w:tcW w:w="3404" w:type="dxa"/>
            <w:vMerge/>
            <w:tcBorders>
              <w:top w:val="nil"/>
              <w:left w:val="single" w:sz="2" w:space="0" w:color="000000"/>
              <w:bottom w:val="nil"/>
              <w:right w:val="single" w:sz="2" w:space="0" w:color="000000"/>
            </w:tcBorders>
          </w:tcPr>
          <w:p w14:paraId="1A1CD1C4"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5EA809B8" w14:textId="77777777" w:rsidR="00C1372B" w:rsidRDefault="00C1372B" w:rsidP="00CD4970">
            <w:pPr>
              <w:pStyle w:val="TableParagraph"/>
              <w:spacing w:before="111"/>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6F89B68D"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nil"/>
              <w:right w:val="single" w:sz="2" w:space="0" w:color="000000"/>
            </w:tcBorders>
            <w:shd w:val="clear" w:color="auto" w:fill="ED7D31" w:themeFill="accent2"/>
          </w:tcPr>
          <w:p w14:paraId="112D2FD8" w14:textId="77777777" w:rsidR="00C1372B" w:rsidRDefault="00C1372B" w:rsidP="00CD4970">
            <w:pPr>
              <w:rPr>
                <w:sz w:val="2"/>
                <w:szCs w:val="2"/>
              </w:rPr>
            </w:pPr>
          </w:p>
        </w:tc>
        <w:tc>
          <w:tcPr>
            <w:tcW w:w="4254" w:type="dxa"/>
            <w:vMerge/>
            <w:tcBorders>
              <w:top w:val="nil"/>
              <w:left w:val="single" w:sz="2" w:space="0" w:color="000000"/>
              <w:bottom w:val="nil"/>
              <w:right w:val="single" w:sz="2" w:space="0" w:color="000000"/>
            </w:tcBorders>
          </w:tcPr>
          <w:p w14:paraId="0D91253F"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144EA912" w14:textId="77777777" w:rsidR="00C1372B" w:rsidRDefault="00C1372B" w:rsidP="00CD4970">
            <w:pPr>
              <w:rPr>
                <w:sz w:val="2"/>
                <w:szCs w:val="2"/>
              </w:rPr>
            </w:pPr>
          </w:p>
        </w:tc>
      </w:tr>
      <w:tr w:rsidR="00C1372B" w14:paraId="210A4B8B" w14:textId="77777777" w:rsidTr="00CD4970">
        <w:trPr>
          <w:trHeight w:hRule="exact" w:val="288"/>
        </w:trPr>
        <w:tc>
          <w:tcPr>
            <w:tcW w:w="562" w:type="dxa"/>
            <w:vMerge/>
            <w:tcBorders>
              <w:top w:val="nil"/>
              <w:left w:val="single" w:sz="2" w:space="0" w:color="000000"/>
              <w:bottom w:val="single" w:sz="2" w:space="0" w:color="000000"/>
              <w:right w:val="single" w:sz="2" w:space="0" w:color="000000"/>
            </w:tcBorders>
            <w:textDirection w:val="btLr"/>
          </w:tcPr>
          <w:p w14:paraId="57874523" w14:textId="77777777" w:rsidR="00C1372B" w:rsidRDefault="00C1372B" w:rsidP="00CD4970">
            <w:pPr>
              <w:rPr>
                <w:sz w:val="2"/>
                <w:szCs w:val="2"/>
              </w:rPr>
            </w:pPr>
          </w:p>
        </w:tc>
        <w:tc>
          <w:tcPr>
            <w:tcW w:w="1311" w:type="dxa"/>
            <w:tcBorders>
              <w:top w:val="nil"/>
              <w:left w:val="single" w:sz="2" w:space="0" w:color="000000"/>
              <w:bottom w:val="single" w:sz="2" w:space="0" w:color="000000"/>
              <w:right w:val="single" w:sz="2" w:space="0" w:color="000000"/>
            </w:tcBorders>
          </w:tcPr>
          <w:p w14:paraId="7B7433BE" w14:textId="77777777" w:rsidR="00C1372B" w:rsidRDefault="00C1372B" w:rsidP="00CD4970">
            <w:pPr>
              <w:pStyle w:val="TableParagraph"/>
              <w:rPr>
                <w:rFonts w:ascii="Times New Roman"/>
                <w:sz w:val="18"/>
              </w:rPr>
            </w:pPr>
          </w:p>
        </w:tc>
        <w:tc>
          <w:tcPr>
            <w:tcW w:w="2777" w:type="dxa"/>
            <w:tcBorders>
              <w:top w:val="single" w:sz="2" w:space="0" w:color="000000"/>
              <w:left w:val="single" w:sz="2" w:space="0" w:color="000000"/>
              <w:bottom w:val="single" w:sz="2" w:space="0" w:color="000000"/>
              <w:right w:val="single" w:sz="2" w:space="0" w:color="000000"/>
            </w:tcBorders>
          </w:tcPr>
          <w:p w14:paraId="33F1ECAC" w14:textId="77777777" w:rsidR="00C1372B" w:rsidRDefault="00C1372B" w:rsidP="00CD4970">
            <w:pPr>
              <w:pStyle w:val="TableParagraph"/>
              <w:spacing w:before="30"/>
              <w:ind w:right="133"/>
              <w:jc w:val="right"/>
              <w:rPr>
                <w:sz w:val="18"/>
              </w:rPr>
            </w:pPr>
            <w:r>
              <w:rPr>
                <w:sz w:val="18"/>
              </w:rPr>
              <w:t>composition</w:t>
            </w:r>
            <w:r>
              <w:rPr>
                <w:spacing w:val="-4"/>
                <w:sz w:val="18"/>
              </w:rPr>
              <w:t xml:space="preserve"> </w:t>
            </w:r>
            <w:r>
              <w:rPr>
                <w:sz w:val="18"/>
              </w:rPr>
              <w:t>du</w:t>
            </w:r>
            <w:r>
              <w:rPr>
                <w:spacing w:val="-4"/>
                <w:sz w:val="18"/>
              </w:rPr>
              <w:t xml:space="preserve"> </w:t>
            </w:r>
            <w:r>
              <w:rPr>
                <w:spacing w:val="-2"/>
                <w:sz w:val="18"/>
              </w:rPr>
              <w:t>COPIL</w:t>
            </w:r>
          </w:p>
        </w:tc>
        <w:tc>
          <w:tcPr>
            <w:tcW w:w="3404" w:type="dxa"/>
            <w:tcBorders>
              <w:top w:val="nil"/>
              <w:left w:val="single" w:sz="2" w:space="0" w:color="000000"/>
              <w:bottom w:val="single" w:sz="2" w:space="0" w:color="000000"/>
              <w:right w:val="single" w:sz="2" w:space="0" w:color="000000"/>
            </w:tcBorders>
          </w:tcPr>
          <w:p w14:paraId="631144A5"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288356B1"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51A19B97" w14:textId="77777777" w:rsidR="00C1372B" w:rsidRDefault="00C1372B" w:rsidP="00CD4970">
            <w:pPr>
              <w:pStyle w:val="TableParagraph"/>
              <w:spacing w:before="30"/>
              <w:ind w:left="53" w:right="55"/>
              <w:jc w:val="center"/>
              <w:rPr>
                <w:sz w:val="18"/>
              </w:rPr>
            </w:pPr>
            <w:r>
              <w:rPr>
                <w:spacing w:val="-10"/>
                <w:sz w:val="18"/>
              </w:rPr>
              <w:t>X</w:t>
            </w:r>
          </w:p>
        </w:tc>
        <w:tc>
          <w:tcPr>
            <w:tcW w:w="850" w:type="dxa"/>
            <w:tcBorders>
              <w:top w:val="nil"/>
              <w:left w:val="single" w:sz="2" w:space="0" w:color="000000"/>
              <w:bottom w:val="single" w:sz="2" w:space="0" w:color="000000"/>
              <w:right w:val="single" w:sz="2" w:space="0" w:color="000000"/>
            </w:tcBorders>
            <w:shd w:val="clear" w:color="auto" w:fill="ED7D31" w:themeFill="accent2"/>
          </w:tcPr>
          <w:p w14:paraId="3FDAE126" w14:textId="77777777" w:rsidR="00C1372B" w:rsidRDefault="00C1372B" w:rsidP="00CD4970">
            <w:pPr>
              <w:pStyle w:val="TableParagraph"/>
              <w:rPr>
                <w:rFonts w:ascii="Times New Roman"/>
                <w:sz w:val="18"/>
              </w:rPr>
            </w:pPr>
          </w:p>
        </w:tc>
        <w:tc>
          <w:tcPr>
            <w:tcW w:w="4254" w:type="dxa"/>
            <w:tcBorders>
              <w:top w:val="nil"/>
              <w:left w:val="single" w:sz="2" w:space="0" w:color="000000"/>
              <w:bottom w:val="single" w:sz="2" w:space="0" w:color="000000"/>
              <w:right w:val="single" w:sz="2" w:space="0" w:color="000000"/>
            </w:tcBorders>
          </w:tcPr>
          <w:p w14:paraId="4AFC3ADB" w14:textId="77777777" w:rsidR="00C1372B" w:rsidRPr="00B17096" w:rsidRDefault="00C1372B" w:rsidP="00CD4970">
            <w:pPr>
              <w:pStyle w:val="TableParagraph"/>
              <w:spacing w:before="13"/>
              <w:ind w:left="163"/>
              <w:rPr>
                <w:sz w:val="18"/>
                <w:lang w:val="fr-FR"/>
              </w:rPr>
            </w:pPr>
            <w:r w:rsidRPr="00B17096">
              <w:rPr>
                <w:sz w:val="18"/>
                <w:lang w:val="fr-FR"/>
              </w:rPr>
              <w:t>Absence de la composition du COPIL</w:t>
            </w:r>
          </w:p>
        </w:tc>
        <w:tc>
          <w:tcPr>
            <w:tcW w:w="1700" w:type="dxa"/>
            <w:tcBorders>
              <w:top w:val="nil"/>
              <w:left w:val="single" w:sz="2" w:space="0" w:color="000000"/>
              <w:bottom w:val="single" w:sz="2" w:space="0" w:color="000000"/>
              <w:right w:val="single" w:sz="2" w:space="0" w:color="000000"/>
            </w:tcBorders>
          </w:tcPr>
          <w:p w14:paraId="496ACB69" w14:textId="77777777" w:rsidR="00C1372B" w:rsidRPr="00B17096" w:rsidRDefault="00C1372B" w:rsidP="00CD4970">
            <w:pPr>
              <w:pStyle w:val="TableParagraph"/>
              <w:rPr>
                <w:rFonts w:ascii="Times New Roman"/>
                <w:sz w:val="18"/>
                <w:lang w:val="fr-FR"/>
              </w:rPr>
            </w:pPr>
          </w:p>
        </w:tc>
      </w:tr>
      <w:tr w:rsidR="00C1372B" w14:paraId="0BC6FB33"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2300E984" w14:textId="77777777" w:rsidR="00C1372B" w:rsidRPr="00B17096" w:rsidRDefault="00C1372B" w:rsidP="00CD4970">
            <w:pPr>
              <w:rPr>
                <w:sz w:val="2"/>
                <w:szCs w:val="2"/>
                <w:lang w:val="fr-FR"/>
              </w:rPr>
            </w:pPr>
          </w:p>
        </w:tc>
        <w:tc>
          <w:tcPr>
            <w:tcW w:w="1311" w:type="dxa"/>
            <w:vMerge w:val="restart"/>
            <w:tcBorders>
              <w:top w:val="single" w:sz="2" w:space="0" w:color="000000"/>
              <w:left w:val="single" w:sz="2" w:space="0" w:color="000000"/>
              <w:bottom w:val="single" w:sz="2" w:space="0" w:color="000000"/>
              <w:right w:val="single" w:sz="2" w:space="0" w:color="000000"/>
            </w:tcBorders>
          </w:tcPr>
          <w:p w14:paraId="750B3482" w14:textId="77777777" w:rsidR="00C1372B" w:rsidRDefault="00C1372B" w:rsidP="00CD4970">
            <w:pPr>
              <w:pStyle w:val="TableParagraph"/>
              <w:spacing w:before="109"/>
              <w:ind w:left="211" w:right="136" w:hanging="132"/>
              <w:rPr>
                <w:b/>
                <w:sz w:val="18"/>
              </w:rPr>
            </w:pPr>
            <w:r>
              <w:rPr>
                <w:b/>
                <w:sz w:val="18"/>
              </w:rPr>
              <w:t>présentation</w:t>
            </w:r>
            <w:r>
              <w:rPr>
                <w:b/>
                <w:spacing w:val="-11"/>
                <w:sz w:val="18"/>
              </w:rPr>
              <w:t xml:space="preserve"> </w:t>
            </w:r>
            <w:r>
              <w:rPr>
                <w:b/>
                <w:sz w:val="18"/>
              </w:rPr>
              <w:t>de Natura 2000</w:t>
            </w:r>
          </w:p>
        </w:tc>
        <w:tc>
          <w:tcPr>
            <w:tcW w:w="2777" w:type="dxa"/>
            <w:tcBorders>
              <w:top w:val="single" w:sz="2" w:space="0" w:color="000000"/>
              <w:left w:val="single" w:sz="2" w:space="0" w:color="000000"/>
              <w:bottom w:val="single" w:sz="2" w:space="0" w:color="000000"/>
              <w:right w:val="single" w:sz="2" w:space="0" w:color="000000"/>
            </w:tcBorders>
          </w:tcPr>
          <w:p w14:paraId="49EA4AF9" w14:textId="77777777" w:rsidR="00C1372B" w:rsidRPr="00B17096" w:rsidRDefault="00C1372B" w:rsidP="00CD4970">
            <w:pPr>
              <w:pStyle w:val="TableParagraph"/>
              <w:spacing w:before="30"/>
              <w:ind w:right="135"/>
              <w:jc w:val="right"/>
              <w:rPr>
                <w:sz w:val="18"/>
                <w:lang w:val="fr-FR"/>
              </w:rPr>
            </w:pPr>
            <w:r w:rsidRPr="00B17096">
              <w:rPr>
                <w:sz w:val="18"/>
                <w:lang w:val="fr-FR"/>
              </w:rPr>
              <w:t>en</w:t>
            </w:r>
            <w:r w:rsidRPr="00B17096">
              <w:rPr>
                <w:spacing w:val="-2"/>
                <w:sz w:val="18"/>
                <w:lang w:val="fr-FR"/>
              </w:rPr>
              <w:t xml:space="preserve"> </w:t>
            </w:r>
            <w:r w:rsidRPr="00B17096">
              <w:rPr>
                <w:sz w:val="18"/>
                <w:lang w:val="fr-FR"/>
              </w:rPr>
              <w:t>France</w:t>
            </w:r>
            <w:r w:rsidRPr="00B17096">
              <w:rPr>
                <w:spacing w:val="-1"/>
                <w:sz w:val="18"/>
                <w:lang w:val="fr-FR"/>
              </w:rPr>
              <w:t xml:space="preserve"> </w:t>
            </w:r>
            <w:r w:rsidRPr="00B17096">
              <w:rPr>
                <w:sz w:val="18"/>
                <w:lang w:val="fr-FR"/>
              </w:rPr>
              <w:t>et</w:t>
            </w:r>
            <w:r w:rsidRPr="00B17096">
              <w:rPr>
                <w:spacing w:val="-1"/>
                <w:sz w:val="18"/>
                <w:lang w:val="fr-FR"/>
              </w:rPr>
              <w:t xml:space="preserve"> </w:t>
            </w:r>
            <w:r w:rsidRPr="00B17096">
              <w:rPr>
                <w:sz w:val="18"/>
                <w:lang w:val="fr-FR"/>
              </w:rPr>
              <w:t>en</w:t>
            </w:r>
            <w:r w:rsidRPr="00B17096">
              <w:rPr>
                <w:spacing w:val="-1"/>
                <w:sz w:val="18"/>
                <w:lang w:val="fr-FR"/>
              </w:rPr>
              <w:t xml:space="preserve"> </w:t>
            </w:r>
            <w:r w:rsidRPr="00B17096">
              <w:rPr>
                <w:spacing w:val="-2"/>
                <w:sz w:val="18"/>
                <w:lang w:val="fr-FR"/>
              </w:rPr>
              <w:t>Europe</w:t>
            </w:r>
          </w:p>
        </w:tc>
        <w:tc>
          <w:tcPr>
            <w:tcW w:w="3404" w:type="dxa"/>
            <w:vMerge w:val="restart"/>
            <w:tcBorders>
              <w:top w:val="single" w:sz="2" w:space="0" w:color="000000"/>
              <w:left w:val="single" w:sz="2" w:space="0" w:color="000000"/>
              <w:bottom w:val="single" w:sz="2" w:space="0" w:color="000000"/>
              <w:right w:val="single" w:sz="2" w:space="0" w:color="000000"/>
            </w:tcBorders>
          </w:tcPr>
          <w:p w14:paraId="3C4B1417" w14:textId="77777777" w:rsidR="00C1372B" w:rsidRDefault="00C1372B" w:rsidP="00CD4970">
            <w:pPr>
              <w:pStyle w:val="TableParagraph"/>
              <w:spacing w:before="219"/>
              <w:ind w:left="149"/>
              <w:rPr>
                <w:sz w:val="18"/>
              </w:rPr>
            </w:pPr>
            <w:r>
              <w:rPr>
                <w:sz w:val="18"/>
              </w:rPr>
              <w:t>présence</w:t>
            </w:r>
            <w:r>
              <w:rPr>
                <w:spacing w:val="-3"/>
                <w:sz w:val="18"/>
              </w:rPr>
              <w:t xml:space="preserve"> </w:t>
            </w:r>
            <w:r>
              <w:rPr>
                <w:sz w:val="18"/>
              </w:rPr>
              <w:t>/</w:t>
            </w:r>
            <w:r>
              <w:rPr>
                <w:spacing w:val="-3"/>
                <w:sz w:val="18"/>
              </w:rPr>
              <w:t xml:space="preserve"> </w:t>
            </w:r>
            <w:r>
              <w:rPr>
                <w:spacing w:val="-2"/>
                <w:sz w:val="18"/>
              </w:rPr>
              <w:t>absence</w:t>
            </w:r>
          </w:p>
        </w:tc>
        <w:tc>
          <w:tcPr>
            <w:tcW w:w="908" w:type="dxa"/>
            <w:gridSpan w:val="2"/>
            <w:vMerge w:val="restart"/>
            <w:tcBorders>
              <w:top w:val="single" w:sz="2" w:space="0" w:color="000000"/>
              <w:left w:val="single" w:sz="2" w:space="0" w:color="000000"/>
              <w:right w:val="single" w:sz="2" w:space="0" w:color="000000"/>
            </w:tcBorders>
          </w:tcPr>
          <w:p w14:paraId="274E83D5" w14:textId="77777777" w:rsidR="00C1372B" w:rsidRDefault="00C1372B" w:rsidP="00CD4970">
            <w:pPr>
              <w:pStyle w:val="TableParagraph"/>
              <w:jc w:val="center"/>
              <w:rPr>
                <w:rFonts w:asciiTheme="minorHAnsi" w:hAnsiTheme="minorHAnsi" w:cstheme="minorHAnsi"/>
                <w:sz w:val="18"/>
              </w:rPr>
            </w:pPr>
          </w:p>
          <w:p w14:paraId="0A24552E" w14:textId="77777777" w:rsidR="00C1372B" w:rsidRPr="00352D38" w:rsidRDefault="00C1372B" w:rsidP="00CD4970">
            <w:pPr>
              <w:pStyle w:val="TableParagraph"/>
              <w:jc w:val="center"/>
              <w:rPr>
                <w:rFonts w:asciiTheme="minorHAnsi" w:hAnsiTheme="minorHAnsi" w:cstheme="minorHAnsi"/>
                <w:sz w:val="18"/>
              </w:rPr>
            </w:pPr>
            <w:r w:rsidRPr="00352D38">
              <w:rPr>
                <w:rFonts w:asciiTheme="minorHAnsi" w:hAnsiTheme="minorHAnsi" w:cstheme="minorHAnsi"/>
                <w:sz w:val="18"/>
              </w:rPr>
              <w:t>MAJ</w:t>
            </w:r>
          </w:p>
          <w:p w14:paraId="2EE46E2C" w14:textId="77777777" w:rsidR="00C1372B" w:rsidRPr="00352D38" w:rsidRDefault="00C1372B" w:rsidP="00CD4970">
            <w:pPr>
              <w:pStyle w:val="TableParagraph"/>
              <w:rPr>
                <w:rFonts w:asciiTheme="minorHAnsi" w:hAnsiTheme="minorHAnsi" w:cstheme="minorHAnsi"/>
                <w:sz w:val="18"/>
              </w:rPr>
            </w:pPr>
          </w:p>
        </w:tc>
        <w:tc>
          <w:tcPr>
            <w:tcW w:w="850" w:type="dxa"/>
            <w:vMerge w:val="restart"/>
            <w:tcBorders>
              <w:top w:val="single" w:sz="2" w:space="0" w:color="000000"/>
              <w:left w:val="single" w:sz="2" w:space="0" w:color="000000"/>
              <w:bottom w:val="single" w:sz="2" w:space="0" w:color="000000"/>
              <w:right w:val="single" w:sz="2" w:space="0" w:color="000000"/>
            </w:tcBorders>
            <w:shd w:val="clear" w:color="auto" w:fill="FFFF66"/>
          </w:tcPr>
          <w:p w14:paraId="0C636B20" w14:textId="77777777" w:rsidR="00C1372B" w:rsidRDefault="00C1372B" w:rsidP="00CD4970">
            <w:pPr>
              <w:pStyle w:val="TableParagraph"/>
              <w:spacing w:before="181"/>
              <w:ind w:right="3"/>
              <w:jc w:val="center"/>
              <w:rPr>
                <w:sz w:val="24"/>
              </w:rPr>
            </w:pPr>
            <w:r>
              <w:rPr>
                <w:sz w:val="24"/>
              </w:rPr>
              <w:t>+</w:t>
            </w:r>
            <w:r>
              <w:rPr>
                <w:spacing w:val="1"/>
                <w:sz w:val="24"/>
              </w:rPr>
              <w:t xml:space="preserve"> </w:t>
            </w:r>
            <w:r>
              <w:rPr>
                <w:spacing w:val="-10"/>
                <w:sz w:val="24"/>
              </w:rPr>
              <w:t>-</w:t>
            </w:r>
          </w:p>
        </w:tc>
        <w:tc>
          <w:tcPr>
            <w:tcW w:w="4254" w:type="dxa"/>
            <w:vMerge w:val="restart"/>
            <w:tcBorders>
              <w:top w:val="single" w:sz="2" w:space="0" w:color="000000"/>
              <w:left w:val="single" w:sz="2" w:space="0" w:color="000000"/>
              <w:bottom w:val="single" w:sz="2" w:space="0" w:color="000000"/>
              <w:right w:val="single" w:sz="2" w:space="0" w:color="000000"/>
            </w:tcBorders>
          </w:tcPr>
          <w:p w14:paraId="5D1155A2" w14:textId="77777777" w:rsidR="00C1372B" w:rsidRPr="00B17096" w:rsidRDefault="00C1372B" w:rsidP="00CD4970">
            <w:pPr>
              <w:pStyle w:val="TableParagraph"/>
              <w:ind w:left="163" w:right="1712"/>
              <w:rPr>
                <w:sz w:val="18"/>
                <w:lang w:val="fr-FR"/>
              </w:rPr>
            </w:pPr>
            <w:r w:rsidRPr="00B17096">
              <w:rPr>
                <w:sz w:val="18"/>
                <w:lang w:val="fr-FR"/>
              </w:rPr>
              <w:t>Les données ont évolué (FR et EU)</w:t>
            </w:r>
          </w:p>
          <w:p w14:paraId="7D0F0BBA" w14:textId="77777777" w:rsidR="00C1372B" w:rsidRPr="00B17096" w:rsidRDefault="00C1372B" w:rsidP="00CD4970">
            <w:pPr>
              <w:pStyle w:val="TableParagraph"/>
              <w:spacing w:line="199" w:lineRule="exact"/>
              <w:ind w:left="163"/>
              <w:rPr>
                <w:sz w:val="18"/>
                <w:lang w:val="fr-FR"/>
              </w:rPr>
            </w:pPr>
            <w:r w:rsidRPr="00B17096">
              <w:rPr>
                <w:sz w:val="18"/>
                <w:lang w:val="fr-FR"/>
              </w:rPr>
              <w:t>Nouvelle region (LR devenu Occitanie) et passage de l’Etat gestionnaire (DDTM) à la region gestionnaire de N2000</w:t>
            </w:r>
          </w:p>
        </w:tc>
        <w:tc>
          <w:tcPr>
            <w:tcW w:w="1700" w:type="dxa"/>
            <w:vMerge w:val="restart"/>
            <w:tcBorders>
              <w:top w:val="single" w:sz="2" w:space="0" w:color="000000"/>
              <w:left w:val="single" w:sz="2" w:space="0" w:color="000000"/>
              <w:bottom w:val="single" w:sz="2" w:space="0" w:color="000000"/>
              <w:right w:val="single" w:sz="2" w:space="0" w:color="000000"/>
            </w:tcBorders>
          </w:tcPr>
          <w:p w14:paraId="4541E3A5" w14:textId="77777777" w:rsidR="00C1372B" w:rsidRPr="00B17096" w:rsidRDefault="00C1372B" w:rsidP="00CD4970">
            <w:pPr>
              <w:pStyle w:val="TableParagraph"/>
              <w:spacing w:line="199" w:lineRule="exact"/>
              <w:ind w:left="137" w:right="239"/>
              <w:jc w:val="center"/>
              <w:rPr>
                <w:sz w:val="18"/>
                <w:lang w:val="fr-FR"/>
              </w:rPr>
            </w:pPr>
            <w:r w:rsidRPr="00B17096">
              <w:rPr>
                <w:sz w:val="18"/>
                <w:lang w:val="fr-FR"/>
              </w:rPr>
              <w:t>A</w:t>
            </w:r>
            <w:r w:rsidRPr="00B17096">
              <w:rPr>
                <w:spacing w:val="-11"/>
                <w:sz w:val="18"/>
                <w:lang w:val="fr-FR"/>
              </w:rPr>
              <w:t xml:space="preserve"> </w:t>
            </w:r>
            <w:r w:rsidRPr="00B17096">
              <w:rPr>
                <w:sz w:val="18"/>
                <w:lang w:val="fr-FR"/>
              </w:rPr>
              <w:t>compléter</w:t>
            </w:r>
            <w:r w:rsidRPr="00B17096">
              <w:rPr>
                <w:spacing w:val="-10"/>
                <w:sz w:val="18"/>
                <w:lang w:val="fr-FR"/>
              </w:rPr>
              <w:t xml:space="preserve"> </w:t>
            </w:r>
            <w:r w:rsidRPr="00B17096">
              <w:rPr>
                <w:sz w:val="18"/>
                <w:lang w:val="fr-FR"/>
              </w:rPr>
              <w:t xml:space="preserve">et MAJ avec les </w:t>
            </w:r>
            <w:r w:rsidRPr="00B17096">
              <w:rPr>
                <w:spacing w:val="-2"/>
                <w:sz w:val="18"/>
                <w:lang w:val="fr-FR"/>
              </w:rPr>
              <w:t>nouveaux</w:t>
            </w:r>
            <w:r w:rsidRPr="00B17096">
              <w:rPr>
                <w:sz w:val="18"/>
                <w:lang w:val="fr-FR"/>
              </w:rPr>
              <w:t xml:space="preserve"> </w:t>
            </w:r>
            <w:r w:rsidRPr="00B17096">
              <w:rPr>
                <w:spacing w:val="-2"/>
                <w:sz w:val="18"/>
                <w:lang w:val="fr-FR"/>
              </w:rPr>
              <w:t>éléments</w:t>
            </w:r>
          </w:p>
        </w:tc>
      </w:tr>
      <w:tr w:rsidR="00C1372B" w14:paraId="0D1845CF" w14:textId="77777777" w:rsidTr="00CD4970">
        <w:trPr>
          <w:trHeight w:hRule="exact" w:val="954"/>
        </w:trPr>
        <w:tc>
          <w:tcPr>
            <w:tcW w:w="562" w:type="dxa"/>
            <w:vMerge/>
            <w:tcBorders>
              <w:top w:val="nil"/>
              <w:left w:val="single" w:sz="2" w:space="0" w:color="000000"/>
              <w:bottom w:val="single" w:sz="2" w:space="0" w:color="000000"/>
              <w:right w:val="single" w:sz="2" w:space="0" w:color="000000"/>
            </w:tcBorders>
            <w:textDirection w:val="btLr"/>
          </w:tcPr>
          <w:p w14:paraId="6B9F873A" w14:textId="77777777" w:rsidR="00C1372B" w:rsidRPr="00B17096" w:rsidRDefault="00C1372B" w:rsidP="00CD4970">
            <w:pPr>
              <w:rPr>
                <w:sz w:val="2"/>
                <w:szCs w:val="2"/>
                <w:lang w:val="fr-FR"/>
              </w:rPr>
            </w:pPr>
          </w:p>
        </w:tc>
        <w:tc>
          <w:tcPr>
            <w:tcW w:w="1311" w:type="dxa"/>
            <w:vMerge/>
            <w:tcBorders>
              <w:top w:val="nil"/>
              <w:left w:val="single" w:sz="2" w:space="0" w:color="000000"/>
              <w:bottom w:val="single" w:sz="2" w:space="0" w:color="000000"/>
              <w:right w:val="single" w:sz="2" w:space="0" w:color="000000"/>
            </w:tcBorders>
          </w:tcPr>
          <w:p w14:paraId="6213A2A5" w14:textId="77777777" w:rsidR="00C1372B" w:rsidRPr="00B17096" w:rsidRDefault="00C1372B" w:rsidP="00CD4970">
            <w:pPr>
              <w:rPr>
                <w:sz w:val="2"/>
                <w:szCs w:val="2"/>
                <w:lang w:val="fr-FR"/>
              </w:rPr>
            </w:pPr>
          </w:p>
        </w:tc>
        <w:tc>
          <w:tcPr>
            <w:tcW w:w="2777" w:type="dxa"/>
            <w:tcBorders>
              <w:top w:val="single" w:sz="2" w:space="0" w:color="000000"/>
              <w:left w:val="single" w:sz="2" w:space="0" w:color="000000"/>
              <w:bottom w:val="single" w:sz="2" w:space="0" w:color="000000"/>
              <w:right w:val="single" w:sz="2" w:space="0" w:color="000000"/>
            </w:tcBorders>
          </w:tcPr>
          <w:p w14:paraId="26538768" w14:textId="77777777" w:rsidR="00C1372B" w:rsidRPr="00B17096" w:rsidRDefault="00C1372B" w:rsidP="00CD4970">
            <w:pPr>
              <w:pStyle w:val="TableParagraph"/>
              <w:spacing w:before="75"/>
              <w:ind w:right="134"/>
              <w:jc w:val="right"/>
              <w:rPr>
                <w:sz w:val="18"/>
                <w:lang w:val="fr-FR"/>
              </w:rPr>
            </w:pPr>
            <w:r w:rsidRPr="00B17096">
              <w:rPr>
                <w:sz w:val="18"/>
                <w:lang w:val="fr-FR"/>
              </w:rPr>
              <w:t>dans</w:t>
            </w:r>
            <w:r w:rsidRPr="00B17096">
              <w:rPr>
                <w:spacing w:val="-2"/>
                <w:sz w:val="18"/>
                <w:lang w:val="fr-FR"/>
              </w:rPr>
              <w:t xml:space="preserve"> </w:t>
            </w:r>
            <w:r w:rsidRPr="00B17096">
              <w:rPr>
                <w:sz w:val="18"/>
                <w:lang w:val="fr-FR"/>
              </w:rPr>
              <w:t>la</w:t>
            </w:r>
            <w:r w:rsidRPr="00B17096">
              <w:rPr>
                <w:spacing w:val="-2"/>
                <w:sz w:val="18"/>
                <w:lang w:val="fr-FR"/>
              </w:rPr>
              <w:t xml:space="preserve"> </w:t>
            </w:r>
            <w:r w:rsidRPr="00B17096">
              <w:rPr>
                <w:sz w:val="18"/>
                <w:lang w:val="fr-FR"/>
              </w:rPr>
              <w:t>région</w:t>
            </w:r>
            <w:r w:rsidRPr="00B17096">
              <w:rPr>
                <w:spacing w:val="-2"/>
                <w:sz w:val="18"/>
                <w:lang w:val="fr-FR"/>
              </w:rPr>
              <w:t xml:space="preserve"> </w:t>
            </w:r>
            <w:r w:rsidRPr="00B17096">
              <w:rPr>
                <w:sz w:val="18"/>
                <w:lang w:val="fr-FR"/>
              </w:rPr>
              <w:t>/</w:t>
            </w:r>
            <w:r w:rsidRPr="00B17096">
              <w:rPr>
                <w:spacing w:val="-2"/>
                <w:sz w:val="18"/>
                <w:lang w:val="fr-FR"/>
              </w:rPr>
              <w:t xml:space="preserve"> </w:t>
            </w:r>
            <w:r w:rsidRPr="00B17096">
              <w:rPr>
                <w:sz w:val="18"/>
                <w:lang w:val="fr-FR"/>
              </w:rPr>
              <w:t xml:space="preserve">le </w:t>
            </w:r>
            <w:r w:rsidRPr="00B17096">
              <w:rPr>
                <w:spacing w:val="-2"/>
                <w:sz w:val="18"/>
                <w:lang w:val="fr-FR"/>
              </w:rPr>
              <w:t>département</w:t>
            </w:r>
          </w:p>
        </w:tc>
        <w:tc>
          <w:tcPr>
            <w:tcW w:w="3404" w:type="dxa"/>
            <w:vMerge/>
            <w:tcBorders>
              <w:top w:val="nil"/>
              <w:left w:val="single" w:sz="2" w:space="0" w:color="000000"/>
              <w:bottom w:val="single" w:sz="2" w:space="0" w:color="000000"/>
              <w:right w:val="single" w:sz="2" w:space="0" w:color="000000"/>
            </w:tcBorders>
          </w:tcPr>
          <w:p w14:paraId="6D7E7719" w14:textId="77777777" w:rsidR="00C1372B" w:rsidRPr="00B17096" w:rsidRDefault="00C1372B" w:rsidP="00CD4970">
            <w:pPr>
              <w:rPr>
                <w:sz w:val="2"/>
                <w:szCs w:val="2"/>
                <w:lang w:val="fr-FR"/>
              </w:rPr>
            </w:pPr>
          </w:p>
        </w:tc>
        <w:tc>
          <w:tcPr>
            <w:tcW w:w="908" w:type="dxa"/>
            <w:gridSpan w:val="2"/>
            <w:vMerge/>
            <w:tcBorders>
              <w:left w:val="single" w:sz="2" w:space="0" w:color="000000"/>
              <w:bottom w:val="single" w:sz="2" w:space="0" w:color="000000"/>
              <w:right w:val="single" w:sz="2" w:space="0" w:color="000000"/>
            </w:tcBorders>
          </w:tcPr>
          <w:p w14:paraId="27ABDD84" w14:textId="77777777" w:rsidR="00C1372B" w:rsidRPr="00B17096" w:rsidRDefault="00C1372B" w:rsidP="00CD4970">
            <w:pPr>
              <w:pStyle w:val="TableParagraph"/>
              <w:rPr>
                <w:rFonts w:ascii="Times New Roman"/>
                <w:sz w:val="18"/>
                <w:lang w:val="fr-FR"/>
              </w:rPr>
            </w:pPr>
          </w:p>
        </w:tc>
        <w:tc>
          <w:tcPr>
            <w:tcW w:w="850" w:type="dxa"/>
            <w:vMerge/>
            <w:tcBorders>
              <w:top w:val="nil"/>
              <w:left w:val="single" w:sz="2" w:space="0" w:color="000000"/>
              <w:bottom w:val="single" w:sz="2" w:space="0" w:color="000000"/>
              <w:right w:val="single" w:sz="2" w:space="0" w:color="000000"/>
            </w:tcBorders>
            <w:shd w:val="clear" w:color="auto" w:fill="FFFF66"/>
          </w:tcPr>
          <w:p w14:paraId="075DC5EE" w14:textId="77777777" w:rsidR="00C1372B" w:rsidRPr="00B17096" w:rsidRDefault="00C1372B" w:rsidP="00CD4970">
            <w:pPr>
              <w:rPr>
                <w:sz w:val="2"/>
                <w:szCs w:val="2"/>
                <w:lang w:val="fr-FR"/>
              </w:rPr>
            </w:pPr>
          </w:p>
        </w:tc>
        <w:tc>
          <w:tcPr>
            <w:tcW w:w="4254" w:type="dxa"/>
            <w:vMerge/>
            <w:tcBorders>
              <w:top w:val="nil"/>
              <w:left w:val="single" w:sz="2" w:space="0" w:color="000000"/>
              <w:bottom w:val="single" w:sz="2" w:space="0" w:color="000000"/>
              <w:right w:val="single" w:sz="2" w:space="0" w:color="000000"/>
            </w:tcBorders>
          </w:tcPr>
          <w:p w14:paraId="337EFF0C" w14:textId="77777777" w:rsidR="00C1372B" w:rsidRPr="00B17096" w:rsidRDefault="00C1372B" w:rsidP="00CD4970">
            <w:pPr>
              <w:rPr>
                <w:sz w:val="2"/>
                <w:szCs w:val="2"/>
                <w:lang w:val="fr-FR"/>
              </w:rPr>
            </w:pPr>
          </w:p>
        </w:tc>
        <w:tc>
          <w:tcPr>
            <w:tcW w:w="1700" w:type="dxa"/>
            <w:vMerge/>
            <w:tcBorders>
              <w:top w:val="nil"/>
              <w:left w:val="single" w:sz="2" w:space="0" w:color="000000"/>
              <w:bottom w:val="single" w:sz="2" w:space="0" w:color="000000"/>
              <w:right w:val="single" w:sz="2" w:space="0" w:color="000000"/>
            </w:tcBorders>
          </w:tcPr>
          <w:p w14:paraId="2A0B430E" w14:textId="77777777" w:rsidR="00C1372B" w:rsidRPr="00B17096" w:rsidRDefault="00C1372B" w:rsidP="00CD4970">
            <w:pPr>
              <w:rPr>
                <w:sz w:val="2"/>
                <w:szCs w:val="2"/>
                <w:lang w:val="fr-FR"/>
              </w:rPr>
            </w:pPr>
          </w:p>
        </w:tc>
      </w:tr>
      <w:tr w:rsidR="00C1372B" w14:paraId="4323AA53"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773AC1E1" w14:textId="77777777" w:rsidR="00C1372B" w:rsidRPr="00B17096" w:rsidRDefault="00C1372B" w:rsidP="00CD4970">
            <w:pPr>
              <w:rPr>
                <w:sz w:val="2"/>
                <w:szCs w:val="2"/>
                <w:lang w:val="fr-FR"/>
              </w:rPr>
            </w:pPr>
          </w:p>
        </w:tc>
        <w:tc>
          <w:tcPr>
            <w:tcW w:w="1311" w:type="dxa"/>
            <w:tcBorders>
              <w:top w:val="single" w:sz="2" w:space="0" w:color="000000"/>
              <w:left w:val="single" w:sz="2" w:space="0" w:color="000000"/>
              <w:bottom w:val="nil"/>
              <w:right w:val="single" w:sz="2" w:space="0" w:color="000000"/>
            </w:tcBorders>
          </w:tcPr>
          <w:p w14:paraId="242CD0F9" w14:textId="77777777" w:rsidR="00C1372B" w:rsidRPr="00B17096" w:rsidRDefault="00C1372B" w:rsidP="00CD4970">
            <w:pPr>
              <w:pStyle w:val="TableParagraph"/>
              <w:rPr>
                <w:rFonts w:ascii="Times New Roman"/>
                <w:sz w:val="18"/>
                <w:lang w:val="fr-FR"/>
              </w:rPr>
            </w:pPr>
          </w:p>
        </w:tc>
        <w:tc>
          <w:tcPr>
            <w:tcW w:w="2777" w:type="dxa"/>
            <w:tcBorders>
              <w:top w:val="single" w:sz="2" w:space="0" w:color="000000"/>
              <w:left w:val="single" w:sz="2" w:space="0" w:color="000000"/>
              <w:bottom w:val="single" w:sz="2" w:space="0" w:color="000000"/>
              <w:right w:val="single" w:sz="2" w:space="0" w:color="000000"/>
            </w:tcBorders>
          </w:tcPr>
          <w:p w14:paraId="66599A3A" w14:textId="77777777" w:rsidR="00C1372B" w:rsidRPr="00B17096" w:rsidRDefault="00C1372B" w:rsidP="00CD4970">
            <w:pPr>
              <w:pStyle w:val="TableParagraph"/>
              <w:spacing w:before="32"/>
              <w:ind w:right="133"/>
              <w:jc w:val="right"/>
              <w:rPr>
                <w:sz w:val="18"/>
                <w:lang w:val="fr-FR"/>
              </w:rPr>
            </w:pPr>
            <w:r w:rsidRPr="00B17096">
              <w:rPr>
                <w:sz w:val="18"/>
                <w:lang w:val="fr-FR"/>
              </w:rPr>
              <w:t>fiche</w:t>
            </w:r>
            <w:r w:rsidRPr="00B17096">
              <w:rPr>
                <w:spacing w:val="-3"/>
                <w:sz w:val="18"/>
                <w:lang w:val="fr-FR"/>
              </w:rPr>
              <w:t xml:space="preserve"> </w:t>
            </w:r>
            <w:r w:rsidRPr="00B17096">
              <w:rPr>
                <w:sz w:val="18"/>
                <w:lang w:val="fr-FR"/>
              </w:rPr>
              <w:t>d'identité</w:t>
            </w:r>
            <w:r w:rsidRPr="00B17096">
              <w:rPr>
                <w:spacing w:val="-3"/>
                <w:sz w:val="18"/>
                <w:lang w:val="fr-FR"/>
              </w:rPr>
              <w:t xml:space="preserve"> </w:t>
            </w:r>
            <w:r w:rsidRPr="00B17096">
              <w:rPr>
                <w:sz w:val="18"/>
                <w:lang w:val="fr-FR"/>
              </w:rPr>
              <w:t>et</w:t>
            </w:r>
            <w:r w:rsidRPr="00B17096">
              <w:rPr>
                <w:spacing w:val="-3"/>
                <w:sz w:val="18"/>
                <w:lang w:val="fr-FR"/>
              </w:rPr>
              <w:t xml:space="preserve"> </w:t>
            </w:r>
            <w:r w:rsidRPr="00B17096">
              <w:rPr>
                <w:sz w:val="18"/>
                <w:lang w:val="fr-FR"/>
              </w:rPr>
              <w:t>éléments</w:t>
            </w:r>
            <w:r w:rsidRPr="00B17096">
              <w:rPr>
                <w:spacing w:val="-4"/>
                <w:sz w:val="18"/>
                <w:lang w:val="fr-FR"/>
              </w:rPr>
              <w:t xml:space="preserve"> </w:t>
            </w:r>
            <w:r w:rsidRPr="00B17096">
              <w:rPr>
                <w:sz w:val="18"/>
                <w:lang w:val="fr-FR"/>
              </w:rPr>
              <w:t>du</w:t>
            </w:r>
            <w:r w:rsidRPr="00B17096">
              <w:rPr>
                <w:spacing w:val="-2"/>
                <w:sz w:val="18"/>
                <w:lang w:val="fr-FR"/>
              </w:rPr>
              <w:t xml:space="preserve"> </w:t>
            </w:r>
            <w:r w:rsidRPr="00B17096">
              <w:rPr>
                <w:spacing w:val="-5"/>
                <w:sz w:val="18"/>
                <w:lang w:val="fr-FR"/>
              </w:rPr>
              <w:t>FSD</w:t>
            </w:r>
          </w:p>
        </w:tc>
        <w:tc>
          <w:tcPr>
            <w:tcW w:w="3404" w:type="dxa"/>
            <w:tcBorders>
              <w:top w:val="single" w:sz="2" w:space="0" w:color="000000"/>
              <w:left w:val="single" w:sz="2" w:space="0" w:color="000000"/>
              <w:bottom w:val="nil"/>
              <w:right w:val="single" w:sz="2" w:space="0" w:color="000000"/>
            </w:tcBorders>
          </w:tcPr>
          <w:p w14:paraId="167E7EA3" w14:textId="77777777" w:rsidR="00C1372B" w:rsidRPr="00B17096" w:rsidRDefault="00C1372B" w:rsidP="00CD4970">
            <w:pPr>
              <w:pStyle w:val="TableParagraph"/>
              <w:rPr>
                <w:rFonts w:ascii="Times New Roman"/>
                <w:sz w:val="18"/>
                <w:lang w:val="fr-FR"/>
              </w:rPr>
            </w:pPr>
          </w:p>
        </w:tc>
        <w:tc>
          <w:tcPr>
            <w:tcW w:w="908" w:type="dxa"/>
            <w:gridSpan w:val="2"/>
            <w:tcBorders>
              <w:top w:val="single" w:sz="2" w:space="0" w:color="000000"/>
              <w:left w:val="single" w:sz="2" w:space="0" w:color="000000"/>
              <w:bottom w:val="single" w:sz="2" w:space="0" w:color="000000"/>
              <w:right w:val="single" w:sz="2" w:space="0" w:color="000000"/>
            </w:tcBorders>
          </w:tcPr>
          <w:p w14:paraId="0DCCE558" w14:textId="77777777" w:rsidR="00C1372B" w:rsidRDefault="00C1372B" w:rsidP="00CD4970">
            <w:pPr>
              <w:pStyle w:val="TableParagraph"/>
              <w:spacing w:before="32"/>
              <w:ind w:left="53" w:right="55"/>
              <w:jc w:val="center"/>
              <w:rPr>
                <w:sz w:val="18"/>
              </w:rPr>
            </w:pPr>
            <w:r>
              <w:rPr>
                <w:sz w:val="18"/>
              </w:rPr>
              <w:t>MAJ</w:t>
            </w:r>
          </w:p>
        </w:tc>
        <w:tc>
          <w:tcPr>
            <w:tcW w:w="850" w:type="dxa"/>
            <w:tcBorders>
              <w:top w:val="single" w:sz="2" w:space="0" w:color="000000"/>
              <w:left w:val="single" w:sz="2" w:space="0" w:color="000000"/>
              <w:bottom w:val="nil"/>
              <w:right w:val="single" w:sz="2" w:space="0" w:color="000000"/>
            </w:tcBorders>
            <w:shd w:val="clear" w:color="auto" w:fill="FFFF66"/>
          </w:tcPr>
          <w:p w14:paraId="0887284E" w14:textId="77777777" w:rsidR="00C1372B" w:rsidRDefault="00C1372B" w:rsidP="00CD4970">
            <w:pPr>
              <w:pStyle w:val="TableParagraph"/>
              <w:rPr>
                <w:rFonts w:ascii="Times New Roman"/>
                <w:sz w:val="18"/>
              </w:rPr>
            </w:pPr>
          </w:p>
        </w:tc>
        <w:tc>
          <w:tcPr>
            <w:tcW w:w="4254" w:type="dxa"/>
            <w:vMerge w:val="restart"/>
            <w:tcBorders>
              <w:top w:val="single" w:sz="2" w:space="0" w:color="000000"/>
              <w:left w:val="single" w:sz="2" w:space="0" w:color="000000"/>
              <w:bottom w:val="single" w:sz="2" w:space="0" w:color="000000"/>
              <w:right w:val="single" w:sz="2" w:space="0" w:color="000000"/>
            </w:tcBorders>
          </w:tcPr>
          <w:p w14:paraId="4421E8D1" w14:textId="77777777" w:rsidR="00C1372B" w:rsidRPr="00B17096" w:rsidRDefault="00C1372B" w:rsidP="00CD4970">
            <w:pPr>
              <w:pStyle w:val="TableParagraph"/>
              <w:rPr>
                <w:sz w:val="18"/>
                <w:lang w:val="fr-FR"/>
              </w:rPr>
            </w:pPr>
            <w:r w:rsidRPr="00B17096">
              <w:rPr>
                <w:sz w:val="18"/>
                <w:lang w:val="fr-FR"/>
              </w:rPr>
              <w:t xml:space="preserve">    Changement de la structure porteuse/opérateur</w:t>
            </w:r>
          </w:p>
          <w:p w14:paraId="63ED6168" w14:textId="77777777" w:rsidR="00C1372B" w:rsidRPr="00B17096" w:rsidRDefault="00C1372B" w:rsidP="00CD4970">
            <w:pPr>
              <w:pStyle w:val="TableParagraph"/>
              <w:rPr>
                <w:b/>
                <w:sz w:val="18"/>
                <w:lang w:val="fr-FR"/>
              </w:rPr>
            </w:pPr>
          </w:p>
          <w:p w14:paraId="24BEB790" w14:textId="77777777" w:rsidR="00C1372B" w:rsidRPr="00B17096" w:rsidRDefault="00C1372B" w:rsidP="00CD4970">
            <w:pPr>
              <w:pStyle w:val="TableParagraph"/>
              <w:spacing w:before="19"/>
              <w:rPr>
                <w:b/>
                <w:sz w:val="18"/>
                <w:lang w:val="fr-FR"/>
              </w:rPr>
            </w:pPr>
          </w:p>
          <w:p w14:paraId="4394CE8D" w14:textId="77777777" w:rsidR="00C1372B" w:rsidRPr="00B17096" w:rsidRDefault="00C1372B" w:rsidP="00CD4970">
            <w:pPr>
              <w:pStyle w:val="TableParagraph"/>
              <w:spacing w:line="219" w:lineRule="exact"/>
              <w:ind w:left="163"/>
              <w:rPr>
                <w:i/>
                <w:sz w:val="18"/>
                <w:lang w:val="fr-FR"/>
              </w:rPr>
            </w:pPr>
            <w:r w:rsidRPr="00B17096">
              <w:rPr>
                <w:i/>
                <w:sz w:val="18"/>
                <w:lang w:val="fr-FR"/>
              </w:rPr>
              <w:t>Mention des “domaines biogéographiques” (suffisant?)</w:t>
            </w:r>
          </w:p>
          <w:p w14:paraId="3EC4DCC0" w14:textId="77777777" w:rsidR="00C1372B" w:rsidRPr="00B17096" w:rsidRDefault="00C1372B" w:rsidP="00CD4970">
            <w:pPr>
              <w:pStyle w:val="TableParagraph"/>
              <w:spacing w:line="219" w:lineRule="exact"/>
              <w:ind w:left="163"/>
              <w:rPr>
                <w:sz w:val="18"/>
                <w:lang w:val="fr-FR"/>
              </w:rPr>
            </w:pPr>
          </w:p>
          <w:p w14:paraId="21559050" w14:textId="77777777" w:rsidR="00C1372B" w:rsidRPr="00B17096" w:rsidRDefault="00C1372B" w:rsidP="00CD4970">
            <w:pPr>
              <w:pStyle w:val="TableParagraph"/>
              <w:spacing w:line="219" w:lineRule="exact"/>
              <w:ind w:left="163"/>
              <w:rPr>
                <w:i/>
                <w:sz w:val="18"/>
                <w:lang w:val="fr-FR"/>
              </w:rPr>
            </w:pPr>
            <w:r w:rsidRPr="00B17096">
              <w:rPr>
                <w:sz w:val="18"/>
                <w:lang w:val="fr-FR"/>
              </w:rPr>
              <w:t>Nouvelle region (LR devenu Occitanie)</w:t>
            </w:r>
          </w:p>
          <w:p w14:paraId="6A8E0961" w14:textId="77777777" w:rsidR="00C1372B" w:rsidRPr="00B17096" w:rsidRDefault="00C1372B" w:rsidP="00CD4970">
            <w:pPr>
              <w:pStyle w:val="TableParagraph"/>
              <w:spacing w:before="1" w:line="218" w:lineRule="exact"/>
              <w:ind w:left="163" w:right="176"/>
              <w:rPr>
                <w:sz w:val="18"/>
                <w:lang w:val="fr-FR"/>
              </w:rPr>
            </w:pPr>
          </w:p>
        </w:tc>
        <w:tc>
          <w:tcPr>
            <w:tcW w:w="1700" w:type="dxa"/>
            <w:tcBorders>
              <w:top w:val="single" w:sz="2" w:space="0" w:color="000000"/>
              <w:left w:val="single" w:sz="2" w:space="0" w:color="000000"/>
              <w:bottom w:val="nil"/>
              <w:right w:val="single" w:sz="2" w:space="0" w:color="000000"/>
            </w:tcBorders>
          </w:tcPr>
          <w:p w14:paraId="660AB08B" w14:textId="77777777" w:rsidR="00C1372B" w:rsidRPr="00B17096" w:rsidRDefault="00C1372B" w:rsidP="00CD4970">
            <w:pPr>
              <w:pStyle w:val="TableParagraph"/>
              <w:rPr>
                <w:rFonts w:ascii="Times New Roman"/>
                <w:sz w:val="18"/>
                <w:lang w:val="fr-FR"/>
              </w:rPr>
            </w:pPr>
          </w:p>
        </w:tc>
      </w:tr>
      <w:tr w:rsidR="00C1372B" w14:paraId="3FF42DD5" w14:textId="77777777" w:rsidTr="00CD4970">
        <w:trPr>
          <w:trHeight w:hRule="exact" w:val="288"/>
        </w:trPr>
        <w:tc>
          <w:tcPr>
            <w:tcW w:w="562" w:type="dxa"/>
            <w:vMerge/>
            <w:tcBorders>
              <w:top w:val="nil"/>
              <w:left w:val="single" w:sz="2" w:space="0" w:color="000000"/>
              <w:bottom w:val="single" w:sz="2" w:space="0" w:color="000000"/>
              <w:right w:val="single" w:sz="2" w:space="0" w:color="000000"/>
            </w:tcBorders>
            <w:textDirection w:val="btLr"/>
          </w:tcPr>
          <w:p w14:paraId="4A4A0639" w14:textId="77777777" w:rsidR="00C1372B" w:rsidRPr="00B17096" w:rsidRDefault="00C1372B" w:rsidP="00CD4970">
            <w:pPr>
              <w:rPr>
                <w:sz w:val="2"/>
                <w:szCs w:val="2"/>
                <w:lang w:val="fr-FR"/>
              </w:rPr>
            </w:pPr>
          </w:p>
        </w:tc>
        <w:tc>
          <w:tcPr>
            <w:tcW w:w="1311" w:type="dxa"/>
            <w:tcBorders>
              <w:top w:val="nil"/>
              <w:left w:val="single" w:sz="2" w:space="0" w:color="000000"/>
              <w:bottom w:val="nil"/>
              <w:right w:val="single" w:sz="2" w:space="0" w:color="000000"/>
            </w:tcBorders>
          </w:tcPr>
          <w:p w14:paraId="14DD8AE8" w14:textId="77777777" w:rsidR="00C1372B" w:rsidRPr="00B17096" w:rsidRDefault="00C1372B" w:rsidP="00CD4970">
            <w:pPr>
              <w:pStyle w:val="TableParagraph"/>
              <w:rPr>
                <w:rFonts w:ascii="Times New Roman"/>
                <w:sz w:val="18"/>
                <w:lang w:val="fr-FR"/>
              </w:rPr>
            </w:pPr>
          </w:p>
        </w:tc>
        <w:tc>
          <w:tcPr>
            <w:tcW w:w="2777" w:type="dxa"/>
            <w:tcBorders>
              <w:top w:val="single" w:sz="2" w:space="0" w:color="000000"/>
              <w:left w:val="single" w:sz="2" w:space="0" w:color="000000"/>
              <w:bottom w:val="single" w:sz="2" w:space="0" w:color="000000"/>
              <w:right w:val="single" w:sz="2" w:space="0" w:color="000000"/>
            </w:tcBorders>
          </w:tcPr>
          <w:p w14:paraId="1226A3BA" w14:textId="77777777" w:rsidR="00C1372B" w:rsidRDefault="00C1372B" w:rsidP="00CD4970">
            <w:pPr>
              <w:pStyle w:val="TableParagraph"/>
              <w:spacing w:before="33"/>
              <w:ind w:right="134"/>
              <w:jc w:val="right"/>
              <w:rPr>
                <w:sz w:val="18"/>
              </w:rPr>
            </w:pPr>
            <w:r>
              <w:rPr>
                <w:sz w:val="18"/>
              </w:rPr>
              <w:t>directives</w:t>
            </w:r>
            <w:r>
              <w:rPr>
                <w:spacing w:val="-5"/>
                <w:sz w:val="18"/>
              </w:rPr>
              <w:t xml:space="preserve"> </w:t>
            </w:r>
            <w:r>
              <w:rPr>
                <w:spacing w:val="-2"/>
                <w:sz w:val="18"/>
              </w:rPr>
              <w:t>concernées</w:t>
            </w:r>
          </w:p>
        </w:tc>
        <w:tc>
          <w:tcPr>
            <w:tcW w:w="3404" w:type="dxa"/>
            <w:tcBorders>
              <w:top w:val="nil"/>
              <w:left w:val="single" w:sz="2" w:space="0" w:color="000000"/>
              <w:bottom w:val="nil"/>
              <w:right w:val="single" w:sz="2" w:space="0" w:color="000000"/>
            </w:tcBorders>
          </w:tcPr>
          <w:p w14:paraId="6F63C7F2"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61FA83A7" w14:textId="77777777" w:rsidR="00C1372B" w:rsidRDefault="00C1372B" w:rsidP="00CD4970">
            <w:pPr>
              <w:pStyle w:val="TableParagraph"/>
              <w:spacing w:before="33"/>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62997781" w14:textId="77777777" w:rsidR="00C1372B" w:rsidRDefault="00C1372B" w:rsidP="00CD4970">
            <w:pPr>
              <w:pStyle w:val="TableParagraph"/>
              <w:rPr>
                <w:rFonts w:ascii="Times New Roman"/>
                <w:sz w:val="18"/>
              </w:rPr>
            </w:pPr>
          </w:p>
        </w:tc>
        <w:tc>
          <w:tcPr>
            <w:tcW w:w="850" w:type="dxa"/>
            <w:tcBorders>
              <w:top w:val="nil"/>
              <w:left w:val="single" w:sz="2" w:space="0" w:color="000000"/>
              <w:bottom w:val="nil"/>
              <w:right w:val="single" w:sz="2" w:space="0" w:color="000000"/>
            </w:tcBorders>
            <w:shd w:val="clear" w:color="auto" w:fill="FFFF66"/>
          </w:tcPr>
          <w:p w14:paraId="348A87E6" w14:textId="77777777" w:rsidR="00C1372B" w:rsidRDefault="00C1372B" w:rsidP="00CD4970">
            <w:pPr>
              <w:pStyle w:val="TableParagraph"/>
              <w:rPr>
                <w:rFonts w:ascii="Times New Roman"/>
                <w:sz w:val="18"/>
              </w:rPr>
            </w:pPr>
          </w:p>
        </w:tc>
        <w:tc>
          <w:tcPr>
            <w:tcW w:w="4254" w:type="dxa"/>
            <w:vMerge/>
            <w:tcBorders>
              <w:top w:val="nil"/>
              <w:left w:val="single" w:sz="2" w:space="0" w:color="000000"/>
              <w:bottom w:val="single" w:sz="2" w:space="0" w:color="000000"/>
              <w:right w:val="single" w:sz="2" w:space="0" w:color="000000"/>
            </w:tcBorders>
          </w:tcPr>
          <w:p w14:paraId="418C5BF2" w14:textId="77777777" w:rsidR="00C1372B" w:rsidRDefault="00C1372B" w:rsidP="00CD4970">
            <w:pPr>
              <w:rPr>
                <w:sz w:val="2"/>
                <w:szCs w:val="2"/>
              </w:rPr>
            </w:pPr>
          </w:p>
        </w:tc>
        <w:tc>
          <w:tcPr>
            <w:tcW w:w="1700" w:type="dxa"/>
            <w:tcBorders>
              <w:top w:val="nil"/>
              <w:left w:val="single" w:sz="2" w:space="0" w:color="000000"/>
              <w:bottom w:val="nil"/>
              <w:right w:val="single" w:sz="2" w:space="0" w:color="000000"/>
            </w:tcBorders>
          </w:tcPr>
          <w:p w14:paraId="40B02124" w14:textId="77777777" w:rsidR="00C1372B" w:rsidRDefault="00C1372B" w:rsidP="00CD4970">
            <w:pPr>
              <w:pStyle w:val="TableParagraph"/>
              <w:rPr>
                <w:rFonts w:ascii="Times New Roman"/>
                <w:sz w:val="18"/>
              </w:rPr>
            </w:pPr>
          </w:p>
        </w:tc>
      </w:tr>
      <w:tr w:rsidR="00C1372B" w14:paraId="2170EFB6" w14:textId="77777777" w:rsidTr="00CD4970">
        <w:trPr>
          <w:trHeight w:hRule="exact" w:val="570"/>
        </w:trPr>
        <w:tc>
          <w:tcPr>
            <w:tcW w:w="562" w:type="dxa"/>
            <w:vMerge/>
            <w:tcBorders>
              <w:top w:val="nil"/>
              <w:left w:val="single" w:sz="2" w:space="0" w:color="000000"/>
              <w:bottom w:val="single" w:sz="2" w:space="0" w:color="000000"/>
              <w:right w:val="single" w:sz="2" w:space="0" w:color="000000"/>
            </w:tcBorders>
            <w:textDirection w:val="btLr"/>
          </w:tcPr>
          <w:p w14:paraId="158F105C" w14:textId="77777777" w:rsidR="00C1372B" w:rsidRDefault="00C1372B" w:rsidP="00CD4970">
            <w:pPr>
              <w:rPr>
                <w:sz w:val="2"/>
                <w:szCs w:val="2"/>
              </w:rPr>
            </w:pPr>
          </w:p>
        </w:tc>
        <w:tc>
          <w:tcPr>
            <w:tcW w:w="1311" w:type="dxa"/>
            <w:vMerge w:val="restart"/>
            <w:tcBorders>
              <w:top w:val="nil"/>
              <w:left w:val="single" w:sz="2" w:space="0" w:color="000000"/>
              <w:bottom w:val="nil"/>
              <w:right w:val="single" w:sz="2" w:space="0" w:color="000000"/>
            </w:tcBorders>
          </w:tcPr>
          <w:p w14:paraId="2C7353F1" w14:textId="77777777" w:rsidR="00C1372B" w:rsidRDefault="00C1372B" w:rsidP="00CD4970">
            <w:pPr>
              <w:pStyle w:val="TableParagraph"/>
              <w:spacing w:before="212"/>
              <w:ind w:left="537" w:right="133" w:hanging="461"/>
              <w:rPr>
                <w:b/>
                <w:sz w:val="18"/>
              </w:rPr>
            </w:pPr>
            <w:r>
              <w:rPr>
                <w:b/>
                <w:sz w:val="18"/>
              </w:rPr>
              <w:t>présentation</w:t>
            </w:r>
            <w:r>
              <w:rPr>
                <w:b/>
                <w:spacing w:val="-11"/>
                <w:sz w:val="18"/>
              </w:rPr>
              <w:t xml:space="preserve"> </w:t>
            </w:r>
            <w:r>
              <w:rPr>
                <w:b/>
                <w:sz w:val="18"/>
              </w:rPr>
              <w:t xml:space="preserve">du </w:t>
            </w:r>
            <w:r>
              <w:rPr>
                <w:b/>
                <w:spacing w:val="-4"/>
                <w:sz w:val="18"/>
              </w:rPr>
              <w:t>site</w:t>
            </w:r>
          </w:p>
        </w:tc>
        <w:tc>
          <w:tcPr>
            <w:tcW w:w="2777" w:type="dxa"/>
            <w:tcBorders>
              <w:top w:val="single" w:sz="2" w:space="0" w:color="000000"/>
              <w:left w:val="single" w:sz="2" w:space="0" w:color="000000"/>
              <w:bottom w:val="single" w:sz="2" w:space="0" w:color="000000"/>
              <w:right w:val="single" w:sz="2" w:space="0" w:color="000000"/>
            </w:tcBorders>
          </w:tcPr>
          <w:p w14:paraId="5F681911" w14:textId="77777777" w:rsidR="00C1372B" w:rsidRDefault="00C1372B" w:rsidP="00CD4970">
            <w:pPr>
              <w:pStyle w:val="TableParagraph"/>
              <w:spacing w:before="32"/>
              <w:ind w:right="134"/>
              <w:jc w:val="right"/>
              <w:rPr>
                <w:sz w:val="18"/>
              </w:rPr>
            </w:pPr>
            <w:r>
              <w:rPr>
                <w:sz w:val="18"/>
              </w:rPr>
              <w:t>zone</w:t>
            </w:r>
            <w:r>
              <w:rPr>
                <w:spacing w:val="-2"/>
                <w:sz w:val="18"/>
              </w:rPr>
              <w:t xml:space="preserve"> biogéographique</w:t>
            </w:r>
          </w:p>
        </w:tc>
        <w:tc>
          <w:tcPr>
            <w:tcW w:w="3404" w:type="dxa"/>
            <w:vMerge w:val="restart"/>
            <w:tcBorders>
              <w:top w:val="nil"/>
              <w:left w:val="single" w:sz="2" w:space="0" w:color="000000"/>
              <w:bottom w:val="nil"/>
              <w:right w:val="single" w:sz="2" w:space="0" w:color="000000"/>
            </w:tcBorders>
          </w:tcPr>
          <w:p w14:paraId="37969D2F" w14:textId="77777777" w:rsidR="00C1372B" w:rsidRDefault="00C1372B" w:rsidP="00CD4970">
            <w:pPr>
              <w:pStyle w:val="TableParagraph"/>
              <w:spacing w:before="103"/>
              <w:rPr>
                <w:b/>
                <w:sz w:val="18"/>
              </w:rPr>
            </w:pPr>
          </w:p>
          <w:p w14:paraId="2818DF27" w14:textId="77777777" w:rsidR="00C1372B" w:rsidRDefault="00C1372B" w:rsidP="00CD4970">
            <w:pPr>
              <w:pStyle w:val="TableParagraph"/>
              <w:ind w:left="149"/>
              <w:rPr>
                <w:sz w:val="18"/>
              </w:rPr>
            </w:pPr>
            <w:r>
              <w:rPr>
                <w:sz w:val="18"/>
              </w:rPr>
              <w:t>présence</w:t>
            </w:r>
            <w:r>
              <w:rPr>
                <w:spacing w:val="-3"/>
                <w:sz w:val="18"/>
              </w:rPr>
              <w:t xml:space="preserve"> </w:t>
            </w:r>
            <w:r>
              <w:rPr>
                <w:sz w:val="18"/>
              </w:rPr>
              <w:t>/</w:t>
            </w:r>
            <w:r>
              <w:rPr>
                <w:spacing w:val="-3"/>
                <w:sz w:val="18"/>
              </w:rPr>
              <w:t xml:space="preserve"> </w:t>
            </w:r>
            <w:r>
              <w:rPr>
                <w:spacing w:val="-2"/>
                <w:sz w:val="18"/>
              </w:rPr>
              <w:t>absence</w:t>
            </w:r>
          </w:p>
        </w:tc>
        <w:tc>
          <w:tcPr>
            <w:tcW w:w="454" w:type="dxa"/>
            <w:tcBorders>
              <w:top w:val="single" w:sz="2" w:space="0" w:color="000000"/>
              <w:left w:val="single" w:sz="2" w:space="0" w:color="000000"/>
              <w:bottom w:val="single" w:sz="2" w:space="0" w:color="000000"/>
              <w:right w:val="single" w:sz="2" w:space="0" w:color="000000"/>
            </w:tcBorders>
          </w:tcPr>
          <w:p w14:paraId="5D35B528" w14:textId="77777777" w:rsidR="00C1372B" w:rsidRDefault="00C1372B" w:rsidP="00CD4970">
            <w:pPr>
              <w:pStyle w:val="TableParagraph"/>
              <w:jc w:val="center"/>
              <w:rPr>
                <w:rFonts w:ascii="Times New Roman"/>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70739F23" w14:textId="77777777" w:rsidR="00C1372B" w:rsidRDefault="00C1372B" w:rsidP="00CD4970">
            <w:pPr>
              <w:pStyle w:val="TableParagraph"/>
              <w:spacing w:before="32"/>
              <w:ind w:left="53" w:right="55"/>
              <w:jc w:val="center"/>
              <w:rPr>
                <w:sz w:val="18"/>
              </w:rPr>
            </w:pPr>
          </w:p>
        </w:tc>
        <w:tc>
          <w:tcPr>
            <w:tcW w:w="850" w:type="dxa"/>
            <w:vMerge w:val="restart"/>
            <w:tcBorders>
              <w:top w:val="nil"/>
              <w:left w:val="single" w:sz="2" w:space="0" w:color="000000"/>
              <w:bottom w:val="nil"/>
              <w:right w:val="single" w:sz="2" w:space="0" w:color="000000"/>
            </w:tcBorders>
            <w:shd w:val="clear" w:color="auto" w:fill="FFFF66"/>
          </w:tcPr>
          <w:p w14:paraId="1EACF93A" w14:textId="77777777" w:rsidR="00C1372B" w:rsidRDefault="00C1372B" w:rsidP="00CD4970">
            <w:pPr>
              <w:pStyle w:val="TableParagraph"/>
              <w:spacing w:before="285"/>
              <w:ind w:right="3"/>
              <w:jc w:val="center"/>
              <w:rPr>
                <w:sz w:val="24"/>
              </w:rPr>
            </w:pPr>
            <w:r>
              <w:rPr>
                <w:sz w:val="24"/>
              </w:rPr>
              <w:t>+</w:t>
            </w:r>
            <w:r>
              <w:rPr>
                <w:spacing w:val="1"/>
                <w:sz w:val="24"/>
              </w:rPr>
              <w:t xml:space="preserve"> </w:t>
            </w:r>
            <w:r>
              <w:rPr>
                <w:spacing w:val="-10"/>
                <w:sz w:val="24"/>
              </w:rPr>
              <w:t>-</w:t>
            </w:r>
          </w:p>
        </w:tc>
        <w:tc>
          <w:tcPr>
            <w:tcW w:w="4254" w:type="dxa"/>
            <w:vMerge/>
            <w:tcBorders>
              <w:top w:val="nil"/>
              <w:left w:val="single" w:sz="2" w:space="0" w:color="000000"/>
              <w:bottom w:val="single" w:sz="2" w:space="0" w:color="000000"/>
              <w:right w:val="single" w:sz="2" w:space="0" w:color="000000"/>
            </w:tcBorders>
          </w:tcPr>
          <w:p w14:paraId="6CE1F51E" w14:textId="77777777" w:rsidR="00C1372B" w:rsidRDefault="00C1372B" w:rsidP="00CD4970">
            <w:pPr>
              <w:rPr>
                <w:sz w:val="2"/>
                <w:szCs w:val="2"/>
              </w:rPr>
            </w:pPr>
          </w:p>
        </w:tc>
        <w:tc>
          <w:tcPr>
            <w:tcW w:w="1700" w:type="dxa"/>
            <w:vMerge w:val="restart"/>
            <w:tcBorders>
              <w:top w:val="nil"/>
              <w:left w:val="single" w:sz="2" w:space="0" w:color="000000"/>
              <w:bottom w:val="nil"/>
              <w:right w:val="single" w:sz="2" w:space="0" w:color="000000"/>
            </w:tcBorders>
          </w:tcPr>
          <w:p w14:paraId="338571F1" w14:textId="77777777" w:rsidR="00C1372B" w:rsidRPr="00B17096" w:rsidRDefault="00C1372B" w:rsidP="00CD4970">
            <w:pPr>
              <w:pStyle w:val="TableParagraph"/>
              <w:ind w:left="137" w:right="236"/>
              <w:jc w:val="center"/>
              <w:rPr>
                <w:sz w:val="18"/>
                <w:lang w:val="fr-FR"/>
              </w:rPr>
            </w:pPr>
            <w:r w:rsidRPr="00B17096">
              <w:rPr>
                <w:sz w:val="18"/>
                <w:lang w:val="fr-FR"/>
              </w:rPr>
              <w:t>A</w:t>
            </w:r>
            <w:r w:rsidRPr="00B17096">
              <w:rPr>
                <w:spacing w:val="-11"/>
                <w:sz w:val="18"/>
                <w:lang w:val="fr-FR"/>
              </w:rPr>
              <w:t xml:space="preserve"> </w:t>
            </w:r>
            <w:r w:rsidRPr="00B17096">
              <w:rPr>
                <w:sz w:val="18"/>
                <w:lang w:val="fr-FR"/>
              </w:rPr>
              <w:t>compléter</w:t>
            </w:r>
            <w:r w:rsidRPr="00B17096">
              <w:rPr>
                <w:spacing w:val="-10"/>
                <w:sz w:val="18"/>
                <w:lang w:val="fr-FR"/>
              </w:rPr>
              <w:t xml:space="preserve"> </w:t>
            </w:r>
            <w:r w:rsidRPr="00B17096">
              <w:rPr>
                <w:sz w:val="18"/>
                <w:lang w:val="fr-FR"/>
              </w:rPr>
              <w:t xml:space="preserve">et MAJ avec les </w:t>
            </w:r>
            <w:r w:rsidRPr="00B17096">
              <w:rPr>
                <w:spacing w:val="-2"/>
                <w:sz w:val="18"/>
                <w:lang w:val="fr-FR"/>
              </w:rPr>
              <w:t>nouveaux</w:t>
            </w:r>
            <w:r w:rsidRPr="00B17096">
              <w:rPr>
                <w:sz w:val="18"/>
                <w:lang w:val="fr-FR"/>
              </w:rPr>
              <w:t xml:space="preserve"> </w:t>
            </w:r>
            <w:r w:rsidRPr="00B17096">
              <w:rPr>
                <w:spacing w:val="-2"/>
                <w:sz w:val="18"/>
                <w:lang w:val="fr-FR"/>
              </w:rPr>
              <w:t>éléments</w:t>
            </w:r>
          </w:p>
        </w:tc>
      </w:tr>
      <w:tr w:rsidR="00C1372B" w14:paraId="333C664B"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04A8E5B3" w14:textId="77777777" w:rsidR="00C1372B" w:rsidRPr="00B17096" w:rsidRDefault="00C1372B" w:rsidP="00CD4970">
            <w:pPr>
              <w:rPr>
                <w:sz w:val="2"/>
                <w:szCs w:val="2"/>
                <w:lang w:val="fr-FR"/>
              </w:rPr>
            </w:pPr>
          </w:p>
        </w:tc>
        <w:tc>
          <w:tcPr>
            <w:tcW w:w="1311" w:type="dxa"/>
            <w:vMerge/>
            <w:tcBorders>
              <w:top w:val="nil"/>
              <w:left w:val="single" w:sz="2" w:space="0" w:color="000000"/>
              <w:bottom w:val="nil"/>
              <w:right w:val="single" w:sz="2" w:space="0" w:color="000000"/>
            </w:tcBorders>
          </w:tcPr>
          <w:p w14:paraId="5E80A991" w14:textId="77777777" w:rsidR="00C1372B" w:rsidRPr="00B17096" w:rsidRDefault="00C1372B" w:rsidP="00CD4970">
            <w:pPr>
              <w:rPr>
                <w:sz w:val="2"/>
                <w:szCs w:val="2"/>
                <w:lang w:val="fr-FR"/>
              </w:rPr>
            </w:pPr>
          </w:p>
        </w:tc>
        <w:tc>
          <w:tcPr>
            <w:tcW w:w="2777" w:type="dxa"/>
            <w:tcBorders>
              <w:top w:val="single" w:sz="2" w:space="0" w:color="000000"/>
              <w:left w:val="single" w:sz="2" w:space="0" w:color="000000"/>
              <w:bottom w:val="single" w:sz="2" w:space="0" w:color="000000"/>
              <w:right w:val="single" w:sz="2" w:space="0" w:color="000000"/>
            </w:tcBorders>
          </w:tcPr>
          <w:p w14:paraId="08F5F998" w14:textId="77777777" w:rsidR="00C1372B" w:rsidRDefault="00C1372B" w:rsidP="00CD4970">
            <w:pPr>
              <w:pStyle w:val="TableParagraph"/>
              <w:spacing w:before="32"/>
              <w:ind w:right="135"/>
              <w:jc w:val="right"/>
              <w:rPr>
                <w:sz w:val="18"/>
              </w:rPr>
            </w:pPr>
            <w:r>
              <w:rPr>
                <w:spacing w:val="-2"/>
                <w:sz w:val="18"/>
              </w:rPr>
              <w:t>région(s)</w:t>
            </w:r>
          </w:p>
        </w:tc>
        <w:tc>
          <w:tcPr>
            <w:tcW w:w="3404" w:type="dxa"/>
            <w:vMerge/>
            <w:tcBorders>
              <w:top w:val="nil"/>
              <w:left w:val="single" w:sz="2" w:space="0" w:color="000000"/>
              <w:bottom w:val="nil"/>
              <w:right w:val="single" w:sz="2" w:space="0" w:color="000000"/>
            </w:tcBorders>
          </w:tcPr>
          <w:p w14:paraId="5F74EE7E" w14:textId="77777777" w:rsidR="00C1372B" w:rsidRDefault="00C1372B" w:rsidP="00CD4970">
            <w:pPr>
              <w:rPr>
                <w:sz w:val="2"/>
                <w:szCs w:val="2"/>
              </w:rPr>
            </w:pPr>
          </w:p>
        </w:tc>
        <w:tc>
          <w:tcPr>
            <w:tcW w:w="908" w:type="dxa"/>
            <w:gridSpan w:val="2"/>
            <w:tcBorders>
              <w:top w:val="single" w:sz="2" w:space="0" w:color="000000"/>
              <w:left w:val="single" w:sz="2" w:space="0" w:color="000000"/>
              <w:bottom w:val="single" w:sz="2" w:space="0" w:color="000000"/>
              <w:right w:val="single" w:sz="2" w:space="0" w:color="000000"/>
            </w:tcBorders>
          </w:tcPr>
          <w:p w14:paraId="23EE5368" w14:textId="77777777" w:rsidR="00C1372B" w:rsidRDefault="00C1372B" w:rsidP="00CD4970">
            <w:pPr>
              <w:pStyle w:val="TableParagraph"/>
              <w:jc w:val="center"/>
              <w:rPr>
                <w:rFonts w:ascii="Times New Roman"/>
                <w:sz w:val="18"/>
              </w:rPr>
            </w:pPr>
            <w:r>
              <w:rPr>
                <w:spacing w:val="-10"/>
                <w:sz w:val="18"/>
              </w:rPr>
              <w:t>MAJ</w:t>
            </w:r>
          </w:p>
        </w:tc>
        <w:tc>
          <w:tcPr>
            <w:tcW w:w="850" w:type="dxa"/>
            <w:vMerge/>
            <w:tcBorders>
              <w:top w:val="nil"/>
              <w:left w:val="single" w:sz="2" w:space="0" w:color="000000"/>
              <w:bottom w:val="nil"/>
              <w:right w:val="single" w:sz="2" w:space="0" w:color="000000"/>
            </w:tcBorders>
            <w:shd w:val="clear" w:color="auto" w:fill="FFFF66"/>
          </w:tcPr>
          <w:p w14:paraId="09028B62"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41A9F6D5"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306F271E" w14:textId="77777777" w:rsidR="00C1372B" w:rsidRDefault="00C1372B" w:rsidP="00CD4970">
            <w:pPr>
              <w:rPr>
                <w:sz w:val="2"/>
                <w:szCs w:val="2"/>
              </w:rPr>
            </w:pPr>
          </w:p>
        </w:tc>
      </w:tr>
      <w:tr w:rsidR="00C1372B" w14:paraId="3A611A01" w14:textId="77777777" w:rsidTr="00CD4970">
        <w:trPr>
          <w:trHeight w:hRule="exact" w:val="288"/>
        </w:trPr>
        <w:tc>
          <w:tcPr>
            <w:tcW w:w="562" w:type="dxa"/>
            <w:vMerge/>
            <w:tcBorders>
              <w:top w:val="nil"/>
              <w:left w:val="single" w:sz="2" w:space="0" w:color="000000"/>
              <w:bottom w:val="single" w:sz="2" w:space="0" w:color="000000"/>
              <w:right w:val="single" w:sz="2" w:space="0" w:color="000000"/>
            </w:tcBorders>
            <w:textDirection w:val="btLr"/>
          </w:tcPr>
          <w:p w14:paraId="2F2D0E29" w14:textId="77777777" w:rsidR="00C1372B" w:rsidRDefault="00C1372B" w:rsidP="00CD4970">
            <w:pPr>
              <w:rPr>
                <w:sz w:val="2"/>
                <w:szCs w:val="2"/>
              </w:rPr>
            </w:pPr>
          </w:p>
        </w:tc>
        <w:tc>
          <w:tcPr>
            <w:tcW w:w="1311" w:type="dxa"/>
            <w:vMerge/>
            <w:tcBorders>
              <w:top w:val="nil"/>
              <w:left w:val="single" w:sz="2" w:space="0" w:color="000000"/>
              <w:bottom w:val="nil"/>
              <w:right w:val="single" w:sz="2" w:space="0" w:color="000000"/>
            </w:tcBorders>
          </w:tcPr>
          <w:p w14:paraId="6E84F63C"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7DE7569A" w14:textId="77777777" w:rsidR="00C1372B" w:rsidRDefault="00C1372B" w:rsidP="00CD4970">
            <w:pPr>
              <w:pStyle w:val="TableParagraph"/>
              <w:spacing w:before="32"/>
              <w:ind w:right="133"/>
              <w:jc w:val="right"/>
              <w:rPr>
                <w:sz w:val="18"/>
              </w:rPr>
            </w:pPr>
            <w:r>
              <w:rPr>
                <w:spacing w:val="-2"/>
                <w:sz w:val="18"/>
              </w:rPr>
              <w:t>département(s)</w:t>
            </w:r>
          </w:p>
        </w:tc>
        <w:tc>
          <w:tcPr>
            <w:tcW w:w="3404" w:type="dxa"/>
            <w:vMerge/>
            <w:tcBorders>
              <w:top w:val="nil"/>
              <w:left w:val="single" w:sz="2" w:space="0" w:color="000000"/>
              <w:bottom w:val="nil"/>
              <w:right w:val="single" w:sz="2" w:space="0" w:color="000000"/>
            </w:tcBorders>
          </w:tcPr>
          <w:p w14:paraId="2EF2470F"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1F9CE0B2"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6064C2C3"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nil"/>
              <w:right w:val="single" w:sz="2" w:space="0" w:color="000000"/>
            </w:tcBorders>
            <w:shd w:val="clear" w:color="auto" w:fill="FFFF66"/>
          </w:tcPr>
          <w:p w14:paraId="1490923A"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09467751"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6F5C1366" w14:textId="77777777" w:rsidR="00C1372B" w:rsidRDefault="00C1372B" w:rsidP="00CD4970">
            <w:pPr>
              <w:rPr>
                <w:sz w:val="2"/>
                <w:szCs w:val="2"/>
              </w:rPr>
            </w:pPr>
          </w:p>
        </w:tc>
      </w:tr>
      <w:tr w:rsidR="00C1372B" w14:paraId="31A41209"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3A2F6C35" w14:textId="77777777" w:rsidR="00C1372B" w:rsidRDefault="00C1372B" w:rsidP="00CD4970">
            <w:pPr>
              <w:rPr>
                <w:sz w:val="2"/>
                <w:szCs w:val="2"/>
              </w:rPr>
            </w:pPr>
          </w:p>
        </w:tc>
        <w:tc>
          <w:tcPr>
            <w:tcW w:w="1311" w:type="dxa"/>
            <w:vMerge/>
            <w:tcBorders>
              <w:top w:val="nil"/>
              <w:left w:val="single" w:sz="2" w:space="0" w:color="000000"/>
              <w:bottom w:val="nil"/>
              <w:right w:val="single" w:sz="2" w:space="0" w:color="000000"/>
            </w:tcBorders>
          </w:tcPr>
          <w:p w14:paraId="485710E9"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4F308473" w14:textId="77777777" w:rsidR="00C1372B" w:rsidRDefault="00C1372B" w:rsidP="00CD4970">
            <w:pPr>
              <w:pStyle w:val="TableParagraph"/>
              <w:spacing w:before="32"/>
              <w:ind w:right="133"/>
              <w:jc w:val="right"/>
              <w:rPr>
                <w:sz w:val="18"/>
              </w:rPr>
            </w:pPr>
            <w:r>
              <w:rPr>
                <w:spacing w:val="-2"/>
                <w:sz w:val="18"/>
              </w:rPr>
              <w:t>commune(s)</w:t>
            </w:r>
          </w:p>
        </w:tc>
        <w:tc>
          <w:tcPr>
            <w:tcW w:w="3404" w:type="dxa"/>
            <w:vMerge/>
            <w:tcBorders>
              <w:top w:val="nil"/>
              <w:left w:val="single" w:sz="2" w:space="0" w:color="000000"/>
              <w:bottom w:val="nil"/>
              <w:right w:val="single" w:sz="2" w:space="0" w:color="000000"/>
            </w:tcBorders>
          </w:tcPr>
          <w:p w14:paraId="13560666"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664029A1"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4689F6A1"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nil"/>
              <w:right w:val="single" w:sz="2" w:space="0" w:color="000000"/>
            </w:tcBorders>
            <w:shd w:val="clear" w:color="auto" w:fill="FFFF66"/>
          </w:tcPr>
          <w:p w14:paraId="35C762F8"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3D2C8DD3"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7149A74C" w14:textId="77777777" w:rsidR="00C1372B" w:rsidRDefault="00C1372B" w:rsidP="00CD4970">
            <w:pPr>
              <w:rPr>
                <w:sz w:val="2"/>
                <w:szCs w:val="2"/>
              </w:rPr>
            </w:pPr>
          </w:p>
        </w:tc>
      </w:tr>
      <w:tr w:rsidR="00C1372B" w14:paraId="61F3B435" w14:textId="77777777" w:rsidTr="00CD4970">
        <w:trPr>
          <w:trHeight w:hRule="exact" w:val="287"/>
        </w:trPr>
        <w:tc>
          <w:tcPr>
            <w:tcW w:w="562" w:type="dxa"/>
            <w:vMerge/>
            <w:tcBorders>
              <w:top w:val="nil"/>
              <w:left w:val="single" w:sz="2" w:space="0" w:color="000000"/>
              <w:bottom w:val="single" w:sz="2" w:space="0" w:color="000000"/>
              <w:right w:val="single" w:sz="2" w:space="0" w:color="000000"/>
            </w:tcBorders>
            <w:textDirection w:val="btLr"/>
          </w:tcPr>
          <w:p w14:paraId="7E54ADD2" w14:textId="77777777" w:rsidR="00C1372B" w:rsidRDefault="00C1372B" w:rsidP="00CD4970">
            <w:pPr>
              <w:rPr>
                <w:sz w:val="2"/>
                <w:szCs w:val="2"/>
              </w:rPr>
            </w:pPr>
          </w:p>
        </w:tc>
        <w:tc>
          <w:tcPr>
            <w:tcW w:w="1311" w:type="dxa"/>
            <w:tcBorders>
              <w:top w:val="nil"/>
              <w:left w:val="single" w:sz="2" w:space="0" w:color="000000"/>
              <w:bottom w:val="single" w:sz="2" w:space="0" w:color="000000"/>
              <w:right w:val="single" w:sz="2" w:space="0" w:color="000000"/>
            </w:tcBorders>
          </w:tcPr>
          <w:p w14:paraId="119D473B" w14:textId="77777777" w:rsidR="00C1372B" w:rsidRDefault="00C1372B" w:rsidP="00CD4970">
            <w:pPr>
              <w:pStyle w:val="TableParagraph"/>
              <w:rPr>
                <w:rFonts w:ascii="Times New Roman"/>
                <w:sz w:val="18"/>
              </w:rPr>
            </w:pPr>
          </w:p>
        </w:tc>
        <w:tc>
          <w:tcPr>
            <w:tcW w:w="2777" w:type="dxa"/>
            <w:tcBorders>
              <w:top w:val="single" w:sz="2" w:space="0" w:color="000000"/>
              <w:left w:val="single" w:sz="2" w:space="0" w:color="000000"/>
              <w:bottom w:val="single" w:sz="2" w:space="0" w:color="000000"/>
              <w:right w:val="single" w:sz="2" w:space="0" w:color="000000"/>
            </w:tcBorders>
          </w:tcPr>
          <w:p w14:paraId="59C25250" w14:textId="77777777" w:rsidR="00C1372B" w:rsidRDefault="00C1372B" w:rsidP="00CD4970">
            <w:pPr>
              <w:pStyle w:val="TableParagraph"/>
              <w:spacing w:before="32"/>
              <w:ind w:right="135"/>
              <w:jc w:val="right"/>
              <w:rPr>
                <w:b/>
                <w:sz w:val="18"/>
              </w:rPr>
            </w:pPr>
            <w:r>
              <w:rPr>
                <w:b/>
                <w:spacing w:val="-2"/>
                <w:sz w:val="18"/>
              </w:rPr>
              <w:t>superficie</w:t>
            </w:r>
          </w:p>
        </w:tc>
        <w:tc>
          <w:tcPr>
            <w:tcW w:w="3404" w:type="dxa"/>
            <w:tcBorders>
              <w:top w:val="nil"/>
              <w:left w:val="single" w:sz="2" w:space="0" w:color="000000"/>
              <w:bottom w:val="single" w:sz="2" w:space="0" w:color="000000"/>
              <w:right w:val="single" w:sz="2" w:space="0" w:color="000000"/>
            </w:tcBorders>
          </w:tcPr>
          <w:p w14:paraId="0EDCA387"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417A2B10"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06D2E76C" w14:textId="77777777" w:rsidR="00C1372B" w:rsidRDefault="00C1372B" w:rsidP="00CD4970">
            <w:pPr>
              <w:pStyle w:val="TableParagraph"/>
              <w:spacing w:before="32"/>
              <w:ind w:left="53" w:right="56"/>
              <w:jc w:val="center"/>
              <w:rPr>
                <w:sz w:val="18"/>
              </w:rPr>
            </w:pPr>
          </w:p>
        </w:tc>
        <w:tc>
          <w:tcPr>
            <w:tcW w:w="850" w:type="dxa"/>
            <w:tcBorders>
              <w:top w:val="nil"/>
              <w:left w:val="single" w:sz="2" w:space="0" w:color="000000"/>
              <w:bottom w:val="single" w:sz="2" w:space="0" w:color="000000"/>
              <w:right w:val="single" w:sz="2" w:space="0" w:color="000000"/>
            </w:tcBorders>
            <w:shd w:val="clear" w:color="auto" w:fill="FFFF66"/>
          </w:tcPr>
          <w:p w14:paraId="6404CF35" w14:textId="77777777" w:rsidR="00C1372B" w:rsidRDefault="00C1372B" w:rsidP="00CD4970">
            <w:pPr>
              <w:pStyle w:val="TableParagraph"/>
              <w:rPr>
                <w:rFonts w:ascii="Times New Roman"/>
                <w:sz w:val="18"/>
              </w:rPr>
            </w:pPr>
          </w:p>
        </w:tc>
        <w:tc>
          <w:tcPr>
            <w:tcW w:w="4254" w:type="dxa"/>
            <w:vMerge/>
            <w:tcBorders>
              <w:top w:val="nil"/>
              <w:left w:val="single" w:sz="2" w:space="0" w:color="000000"/>
              <w:bottom w:val="single" w:sz="2" w:space="0" w:color="000000"/>
              <w:right w:val="single" w:sz="2" w:space="0" w:color="000000"/>
            </w:tcBorders>
          </w:tcPr>
          <w:p w14:paraId="278E0E34" w14:textId="77777777" w:rsidR="00C1372B" w:rsidRDefault="00C1372B" w:rsidP="00CD4970">
            <w:pPr>
              <w:rPr>
                <w:sz w:val="2"/>
                <w:szCs w:val="2"/>
              </w:rPr>
            </w:pPr>
          </w:p>
        </w:tc>
        <w:tc>
          <w:tcPr>
            <w:tcW w:w="1700" w:type="dxa"/>
            <w:tcBorders>
              <w:top w:val="nil"/>
              <w:left w:val="single" w:sz="2" w:space="0" w:color="000000"/>
              <w:bottom w:val="single" w:sz="2" w:space="0" w:color="000000"/>
              <w:right w:val="single" w:sz="2" w:space="0" w:color="000000"/>
            </w:tcBorders>
          </w:tcPr>
          <w:p w14:paraId="0FC3B497" w14:textId="77777777" w:rsidR="00C1372B" w:rsidRDefault="00C1372B" w:rsidP="00CD4970">
            <w:pPr>
              <w:pStyle w:val="TableParagraph"/>
              <w:rPr>
                <w:rFonts w:ascii="Times New Roman"/>
                <w:sz w:val="18"/>
              </w:rPr>
            </w:pPr>
          </w:p>
        </w:tc>
      </w:tr>
      <w:tr w:rsidR="00C1372B" w14:paraId="185D3E30" w14:textId="77777777" w:rsidTr="00CD4970">
        <w:trPr>
          <w:trHeight w:hRule="exact" w:val="820"/>
        </w:trPr>
        <w:tc>
          <w:tcPr>
            <w:tcW w:w="562" w:type="dxa"/>
            <w:vMerge w:val="restart"/>
            <w:tcBorders>
              <w:top w:val="single" w:sz="2" w:space="0" w:color="000000"/>
              <w:left w:val="single" w:sz="2" w:space="0" w:color="000000"/>
              <w:bottom w:val="single" w:sz="2" w:space="0" w:color="000000"/>
              <w:right w:val="single" w:sz="6" w:space="0" w:color="000000"/>
            </w:tcBorders>
            <w:textDirection w:val="btLr"/>
          </w:tcPr>
          <w:p w14:paraId="5D554DAA" w14:textId="77777777" w:rsidR="00C1372B" w:rsidRDefault="00C1372B" w:rsidP="00CD4970">
            <w:pPr>
              <w:pStyle w:val="TableParagraph"/>
              <w:spacing w:before="111"/>
              <w:ind w:left="689"/>
              <w:rPr>
                <w:b/>
                <w:sz w:val="18"/>
              </w:rPr>
            </w:pPr>
            <w:r>
              <w:rPr>
                <w:b/>
                <w:sz w:val="18"/>
              </w:rPr>
              <w:t>Rapport</w:t>
            </w:r>
            <w:r>
              <w:rPr>
                <w:b/>
                <w:spacing w:val="-3"/>
                <w:sz w:val="18"/>
              </w:rPr>
              <w:t xml:space="preserve"> </w:t>
            </w:r>
            <w:r>
              <w:rPr>
                <w:b/>
                <w:sz w:val="18"/>
              </w:rPr>
              <w:t>de</w:t>
            </w:r>
            <w:r>
              <w:rPr>
                <w:b/>
                <w:spacing w:val="-2"/>
                <w:sz w:val="18"/>
              </w:rPr>
              <w:t xml:space="preserve"> présentation</w:t>
            </w:r>
          </w:p>
        </w:tc>
        <w:tc>
          <w:tcPr>
            <w:tcW w:w="1311" w:type="dxa"/>
            <w:vMerge w:val="restart"/>
            <w:tcBorders>
              <w:top w:val="single" w:sz="2" w:space="0" w:color="000000"/>
              <w:bottom w:val="nil"/>
              <w:right w:val="single" w:sz="2" w:space="0" w:color="000000"/>
            </w:tcBorders>
          </w:tcPr>
          <w:p w14:paraId="2C9148A1" w14:textId="77777777" w:rsidR="00C1372B" w:rsidRDefault="00C1372B" w:rsidP="00CD4970">
            <w:pPr>
              <w:pStyle w:val="TableParagraph"/>
              <w:rPr>
                <w:rFonts w:ascii="Times New Roman"/>
                <w:sz w:val="18"/>
              </w:rPr>
            </w:pPr>
          </w:p>
        </w:tc>
        <w:tc>
          <w:tcPr>
            <w:tcW w:w="2777" w:type="dxa"/>
            <w:tcBorders>
              <w:top w:val="single" w:sz="2" w:space="0" w:color="000000"/>
              <w:left w:val="single" w:sz="2" w:space="0" w:color="000000"/>
              <w:bottom w:val="single" w:sz="2" w:space="0" w:color="000000"/>
              <w:right w:val="single" w:sz="2" w:space="0" w:color="000000"/>
            </w:tcBorders>
          </w:tcPr>
          <w:p w14:paraId="5C9C021B" w14:textId="77777777" w:rsidR="00C1372B" w:rsidRDefault="00C1372B" w:rsidP="00CD4970">
            <w:pPr>
              <w:pStyle w:val="TableParagraph"/>
              <w:spacing w:before="32"/>
              <w:ind w:right="134"/>
              <w:jc w:val="right"/>
              <w:rPr>
                <w:sz w:val="18"/>
              </w:rPr>
            </w:pPr>
            <w:r>
              <w:rPr>
                <w:sz w:val="18"/>
              </w:rPr>
              <w:t>structures</w:t>
            </w:r>
            <w:r>
              <w:rPr>
                <w:spacing w:val="-7"/>
                <w:sz w:val="18"/>
              </w:rPr>
              <w:t xml:space="preserve"> </w:t>
            </w:r>
            <w:r>
              <w:rPr>
                <w:spacing w:val="-2"/>
                <w:sz w:val="18"/>
              </w:rPr>
              <w:t>intercommunales</w:t>
            </w:r>
          </w:p>
        </w:tc>
        <w:tc>
          <w:tcPr>
            <w:tcW w:w="3404" w:type="dxa"/>
            <w:tcBorders>
              <w:top w:val="single" w:sz="2" w:space="0" w:color="000000"/>
              <w:left w:val="single" w:sz="2" w:space="0" w:color="000000"/>
              <w:bottom w:val="single" w:sz="2" w:space="0" w:color="000000"/>
              <w:right w:val="single" w:sz="2" w:space="0" w:color="000000"/>
            </w:tcBorders>
          </w:tcPr>
          <w:p w14:paraId="6809B9CC" w14:textId="77777777" w:rsidR="00C1372B" w:rsidRPr="00B17096" w:rsidRDefault="00C1372B" w:rsidP="00CD4970">
            <w:pPr>
              <w:pStyle w:val="TableParagraph"/>
              <w:spacing w:before="32"/>
              <w:ind w:left="149"/>
              <w:rPr>
                <w:sz w:val="18"/>
                <w:lang w:val="fr-FR"/>
              </w:rPr>
            </w:pPr>
            <w:r w:rsidRPr="00B17096">
              <w:rPr>
                <w:sz w:val="18"/>
                <w:lang w:val="fr-FR"/>
              </w:rPr>
              <w:t>EPCI</w:t>
            </w:r>
            <w:r w:rsidRPr="00B17096">
              <w:rPr>
                <w:spacing w:val="-5"/>
                <w:sz w:val="18"/>
                <w:lang w:val="fr-FR"/>
              </w:rPr>
              <w:t xml:space="preserve"> </w:t>
            </w:r>
            <w:r w:rsidRPr="00B17096">
              <w:rPr>
                <w:sz w:val="18"/>
                <w:lang w:val="fr-FR"/>
              </w:rPr>
              <w:t>concernés</w:t>
            </w:r>
            <w:r w:rsidRPr="00B17096">
              <w:rPr>
                <w:spacing w:val="-1"/>
                <w:sz w:val="18"/>
                <w:lang w:val="fr-FR"/>
              </w:rPr>
              <w:t xml:space="preserve"> </w:t>
            </w:r>
            <w:r w:rsidRPr="00B17096">
              <w:rPr>
                <w:sz w:val="18"/>
                <w:lang w:val="fr-FR"/>
              </w:rPr>
              <w:t>par</w:t>
            </w:r>
            <w:r w:rsidRPr="00B17096">
              <w:rPr>
                <w:spacing w:val="-2"/>
                <w:sz w:val="18"/>
                <w:lang w:val="fr-FR"/>
              </w:rPr>
              <w:t xml:space="preserve"> </w:t>
            </w:r>
            <w:r w:rsidRPr="00B17096">
              <w:rPr>
                <w:sz w:val="18"/>
                <w:lang w:val="fr-FR"/>
              </w:rPr>
              <w:t>le</w:t>
            </w:r>
            <w:r w:rsidRPr="00B17096">
              <w:rPr>
                <w:spacing w:val="-3"/>
                <w:sz w:val="18"/>
                <w:lang w:val="fr-FR"/>
              </w:rPr>
              <w:t xml:space="preserve"> </w:t>
            </w:r>
            <w:r w:rsidRPr="00B17096">
              <w:rPr>
                <w:sz w:val="18"/>
                <w:lang w:val="fr-FR"/>
              </w:rPr>
              <w:t>territoire</w:t>
            </w:r>
            <w:r w:rsidRPr="00B17096">
              <w:rPr>
                <w:spacing w:val="-1"/>
                <w:sz w:val="18"/>
                <w:lang w:val="fr-FR"/>
              </w:rPr>
              <w:t xml:space="preserve"> </w:t>
            </w:r>
            <w:r w:rsidRPr="00B17096">
              <w:rPr>
                <w:sz w:val="18"/>
                <w:lang w:val="fr-FR"/>
              </w:rPr>
              <w:t>du</w:t>
            </w:r>
            <w:r w:rsidRPr="00B17096">
              <w:rPr>
                <w:spacing w:val="-3"/>
                <w:sz w:val="18"/>
                <w:lang w:val="fr-FR"/>
              </w:rPr>
              <w:t xml:space="preserve"> </w:t>
            </w:r>
            <w:r w:rsidRPr="00B17096">
              <w:rPr>
                <w:spacing w:val="-4"/>
                <w:sz w:val="18"/>
                <w:lang w:val="fr-FR"/>
              </w:rPr>
              <w:t>site</w:t>
            </w:r>
          </w:p>
        </w:tc>
        <w:tc>
          <w:tcPr>
            <w:tcW w:w="908" w:type="dxa"/>
            <w:gridSpan w:val="2"/>
            <w:tcBorders>
              <w:top w:val="single" w:sz="2" w:space="0" w:color="000000"/>
              <w:left w:val="single" w:sz="2" w:space="0" w:color="000000"/>
              <w:bottom w:val="single" w:sz="2" w:space="0" w:color="000000"/>
              <w:right w:val="single" w:sz="2" w:space="0" w:color="000000"/>
            </w:tcBorders>
          </w:tcPr>
          <w:p w14:paraId="5829A7D7" w14:textId="77777777" w:rsidR="00C1372B" w:rsidRPr="005D42B1" w:rsidRDefault="00C1372B" w:rsidP="00CD4970">
            <w:pPr>
              <w:pStyle w:val="TableParagraph"/>
              <w:spacing w:before="44"/>
              <w:ind w:left="179"/>
              <w:jc w:val="center"/>
              <w:rPr>
                <w:sz w:val="16"/>
              </w:rPr>
            </w:pPr>
            <w:r w:rsidRPr="005D42B1">
              <w:rPr>
                <w:sz w:val="16"/>
              </w:rPr>
              <w:t>MAJ</w:t>
            </w:r>
          </w:p>
        </w:tc>
        <w:tc>
          <w:tcPr>
            <w:tcW w:w="850" w:type="dxa"/>
            <w:vMerge w:val="restart"/>
            <w:tcBorders>
              <w:top w:val="single" w:sz="2" w:space="0" w:color="000000"/>
              <w:left w:val="single" w:sz="2" w:space="0" w:color="000000"/>
              <w:bottom w:val="nil"/>
              <w:right w:val="single" w:sz="2" w:space="0" w:color="000000"/>
            </w:tcBorders>
            <w:shd w:val="clear" w:color="auto" w:fill="FFFF66"/>
          </w:tcPr>
          <w:p w14:paraId="5118D00D" w14:textId="77777777" w:rsidR="00C1372B" w:rsidRDefault="00C1372B" w:rsidP="00CD4970">
            <w:pPr>
              <w:pStyle w:val="TableParagraph"/>
              <w:rPr>
                <w:rFonts w:ascii="Times New Roman"/>
                <w:sz w:val="18"/>
              </w:rPr>
            </w:pPr>
          </w:p>
        </w:tc>
        <w:tc>
          <w:tcPr>
            <w:tcW w:w="4254" w:type="dxa"/>
            <w:vMerge w:val="restart"/>
            <w:tcBorders>
              <w:top w:val="single" w:sz="2" w:space="0" w:color="000000"/>
              <w:left w:val="single" w:sz="2" w:space="0" w:color="000000"/>
              <w:bottom w:val="nil"/>
              <w:right w:val="single" w:sz="2" w:space="0" w:color="000000"/>
            </w:tcBorders>
          </w:tcPr>
          <w:p w14:paraId="3FF2609C" w14:textId="77777777" w:rsidR="00C1372B" w:rsidRPr="00B17096" w:rsidRDefault="00C1372B" w:rsidP="00CD4970">
            <w:pPr>
              <w:pStyle w:val="TableParagraph"/>
              <w:spacing w:before="102" w:line="216" w:lineRule="exact"/>
              <w:ind w:left="163"/>
              <w:rPr>
                <w:sz w:val="18"/>
                <w:lang w:val="fr-FR"/>
              </w:rPr>
            </w:pPr>
            <w:r w:rsidRPr="00B17096">
              <w:rPr>
                <w:sz w:val="18"/>
                <w:lang w:val="fr-FR"/>
              </w:rPr>
              <w:t xml:space="preserve">Evolution des intercommunalités (Communauté de Communes du Cabardès au Canal du Midi intégrée à la Communauté d’agglomération de Carcassonne) </w:t>
            </w:r>
          </w:p>
          <w:p w14:paraId="50710B00" w14:textId="77777777" w:rsidR="00C1372B" w:rsidRPr="00B17096" w:rsidRDefault="00C1372B" w:rsidP="00CD4970">
            <w:pPr>
              <w:pStyle w:val="TableParagraph"/>
              <w:spacing w:before="102" w:line="216" w:lineRule="exact"/>
              <w:ind w:left="163"/>
              <w:rPr>
                <w:sz w:val="18"/>
                <w:lang w:val="fr-FR"/>
              </w:rPr>
            </w:pPr>
          </w:p>
          <w:p w14:paraId="1BBFE009" w14:textId="77777777" w:rsidR="00C1372B" w:rsidRDefault="00C1372B" w:rsidP="00CD4970">
            <w:pPr>
              <w:pStyle w:val="TableParagraph"/>
              <w:spacing w:before="102" w:line="216" w:lineRule="exact"/>
              <w:ind w:left="163"/>
              <w:rPr>
                <w:sz w:val="18"/>
              </w:rPr>
            </w:pPr>
            <w:r>
              <w:rPr>
                <w:sz w:val="18"/>
              </w:rPr>
              <w:t>h</w:t>
            </w:r>
          </w:p>
        </w:tc>
        <w:tc>
          <w:tcPr>
            <w:tcW w:w="1700" w:type="dxa"/>
            <w:vMerge w:val="restart"/>
            <w:tcBorders>
              <w:top w:val="single" w:sz="2" w:space="0" w:color="000000"/>
              <w:left w:val="single" w:sz="2" w:space="0" w:color="000000"/>
              <w:bottom w:val="nil"/>
              <w:right w:val="single" w:sz="2" w:space="0" w:color="000000"/>
            </w:tcBorders>
          </w:tcPr>
          <w:p w14:paraId="2B02755D" w14:textId="77777777" w:rsidR="00C1372B" w:rsidRDefault="00C1372B" w:rsidP="00CD4970">
            <w:pPr>
              <w:pStyle w:val="TableParagraph"/>
              <w:rPr>
                <w:rFonts w:ascii="Times New Roman"/>
                <w:sz w:val="18"/>
              </w:rPr>
            </w:pPr>
          </w:p>
        </w:tc>
      </w:tr>
      <w:tr w:rsidR="00C1372B" w14:paraId="2C710F72" w14:textId="77777777" w:rsidTr="00CD4970">
        <w:trPr>
          <w:trHeight w:hRule="exact" w:val="552"/>
        </w:trPr>
        <w:tc>
          <w:tcPr>
            <w:tcW w:w="562" w:type="dxa"/>
            <w:vMerge/>
            <w:tcBorders>
              <w:top w:val="nil"/>
              <w:left w:val="single" w:sz="2" w:space="0" w:color="000000"/>
              <w:bottom w:val="single" w:sz="2" w:space="0" w:color="000000"/>
              <w:right w:val="single" w:sz="6" w:space="0" w:color="000000"/>
            </w:tcBorders>
            <w:textDirection w:val="btLr"/>
          </w:tcPr>
          <w:p w14:paraId="4C278344" w14:textId="77777777" w:rsidR="00C1372B" w:rsidRDefault="00C1372B" w:rsidP="00CD4970">
            <w:pPr>
              <w:rPr>
                <w:sz w:val="2"/>
                <w:szCs w:val="2"/>
              </w:rPr>
            </w:pPr>
          </w:p>
        </w:tc>
        <w:tc>
          <w:tcPr>
            <w:tcW w:w="1311" w:type="dxa"/>
            <w:vMerge/>
            <w:tcBorders>
              <w:top w:val="nil"/>
              <w:bottom w:val="nil"/>
              <w:right w:val="single" w:sz="2" w:space="0" w:color="000000"/>
            </w:tcBorders>
          </w:tcPr>
          <w:p w14:paraId="22E39AA7" w14:textId="77777777" w:rsidR="00C1372B" w:rsidRDefault="00C1372B" w:rsidP="00CD4970">
            <w:pPr>
              <w:rPr>
                <w:sz w:val="2"/>
                <w:szCs w:val="2"/>
              </w:rPr>
            </w:pPr>
          </w:p>
        </w:tc>
        <w:tc>
          <w:tcPr>
            <w:tcW w:w="2777" w:type="dxa"/>
            <w:tcBorders>
              <w:top w:val="single" w:sz="2" w:space="0" w:color="000000"/>
              <w:left w:val="single" w:sz="2" w:space="0" w:color="000000"/>
              <w:bottom w:val="nil"/>
              <w:right w:val="single" w:sz="2" w:space="0" w:color="000000"/>
            </w:tcBorders>
          </w:tcPr>
          <w:p w14:paraId="10B0AF12" w14:textId="77777777" w:rsidR="00C1372B" w:rsidRDefault="00C1372B" w:rsidP="00CD4970">
            <w:pPr>
              <w:pStyle w:val="TableParagraph"/>
              <w:rPr>
                <w:rFonts w:ascii="Times New Roman"/>
                <w:sz w:val="2"/>
              </w:rPr>
            </w:pPr>
          </w:p>
        </w:tc>
        <w:tc>
          <w:tcPr>
            <w:tcW w:w="3404" w:type="dxa"/>
            <w:vMerge w:val="restart"/>
            <w:tcBorders>
              <w:top w:val="single" w:sz="2" w:space="0" w:color="000000"/>
              <w:left w:val="single" w:sz="2" w:space="0" w:color="000000"/>
              <w:bottom w:val="single" w:sz="2" w:space="0" w:color="000000"/>
              <w:right w:val="single" w:sz="2" w:space="0" w:color="000000"/>
            </w:tcBorders>
          </w:tcPr>
          <w:p w14:paraId="6538F411" w14:textId="77777777" w:rsidR="00C1372B" w:rsidRPr="00B17096" w:rsidRDefault="00C1372B" w:rsidP="00CD4970">
            <w:pPr>
              <w:pStyle w:val="TableParagraph"/>
              <w:spacing w:before="32"/>
              <w:ind w:left="149" w:right="334"/>
              <w:rPr>
                <w:sz w:val="18"/>
                <w:lang w:val="fr-FR"/>
              </w:rPr>
            </w:pPr>
            <w:r w:rsidRPr="00B17096">
              <w:rPr>
                <w:sz w:val="18"/>
                <w:lang w:val="fr-FR"/>
              </w:rPr>
              <w:t>Chartes forestières, environnementales, doc d’urbanisme</w:t>
            </w:r>
          </w:p>
        </w:tc>
        <w:tc>
          <w:tcPr>
            <w:tcW w:w="454" w:type="dxa"/>
            <w:vMerge w:val="restart"/>
            <w:tcBorders>
              <w:top w:val="single" w:sz="2" w:space="0" w:color="000000"/>
              <w:left w:val="single" w:sz="2" w:space="0" w:color="000000"/>
              <w:bottom w:val="single" w:sz="2" w:space="0" w:color="000000"/>
              <w:right w:val="single" w:sz="2" w:space="0" w:color="000000"/>
            </w:tcBorders>
          </w:tcPr>
          <w:p w14:paraId="54F828A9" w14:textId="77777777" w:rsidR="00C1372B" w:rsidRDefault="00C1372B" w:rsidP="00CD4970">
            <w:pPr>
              <w:pStyle w:val="TableParagraph"/>
              <w:jc w:val="center"/>
              <w:rPr>
                <w:rFonts w:ascii="Times New Roman"/>
                <w:sz w:val="18"/>
              </w:rPr>
            </w:pPr>
            <w:r>
              <w:rPr>
                <w:spacing w:val="-10"/>
                <w:sz w:val="18"/>
              </w:rPr>
              <w:t>X</w:t>
            </w:r>
          </w:p>
        </w:tc>
        <w:tc>
          <w:tcPr>
            <w:tcW w:w="454" w:type="dxa"/>
            <w:tcBorders>
              <w:top w:val="single" w:sz="2" w:space="0" w:color="000000"/>
              <w:left w:val="single" w:sz="2" w:space="0" w:color="000000"/>
              <w:bottom w:val="nil"/>
              <w:right w:val="single" w:sz="2" w:space="0" w:color="000000"/>
            </w:tcBorders>
          </w:tcPr>
          <w:p w14:paraId="4F3CB83B" w14:textId="77777777" w:rsidR="00C1372B" w:rsidRDefault="00C1372B" w:rsidP="00CD4970">
            <w:pPr>
              <w:pStyle w:val="TableParagraph"/>
              <w:rPr>
                <w:rFonts w:ascii="Times New Roman"/>
                <w:sz w:val="2"/>
              </w:rPr>
            </w:pPr>
          </w:p>
        </w:tc>
        <w:tc>
          <w:tcPr>
            <w:tcW w:w="850" w:type="dxa"/>
            <w:vMerge/>
            <w:tcBorders>
              <w:top w:val="nil"/>
              <w:left w:val="single" w:sz="2" w:space="0" w:color="000000"/>
              <w:bottom w:val="nil"/>
              <w:right w:val="single" w:sz="2" w:space="0" w:color="000000"/>
            </w:tcBorders>
            <w:shd w:val="clear" w:color="auto" w:fill="FFFF66"/>
          </w:tcPr>
          <w:p w14:paraId="67748B4B" w14:textId="77777777" w:rsidR="00C1372B" w:rsidRDefault="00C1372B" w:rsidP="00CD4970">
            <w:pPr>
              <w:rPr>
                <w:sz w:val="2"/>
                <w:szCs w:val="2"/>
              </w:rPr>
            </w:pPr>
          </w:p>
        </w:tc>
        <w:tc>
          <w:tcPr>
            <w:tcW w:w="4254" w:type="dxa"/>
            <w:vMerge/>
            <w:tcBorders>
              <w:top w:val="nil"/>
              <w:left w:val="single" w:sz="2" w:space="0" w:color="000000"/>
              <w:bottom w:val="nil"/>
              <w:right w:val="single" w:sz="2" w:space="0" w:color="000000"/>
            </w:tcBorders>
          </w:tcPr>
          <w:p w14:paraId="7D10B09B" w14:textId="77777777" w:rsidR="00C1372B" w:rsidRDefault="00C1372B" w:rsidP="00CD4970">
            <w:pPr>
              <w:rPr>
                <w:sz w:val="2"/>
                <w:szCs w:val="2"/>
              </w:rPr>
            </w:pPr>
          </w:p>
        </w:tc>
        <w:tc>
          <w:tcPr>
            <w:tcW w:w="1700" w:type="dxa"/>
            <w:vMerge/>
            <w:tcBorders>
              <w:top w:val="nil"/>
              <w:left w:val="single" w:sz="2" w:space="0" w:color="000000"/>
              <w:bottom w:val="nil"/>
              <w:right w:val="single" w:sz="2" w:space="0" w:color="000000"/>
            </w:tcBorders>
          </w:tcPr>
          <w:p w14:paraId="04542DE3" w14:textId="77777777" w:rsidR="00C1372B" w:rsidRDefault="00C1372B" w:rsidP="00CD4970">
            <w:pPr>
              <w:rPr>
                <w:sz w:val="2"/>
                <w:szCs w:val="2"/>
              </w:rPr>
            </w:pPr>
          </w:p>
        </w:tc>
      </w:tr>
      <w:tr w:rsidR="00C1372B" w14:paraId="74AFD0BE" w14:textId="77777777" w:rsidTr="00CD4970">
        <w:trPr>
          <w:trHeight w:hRule="exact" w:val="457"/>
        </w:trPr>
        <w:tc>
          <w:tcPr>
            <w:tcW w:w="562" w:type="dxa"/>
            <w:vMerge/>
            <w:tcBorders>
              <w:top w:val="nil"/>
              <w:left w:val="single" w:sz="2" w:space="0" w:color="000000"/>
              <w:bottom w:val="single" w:sz="2" w:space="0" w:color="000000"/>
              <w:right w:val="single" w:sz="6" w:space="0" w:color="000000"/>
            </w:tcBorders>
            <w:textDirection w:val="btLr"/>
          </w:tcPr>
          <w:p w14:paraId="086A41D0" w14:textId="77777777" w:rsidR="00C1372B" w:rsidRDefault="00C1372B" w:rsidP="00CD4970">
            <w:pPr>
              <w:rPr>
                <w:sz w:val="2"/>
                <w:szCs w:val="2"/>
              </w:rPr>
            </w:pPr>
          </w:p>
        </w:tc>
        <w:tc>
          <w:tcPr>
            <w:tcW w:w="1311" w:type="dxa"/>
            <w:vMerge w:val="restart"/>
            <w:tcBorders>
              <w:top w:val="nil"/>
              <w:right w:val="single" w:sz="2" w:space="0" w:color="000000"/>
            </w:tcBorders>
          </w:tcPr>
          <w:p w14:paraId="6F6B8148" w14:textId="77777777" w:rsidR="00C1372B" w:rsidRDefault="00C1372B" w:rsidP="00CD4970">
            <w:pPr>
              <w:pStyle w:val="TableParagraph"/>
              <w:spacing w:before="106"/>
              <w:rPr>
                <w:b/>
                <w:sz w:val="18"/>
              </w:rPr>
            </w:pPr>
          </w:p>
          <w:p w14:paraId="0A4B9441" w14:textId="77777777" w:rsidR="00C1372B" w:rsidRDefault="00C1372B" w:rsidP="00CD4970">
            <w:pPr>
              <w:pStyle w:val="TableParagraph"/>
              <w:spacing w:before="1"/>
              <w:ind w:left="90" w:firstLine="259"/>
              <w:rPr>
                <w:b/>
                <w:sz w:val="18"/>
              </w:rPr>
            </w:pPr>
            <w:r>
              <w:rPr>
                <w:b/>
                <w:spacing w:val="-2"/>
                <w:sz w:val="18"/>
              </w:rPr>
              <w:t>données</w:t>
            </w:r>
            <w:r>
              <w:rPr>
                <w:b/>
                <w:sz w:val="18"/>
              </w:rPr>
              <w:t xml:space="preserve"> </w:t>
            </w:r>
            <w:r>
              <w:rPr>
                <w:b/>
                <w:spacing w:val="-2"/>
                <w:sz w:val="18"/>
              </w:rPr>
              <w:t>administratives</w:t>
            </w:r>
          </w:p>
        </w:tc>
        <w:tc>
          <w:tcPr>
            <w:tcW w:w="2777" w:type="dxa"/>
            <w:tcBorders>
              <w:top w:val="nil"/>
              <w:left w:val="single" w:sz="2" w:space="0" w:color="000000"/>
              <w:bottom w:val="single" w:sz="2" w:space="0" w:color="000000"/>
              <w:right w:val="single" w:sz="2" w:space="0" w:color="000000"/>
            </w:tcBorders>
          </w:tcPr>
          <w:p w14:paraId="10834713" w14:textId="77777777" w:rsidR="00C1372B" w:rsidRDefault="00C1372B" w:rsidP="00CD4970">
            <w:pPr>
              <w:pStyle w:val="TableParagraph"/>
              <w:spacing w:before="94"/>
              <w:ind w:right="134"/>
              <w:jc w:val="right"/>
              <w:rPr>
                <w:sz w:val="18"/>
              </w:rPr>
            </w:pPr>
            <w:r>
              <w:rPr>
                <w:sz w:val="18"/>
              </w:rPr>
              <w:t>politiques</w:t>
            </w:r>
            <w:r>
              <w:rPr>
                <w:spacing w:val="-6"/>
                <w:sz w:val="18"/>
              </w:rPr>
              <w:t xml:space="preserve"> </w:t>
            </w:r>
            <w:r>
              <w:rPr>
                <w:sz w:val="18"/>
              </w:rPr>
              <w:t>territoriales</w:t>
            </w:r>
            <w:r>
              <w:rPr>
                <w:spacing w:val="-4"/>
                <w:sz w:val="18"/>
              </w:rPr>
              <w:t xml:space="preserve"> </w:t>
            </w:r>
            <w:r>
              <w:rPr>
                <w:spacing w:val="-2"/>
                <w:sz w:val="18"/>
              </w:rPr>
              <w:t>locales</w:t>
            </w:r>
          </w:p>
        </w:tc>
        <w:tc>
          <w:tcPr>
            <w:tcW w:w="3404" w:type="dxa"/>
            <w:vMerge/>
            <w:tcBorders>
              <w:top w:val="nil"/>
              <w:left w:val="single" w:sz="2" w:space="0" w:color="000000"/>
              <w:bottom w:val="single" w:sz="2" w:space="0" w:color="000000"/>
              <w:right w:val="single" w:sz="2" w:space="0" w:color="000000"/>
            </w:tcBorders>
          </w:tcPr>
          <w:p w14:paraId="174A65FE" w14:textId="77777777" w:rsidR="00C1372B" w:rsidRDefault="00C1372B" w:rsidP="00CD4970">
            <w:pPr>
              <w:rPr>
                <w:sz w:val="2"/>
                <w:szCs w:val="2"/>
              </w:rPr>
            </w:pPr>
          </w:p>
        </w:tc>
        <w:tc>
          <w:tcPr>
            <w:tcW w:w="454" w:type="dxa"/>
            <w:vMerge/>
            <w:tcBorders>
              <w:top w:val="nil"/>
              <w:left w:val="single" w:sz="2" w:space="0" w:color="000000"/>
              <w:bottom w:val="single" w:sz="2" w:space="0" w:color="000000"/>
              <w:right w:val="single" w:sz="2" w:space="0" w:color="000000"/>
            </w:tcBorders>
          </w:tcPr>
          <w:p w14:paraId="1C377CB2" w14:textId="77777777" w:rsidR="00C1372B" w:rsidRDefault="00C1372B" w:rsidP="00CD4970">
            <w:pPr>
              <w:rPr>
                <w:sz w:val="2"/>
                <w:szCs w:val="2"/>
              </w:rPr>
            </w:pPr>
          </w:p>
        </w:tc>
        <w:tc>
          <w:tcPr>
            <w:tcW w:w="454" w:type="dxa"/>
            <w:tcBorders>
              <w:top w:val="nil"/>
              <w:left w:val="single" w:sz="2" w:space="0" w:color="000000"/>
              <w:bottom w:val="single" w:sz="2" w:space="0" w:color="000000"/>
              <w:right w:val="single" w:sz="2" w:space="0" w:color="000000"/>
            </w:tcBorders>
          </w:tcPr>
          <w:p w14:paraId="17B76DB7" w14:textId="77777777" w:rsidR="00C1372B" w:rsidRDefault="00C1372B" w:rsidP="00CD4970">
            <w:pPr>
              <w:pStyle w:val="TableParagraph"/>
              <w:spacing w:before="94"/>
              <w:ind w:left="53" w:right="55"/>
              <w:jc w:val="center"/>
              <w:rPr>
                <w:sz w:val="18"/>
              </w:rPr>
            </w:pPr>
          </w:p>
        </w:tc>
        <w:tc>
          <w:tcPr>
            <w:tcW w:w="850" w:type="dxa"/>
            <w:vMerge w:val="restart"/>
            <w:tcBorders>
              <w:top w:val="nil"/>
              <w:left w:val="single" w:sz="2" w:space="0" w:color="000000"/>
              <w:right w:val="single" w:sz="2" w:space="0" w:color="000000"/>
            </w:tcBorders>
            <w:shd w:val="clear" w:color="auto" w:fill="FFFF66"/>
          </w:tcPr>
          <w:p w14:paraId="72F8D008" w14:textId="77777777" w:rsidR="00C1372B" w:rsidRDefault="00C1372B" w:rsidP="00CD4970">
            <w:pPr>
              <w:pStyle w:val="TableParagraph"/>
              <w:spacing w:before="106"/>
              <w:rPr>
                <w:b/>
                <w:sz w:val="24"/>
              </w:rPr>
            </w:pPr>
          </w:p>
          <w:p w14:paraId="4E51B8D8" w14:textId="77777777" w:rsidR="00C1372B" w:rsidRDefault="00C1372B" w:rsidP="00CD4970">
            <w:pPr>
              <w:pStyle w:val="TableParagraph"/>
              <w:ind w:right="3"/>
              <w:jc w:val="center"/>
              <w:rPr>
                <w:sz w:val="24"/>
              </w:rPr>
            </w:pPr>
            <w:r>
              <w:rPr>
                <w:sz w:val="24"/>
              </w:rPr>
              <w:t>+</w:t>
            </w:r>
            <w:r>
              <w:rPr>
                <w:spacing w:val="1"/>
                <w:sz w:val="24"/>
              </w:rPr>
              <w:t xml:space="preserve"> </w:t>
            </w:r>
            <w:r>
              <w:rPr>
                <w:spacing w:val="-10"/>
                <w:sz w:val="24"/>
              </w:rPr>
              <w:t>-</w:t>
            </w:r>
          </w:p>
        </w:tc>
        <w:tc>
          <w:tcPr>
            <w:tcW w:w="4254" w:type="dxa"/>
            <w:vMerge w:val="restart"/>
            <w:tcBorders>
              <w:top w:val="nil"/>
              <w:left w:val="single" w:sz="2" w:space="0" w:color="000000"/>
              <w:right w:val="single" w:sz="2" w:space="0" w:color="000000"/>
            </w:tcBorders>
          </w:tcPr>
          <w:p w14:paraId="302D0CB6" w14:textId="77777777" w:rsidR="00C1372B" w:rsidRPr="00B17096" w:rsidRDefault="00C1372B" w:rsidP="00CD4970">
            <w:pPr>
              <w:pStyle w:val="TableParagraph"/>
              <w:spacing w:before="1"/>
              <w:rPr>
                <w:sz w:val="18"/>
                <w:lang w:val="fr-FR"/>
              </w:rPr>
            </w:pPr>
            <w:r w:rsidRPr="00B17096">
              <w:rPr>
                <w:b/>
                <w:sz w:val="18"/>
                <w:lang w:val="fr-FR"/>
              </w:rPr>
              <w:t xml:space="preserve">     </w:t>
            </w:r>
            <w:r w:rsidRPr="00B17096">
              <w:rPr>
                <w:sz w:val="18"/>
                <w:lang w:val="fr-FR"/>
              </w:rPr>
              <w:t>Besoin de mise à jour lié aux renouvellements des PLU</w:t>
            </w:r>
          </w:p>
          <w:p w14:paraId="4B4D7E94" w14:textId="77777777" w:rsidR="00C1372B" w:rsidRPr="00B17096" w:rsidRDefault="00C1372B" w:rsidP="00CD4970">
            <w:pPr>
              <w:pStyle w:val="TableParagraph"/>
              <w:spacing w:before="1"/>
              <w:ind w:left="163"/>
              <w:rPr>
                <w:sz w:val="18"/>
                <w:lang w:val="fr-FR"/>
              </w:rPr>
            </w:pPr>
          </w:p>
          <w:p w14:paraId="76FDD325" w14:textId="77777777" w:rsidR="00C1372B" w:rsidRPr="00B17096" w:rsidRDefault="00C1372B" w:rsidP="00CD4970">
            <w:pPr>
              <w:pStyle w:val="TableParagraph"/>
              <w:spacing w:before="1"/>
              <w:ind w:left="163"/>
              <w:rPr>
                <w:sz w:val="18"/>
                <w:lang w:val="fr-FR"/>
              </w:rPr>
            </w:pPr>
            <w:r w:rsidRPr="00B17096">
              <w:rPr>
                <w:sz w:val="18"/>
                <w:lang w:val="fr-FR"/>
              </w:rPr>
              <w:t>Evolution des zonages ENS (cartographie à m. à j. pour les plateaux des sesquières, les gorges de saissac)</w:t>
            </w:r>
          </w:p>
          <w:p w14:paraId="029A3B6A" w14:textId="77777777" w:rsidR="00C1372B" w:rsidRDefault="00C1372B" w:rsidP="00CD4970">
            <w:pPr>
              <w:pStyle w:val="TableParagraph"/>
              <w:spacing w:before="1"/>
              <w:ind w:left="163"/>
              <w:rPr>
                <w:sz w:val="18"/>
              </w:rPr>
            </w:pPr>
            <w:r>
              <w:rPr>
                <w:sz w:val="18"/>
              </w:rPr>
              <w:t>Absence d’APPB/APH</w:t>
            </w:r>
          </w:p>
          <w:p w14:paraId="71E6067B" w14:textId="77777777" w:rsidR="00C1372B" w:rsidRDefault="00C1372B" w:rsidP="00CD4970">
            <w:pPr>
              <w:pStyle w:val="TableParagraph"/>
              <w:spacing w:before="1"/>
              <w:ind w:left="163"/>
              <w:rPr>
                <w:sz w:val="18"/>
              </w:rPr>
            </w:pPr>
          </w:p>
          <w:p w14:paraId="209386A3" w14:textId="77777777" w:rsidR="00C1372B" w:rsidRPr="00B04731" w:rsidRDefault="00C1372B" w:rsidP="00CD4970">
            <w:pPr>
              <w:pStyle w:val="TableParagraph"/>
              <w:spacing w:before="1"/>
              <w:ind w:left="163"/>
              <w:rPr>
                <w:sz w:val="18"/>
              </w:rPr>
            </w:pPr>
          </w:p>
        </w:tc>
        <w:tc>
          <w:tcPr>
            <w:tcW w:w="1700" w:type="dxa"/>
            <w:vMerge w:val="restart"/>
            <w:tcBorders>
              <w:top w:val="nil"/>
              <w:left w:val="single" w:sz="2" w:space="0" w:color="000000"/>
              <w:right w:val="single" w:sz="2" w:space="0" w:color="000000"/>
            </w:tcBorders>
          </w:tcPr>
          <w:p w14:paraId="56A0DFA0" w14:textId="77777777" w:rsidR="00C1372B" w:rsidRPr="00B17096" w:rsidRDefault="00C1372B" w:rsidP="00CD4970">
            <w:pPr>
              <w:pStyle w:val="TableParagraph"/>
              <w:spacing w:before="108"/>
              <w:ind w:left="137" w:right="236"/>
              <w:jc w:val="center"/>
              <w:rPr>
                <w:sz w:val="18"/>
                <w:lang w:val="fr-FR"/>
              </w:rPr>
            </w:pPr>
            <w:r w:rsidRPr="00B17096">
              <w:rPr>
                <w:sz w:val="18"/>
                <w:lang w:val="fr-FR"/>
              </w:rPr>
              <w:lastRenderedPageBreak/>
              <w:t>A</w:t>
            </w:r>
            <w:r w:rsidRPr="00B17096">
              <w:rPr>
                <w:spacing w:val="-11"/>
                <w:sz w:val="18"/>
                <w:lang w:val="fr-FR"/>
              </w:rPr>
              <w:t xml:space="preserve"> </w:t>
            </w:r>
            <w:r w:rsidRPr="00B17096">
              <w:rPr>
                <w:sz w:val="18"/>
                <w:lang w:val="fr-FR"/>
              </w:rPr>
              <w:t>compléter</w:t>
            </w:r>
            <w:r w:rsidRPr="00B17096">
              <w:rPr>
                <w:spacing w:val="-10"/>
                <w:sz w:val="18"/>
                <w:lang w:val="fr-FR"/>
              </w:rPr>
              <w:t xml:space="preserve"> </w:t>
            </w:r>
            <w:r w:rsidRPr="00B17096">
              <w:rPr>
                <w:sz w:val="18"/>
                <w:lang w:val="fr-FR"/>
              </w:rPr>
              <w:t xml:space="preserve">et MAJ avec les </w:t>
            </w:r>
            <w:r w:rsidRPr="00B17096">
              <w:rPr>
                <w:spacing w:val="-2"/>
                <w:sz w:val="18"/>
                <w:lang w:val="fr-FR"/>
              </w:rPr>
              <w:t>nouveaux</w:t>
            </w:r>
            <w:r w:rsidRPr="00B17096">
              <w:rPr>
                <w:sz w:val="18"/>
                <w:lang w:val="fr-FR"/>
              </w:rPr>
              <w:t xml:space="preserve"> </w:t>
            </w:r>
            <w:r w:rsidRPr="00B17096">
              <w:rPr>
                <w:spacing w:val="-2"/>
                <w:sz w:val="18"/>
                <w:lang w:val="fr-FR"/>
              </w:rPr>
              <w:t>éléments</w:t>
            </w:r>
          </w:p>
        </w:tc>
      </w:tr>
      <w:tr w:rsidR="00C1372B" w14:paraId="2F4654BF" w14:textId="77777777" w:rsidTr="00CD4970">
        <w:trPr>
          <w:trHeight w:hRule="exact" w:val="664"/>
        </w:trPr>
        <w:tc>
          <w:tcPr>
            <w:tcW w:w="562" w:type="dxa"/>
            <w:vMerge/>
            <w:tcBorders>
              <w:top w:val="nil"/>
              <w:left w:val="single" w:sz="2" w:space="0" w:color="000000"/>
              <w:bottom w:val="single" w:sz="2" w:space="0" w:color="000000"/>
              <w:right w:val="single" w:sz="6" w:space="0" w:color="000000"/>
            </w:tcBorders>
            <w:textDirection w:val="btLr"/>
          </w:tcPr>
          <w:p w14:paraId="17E7FE24" w14:textId="77777777" w:rsidR="00C1372B" w:rsidRPr="00B17096" w:rsidRDefault="00C1372B" w:rsidP="00CD4970">
            <w:pPr>
              <w:rPr>
                <w:sz w:val="2"/>
                <w:szCs w:val="2"/>
                <w:lang w:val="fr-FR"/>
              </w:rPr>
            </w:pPr>
          </w:p>
        </w:tc>
        <w:tc>
          <w:tcPr>
            <w:tcW w:w="1311" w:type="dxa"/>
            <w:vMerge/>
            <w:tcBorders>
              <w:top w:val="nil"/>
              <w:right w:val="single" w:sz="2" w:space="0" w:color="000000"/>
            </w:tcBorders>
          </w:tcPr>
          <w:p w14:paraId="3A0D5AF5" w14:textId="77777777" w:rsidR="00C1372B" w:rsidRPr="00B17096" w:rsidRDefault="00C1372B" w:rsidP="00CD4970">
            <w:pPr>
              <w:rPr>
                <w:sz w:val="2"/>
                <w:szCs w:val="2"/>
                <w:lang w:val="fr-FR"/>
              </w:rPr>
            </w:pPr>
          </w:p>
        </w:tc>
        <w:tc>
          <w:tcPr>
            <w:tcW w:w="2777" w:type="dxa"/>
            <w:tcBorders>
              <w:top w:val="single" w:sz="2" w:space="0" w:color="000000"/>
              <w:left w:val="single" w:sz="2" w:space="0" w:color="000000"/>
              <w:bottom w:val="single" w:sz="2" w:space="0" w:color="000000"/>
              <w:right w:val="single" w:sz="2" w:space="0" w:color="000000"/>
            </w:tcBorders>
          </w:tcPr>
          <w:p w14:paraId="2D674578" w14:textId="77777777" w:rsidR="00C1372B" w:rsidRDefault="00C1372B" w:rsidP="00CD4970">
            <w:pPr>
              <w:pStyle w:val="TableParagraph"/>
              <w:spacing w:before="32"/>
              <w:ind w:right="134"/>
              <w:jc w:val="right"/>
              <w:rPr>
                <w:sz w:val="18"/>
              </w:rPr>
            </w:pPr>
            <w:r>
              <w:rPr>
                <w:sz w:val="18"/>
              </w:rPr>
              <w:t>zonages</w:t>
            </w:r>
            <w:r>
              <w:rPr>
                <w:spacing w:val="-4"/>
                <w:sz w:val="18"/>
              </w:rPr>
              <w:t xml:space="preserve"> </w:t>
            </w:r>
            <w:r>
              <w:rPr>
                <w:sz w:val="18"/>
              </w:rPr>
              <w:t>espaces</w:t>
            </w:r>
            <w:r>
              <w:rPr>
                <w:spacing w:val="-3"/>
                <w:sz w:val="18"/>
              </w:rPr>
              <w:t xml:space="preserve"> </w:t>
            </w:r>
            <w:r>
              <w:rPr>
                <w:spacing w:val="-2"/>
                <w:sz w:val="18"/>
              </w:rPr>
              <w:t>naturels</w:t>
            </w:r>
          </w:p>
        </w:tc>
        <w:tc>
          <w:tcPr>
            <w:tcW w:w="3404" w:type="dxa"/>
            <w:tcBorders>
              <w:top w:val="single" w:sz="2" w:space="0" w:color="000000"/>
              <w:left w:val="single" w:sz="2" w:space="0" w:color="000000"/>
              <w:bottom w:val="single" w:sz="2" w:space="0" w:color="000000"/>
              <w:right w:val="single" w:sz="2" w:space="0" w:color="000000"/>
            </w:tcBorders>
          </w:tcPr>
          <w:p w14:paraId="6DE0C59D" w14:textId="77777777" w:rsidR="00C1372B" w:rsidRPr="00B17096" w:rsidRDefault="00C1372B" w:rsidP="00CD4970">
            <w:pPr>
              <w:pStyle w:val="TableParagraph"/>
              <w:spacing w:before="32"/>
              <w:ind w:left="149"/>
              <w:rPr>
                <w:sz w:val="18"/>
                <w:lang w:val="fr-FR"/>
              </w:rPr>
            </w:pPr>
            <w:r w:rsidRPr="00B17096">
              <w:rPr>
                <w:sz w:val="18"/>
                <w:lang w:val="fr-FR"/>
              </w:rPr>
              <w:t>ZNIEFF, APPB, RN, PN, SC/SI, etc.</w:t>
            </w:r>
          </w:p>
        </w:tc>
        <w:tc>
          <w:tcPr>
            <w:tcW w:w="908" w:type="dxa"/>
            <w:gridSpan w:val="2"/>
            <w:tcBorders>
              <w:top w:val="single" w:sz="2" w:space="0" w:color="000000"/>
              <w:left w:val="single" w:sz="2" w:space="0" w:color="000000"/>
              <w:bottom w:val="single" w:sz="2" w:space="0" w:color="000000"/>
              <w:right w:val="single" w:sz="2" w:space="0" w:color="000000"/>
            </w:tcBorders>
          </w:tcPr>
          <w:p w14:paraId="6309FAA4" w14:textId="77777777" w:rsidR="00C1372B" w:rsidRDefault="00C1372B" w:rsidP="00CD4970">
            <w:pPr>
              <w:pStyle w:val="TableParagraph"/>
              <w:jc w:val="center"/>
              <w:rPr>
                <w:rFonts w:ascii="Times New Roman"/>
                <w:sz w:val="18"/>
              </w:rPr>
            </w:pPr>
            <w:r>
              <w:rPr>
                <w:spacing w:val="-10"/>
                <w:sz w:val="18"/>
              </w:rPr>
              <w:t>MAJ</w:t>
            </w:r>
          </w:p>
        </w:tc>
        <w:tc>
          <w:tcPr>
            <w:tcW w:w="850" w:type="dxa"/>
            <w:vMerge/>
            <w:tcBorders>
              <w:top w:val="nil"/>
              <w:left w:val="single" w:sz="2" w:space="0" w:color="000000"/>
              <w:right w:val="single" w:sz="2" w:space="0" w:color="000000"/>
            </w:tcBorders>
            <w:shd w:val="clear" w:color="auto" w:fill="FFFF66"/>
          </w:tcPr>
          <w:p w14:paraId="10E140EB" w14:textId="77777777" w:rsidR="00C1372B" w:rsidRDefault="00C1372B" w:rsidP="00CD4970">
            <w:pPr>
              <w:rPr>
                <w:sz w:val="2"/>
                <w:szCs w:val="2"/>
              </w:rPr>
            </w:pPr>
          </w:p>
        </w:tc>
        <w:tc>
          <w:tcPr>
            <w:tcW w:w="4254" w:type="dxa"/>
            <w:vMerge/>
            <w:tcBorders>
              <w:top w:val="nil"/>
              <w:left w:val="single" w:sz="2" w:space="0" w:color="000000"/>
              <w:right w:val="single" w:sz="2" w:space="0" w:color="000000"/>
            </w:tcBorders>
          </w:tcPr>
          <w:p w14:paraId="2C843AF5" w14:textId="77777777" w:rsidR="00C1372B" w:rsidRDefault="00C1372B" w:rsidP="00CD4970">
            <w:pPr>
              <w:rPr>
                <w:sz w:val="2"/>
                <w:szCs w:val="2"/>
              </w:rPr>
            </w:pPr>
          </w:p>
        </w:tc>
        <w:tc>
          <w:tcPr>
            <w:tcW w:w="1700" w:type="dxa"/>
            <w:vMerge/>
            <w:tcBorders>
              <w:top w:val="nil"/>
              <w:left w:val="single" w:sz="2" w:space="0" w:color="000000"/>
              <w:right w:val="single" w:sz="2" w:space="0" w:color="000000"/>
            </w:tcBorders>
          </w:tcPr>
          <w:p w14:paraId="67D69CB2" w14:textId="77777777" w:rsidR="00C1372B" w:rsidRDefault="00C1372B" w:rsidP="00CD4970">
            <w:pPr>
              <w:rPr>
                <w:sz w:val="2"/>
                <w:szCs w:val="2"/>
              </w:rPr>
            </w:pPr>
          </w:p>
        </w:tc>
      </w:tr>
      <w:tr w:rsidR="00C1372B" w14:paraId="26D88C03" w14:textId="77777777" w:rsidTr="00CD4970">
        <w:trPr>
          <w:trHeight w:hRule="exact" w:val="959"/>
        </w:trPr>
        <w:tc>
          <w:tcPr>
            <w:tcW w:w="562" w:type="dxa"/>
            <w:vMerge/>
            <w:tcBorders>
              <w:top w:val="nil"/>
              <w:left w:val="single" w:sz="2" w:space="0" w:color="000000"/>
              <w:bottom w:val="single" w:sz="2" w:space="0" w:color="000000"/>
              <w:right w:val="single" w:sz="6" w:space="0" w:color="000000"/>
            </w:tcBorders>
            <w:textDirection w:val="btLr"/>
          </w:tcPr>
          <w:p w14:paraId="382DF56F" w14:textId="77777777" w:rsidR="00C1372B" w:rsidRDefault="00C1372B" w:rsidP="00CD4970">
            <w:pPr>
              <w:rPr>
                <w:sz w:val="2"/>
                <w:szCs w:val="2"/>
              </w:rPr>
            </w:pPr>
          </w:p>
        </w:tc>
        <w:tc>
          <w:tcPr>
            <w:tcW w:w="1311" w:type="dxa"/>
            <w:vMerge/>
            <w:tcBorders>
              <w:top w:val="nil"/>
              <w:right w:val="single" w:sz="2" w:space="0" w:color="000000"/>
            </w:tcBorders>
          </w:tcPr>
          <w:p w14:paraId="562D7931" w14:textId="77777777" w:rsidR="00C1372B" w:rsidRDefault="00C1372B" w:rsidP="00CD4970">
            <w:pPr>
              <w:rPr>
                <w:sz w:val="2"/>
                <w:szCs w:val="2"/>
              </w:rPr>
            </w:pPr>
          </w:p>
        </w:tc>
        <w:tc>
          <w:tcPr>
            <w:tcW w:w="2777" w:type="dxa"/>
            <w:tcBorders>
              <w:top w:val="single" w:sz="2" w:space="0" w:color="000000"/>
              <w:left w:val="single" w:sz="2" w:space="0" w:color="000000"/>
              <w:right w:val="single" w:sz="2" w:space="0" w:color="000000"/>
            </w:tcBorders>
          </w:tcPr>
          <w:p w14:paraId="298F2CC9" w14:textId="77777777" w:rsidR="00C1372B" w:rsidRDefault="00C1372B" w:rsidP="00CD4970">
            <w:pPr>
              <w:pStyle w:val="TableParagraph"/>
              <w:spacing w:before="11"/>
              <w:rPr>
                <w:b/>
                <w:sz w:val="18"/>
              </w:rPr>
            </w:pPr>
          </w:p>
          <w:p w14:paraId="74B5E8A4" w14:textId="77777777" w:rsidR="00C1372B" w:rsidRDefault="00C1372B" w:rsidP="00CD4970">
            <w:pPr>
              <w:pStyle w:val="TableParagraph"/>
              <w:spacing w:before="1"/>
              <w:ind w:right="132"/>
              <w:jc w:val="right"/>
              <w:rPr>
                <w:sz w:val="18"/>
              </w:rPr>
            </w:pPr>
            <w:r>
              <w:rPr>
                <w:spacing w:val="-2"/>
                <w:sz w:val="18"/>
              </w:rPr>
              <w:t>foncier</w:t>
            </w:r>
          </w:p>
        </w:tc>
        <w:tc>
          <w:tcPr>
            <w:tcW w:w="3404" w:type="dxa"/>
            <w:tcBorders>
              <w:top w:val="single" w:sz="2" w:space="0" w:color="000000"/>
              <w:left w:val="single" w:sz="2" w:space="0" w:color="000000"/>
              <w:right w:val="single" w:sz="2" w:space="0" w:color="000000"/>
            </w:tcBorders>
          </w:tcPr>
          <w:p w14:paraId="01AAE2AE" w14:textId="77777777" w:rsidR="00C1372B" w:rsidRPr="00B17096" w:rsidRDefault="00C1372B" w:rsidP="00CD4970">
            <w:pPr>
              <w:pStyle w:val="TableParagraph"/>
              <w:spacing w:before="11"/>
              <w:ind w:left="149"/>
              <w:rPr>
                <w:sz w:val="18"/>
                <w:lang w:val="fr-FR"/>
              </w:rPr>
            </w:pPr>
            <w:r w:rsidRPr="00B17096">
              <w:rPr>
                <w:sz w:val="18"/>
                <w:lang w:val="fr-FR"/>
              </w:rPr>
              <w:t>y</w:t>
            </w:r>
            <w:r w:rsidRPr="00B17096">
              <w:rPr>
                <w:spacing w:val="-5"/>
                <w:sz w:val="18"/>
                <w:lang w:val="fr-FR"/>
              </w:rPr>
              <w:t xml:space="preserve"> </w:t>
            </w:r>
            <w:r w:rsidRPr="00B17096">
              <w:rPr>
                <w:sz w:val="18"/>
                <w:lang w:val="fr-FR"/>
              </w:rPr>
              <w:t>a-t-il</w:t>
            </w:r>
            <w:r w:rsidRPr="00B17096">
              <w:rPr>
                <w:spacing w:val="-6"/>
                <w:sz w:val="18"/>
                <w:lang w:val="fr-FR"/>
              </w:rPr>
              <w:t xml:space="preserve"> </w:t>
            </w:r>
            <w:r w:rsidRPr="00B17096">
              <w:rPr>
                <w:sz w:val="18"/>
                <w:lang w:val="fr-FR"/>
              </w:rPr>
              <w:t>une</w:t>
            </w:r>
            <w:r w:rsidRPr="00B17096">
              <w:rPr>
                <w:spacing w:val="-6"/>
                <w:sz w:val="18"/>
                <w:lang w:val="fr-FR"/>
              </w:rPr>
              <w:t xml:space="preserve"> </w:t>
            </w:r>
            <w:r w:rsidRPr="00B17096">
              <w:rPr>
                <w:sz w:val="18"/>
                <w:lang w:val="fr-FR"/>
              </w:rPr>
              <w:t>analyse</w:t>
            </w:r>
            <w:r w:rsidRPr="00B17096">
              <w:rPr>
                <w:spacing w:val="-6"/>
                <w:sz w:val="18"/>
                <w:lang w:val="fr-FR"/>
              </w:rPr>
              <w:t xml:space="preserve"> </w:t>
            </w:r>
            <w:r w:rsidRPr="00B17096">
              <w:rPr>
                <w:sz w:val="18"/>
                <w:lang w:val="fr-FR"/>
              </w:rPr>
              <w:t>ou</w:t>
            </w:r>
            <w:r w:rsidRPr="00B17096">
              <w:rPr>
                <w:spacing w:val="-4"/>
                <w:sz w:val="18"/>
                <w:lang w:val="fr-FR"/>
              </w:rPr>
              <w:t xml:space="preserve"> </w:t>
            </w:r>
            <w:r w:rsidRPr="00B17096">
              <w:rPr>
                <w:sz w:val="18"/>
                <w:lang w:val="fr-FR"/>
              </w:rPr>
              <w:t>des</w:t>
            </w:r>
            <w:r w:rsidRPr="00B17096">
              <w:rPr>
                <w:spacing w:val="-4"/>
                <w:sz w:val="18"/>
                <w:lang w:val="fr-FR"/>
              </w:rPr>
              <w:t xml:space="preserve"> </w:t>
            </w:r>
            <w:r w:rsidRPr="00B17096">
              <w:rPr>
                <w:sz w:val="18"/>
                <w:lang w:val="fr-FR"/>
              </w:rPr>
              <w:t>éléments</w:t>
            </w:r>
            <w:r w:rsidRPr="00B17096">
              <w:rPr>
                <w:spacing w:val="-7"/>
                <w:sz w:val="18"/>
                <w:lang w:val="fr-FR"/>
              </w:rPr>
              <w:t xml:space="preserve"> </w:t>
            </w:r>
            <w:r w:rsidRPr="00B17096">
              <w:rPr>
                <w:sz w:val="18"/>
                <w:lang w:val="fr-FR"/>
              </w:rPr>
              <w:t>sur</w:t>
            </w:r>
            <w:r w:rsidRPr="00B17096">
              <w:rPr>
                <w:spacing w:val="-5"/>
                <w:sz w:val="18"/>
                <w:lang w:val="fr-FR"/>
              </w:rPr>
              <w:t xml:space="preserve"> </w:t>
            </w:r>
            <w:r w:rsidRPr="00B17096">
              <w:rPr>
                <w:sz w:val="18"/>
                <w:lang w:val="fr-FR"/>
              </w:rPr>
              <w:t>la nature des propriétés foncières</w:t>
            </w:r>
          </w:p>
          <w:p w14:paraId="13C6CD82" w14:textId="77777777" w:rsidR="00C1372B" w:rsidRDefault="00C1372B" w:rsidP="00CD4970">
            <w:pPr>
              <w:pStyle w:val="TableParagraph"/>
              <w:spacing w:line="211" w:lineRule="exact"/>
              <w:ind w:left="149"/>
              <w:rPr>
                <w:sz w:val="18"/>
              </w:rPr>
            </w:pPr>
            <w:r>
              <w:rPr>
                <w:sz w:val="18"/>
              </w:rPr>
              <w:t>(public/privé,</w:t>
            </w:r>
            <w:r>
              <w:rPr>
                <w:spacing w:val="-4"/>
                <w:sz w:val="18"/>
              </w:rPr>
              <w:t xml:space="preserve"> </w:t>
            </w:r>
            <w:r>
              <w:rPr>
                <w:sz w:val="18"/>
              </w:rPr>
              <w:t>morcellement,</w:t>
            </w:r>
            <w:r>
              <w:rPr>
                <w:spacing w:val="-3"/>
                <w:sz w:val="18"/>
              </w:rPr>
              <w:t xml:space="preserve"> </w:t>
            </w:r>
            <w:r>
              <w:rPr>
                <w:sz w:val="18"/>
              </w:rPr>
              <w:t>etc.)</w:t>
            </w:r>
            <w:r>
              <w:rPr>
                <w:spacing w:val="-3"/>
                <w:sz w:val="18"/>
              </w:rPr>
              <w:t xml:space="preserve"> </w:t>
            </w:r>
            <w:r>
              <w:rPr>
                <w:spacing w:val="-10"/>
                <w:sz w:val="18"/>
              </w:rPr>
              <w:t>?</w:t>
            </w:r>
          </w:p>
        </w:tc>
        <w:tc>
          <w:tcPr>
            <w:tcW w:w="454" w:type="dxa"/>
            <w:tcBorders>
              <w:top w:val="single" w:sz="2" w:space="0" w:color="000000"/>
              <w:left w:val="single" w:sz="2" w:space="0" w:color="000000"/>
              <w:right w:val="single" w:sz="2" w:space="0" w:color="000000"/>
            </w:tcBorders>
          </w:tcPr>
          <w:p w14:paraId="4CC6B2B8" w14:textId="77777777" w:rsidR="00C1372B" w:rsidRDefault="00C1372B" w:rsidP="00CD4970">
            <w:pPr>
              <w:pStyle w:val="TableParagraph"/>
              <w:spacing w:before="11"/>
              <w:rPr>
                <w:b/>
                <w:sz w:val="18"/>
              </w:rPr>
            </w:pPr>
          </w:p>
          <w:p w14:paraId="7DC31A0D" w14:textId="77777777" w:rsidR="00C1372B" w:rsidRDefault="00C1372B" w:rsidP="00CD4970">
            <w:pPr>
              <w:pStyle w:val="TableParagraph"/>
              <w:spacing w:before="1"/>
              <w:ind w:left="53" w:right="56"/>
              <w:jc w:val="center"/>
              <w:rPr>
                <w:sz w:val="18"/>
              </w:rPr>
            </w:pPr>
            <w:r>
              <w:rPr>
                <w:spacing w:val="-10"/>
                <w:sz w:val="18"/>
              </w:rPr>
              <w:t>X</w:t>
            </w:r>
          </w:p>
        </w:tc>
        <w:tc>
          <w:tcPr>
            <w:tcW w:w="454" w:type="dxa"/>
            <w:tcBorders>
              <w:top w:val="single" w:sz="2" w:space="0" w:color="000000"/>
              <w:left w:val="single" w:sz="2" w:space="0" w:color="000000"/>
              <w:right w:val="single" w:sz="2" w:space="0" w:color="000000"/>
            </w:tcBorders>
          </w:tcPr>
          <w:p w14:paraId="40CB636D" w14:textId="77777777" w:rsidR="00C1372B" w:rsidRDefault="00C1372B" w:rsidP="00CD4970">
            <w:pPr>
              <w:pStyle w:val="TableParagraph"/>
              <w:rPr>
                <w:rFonts w:ascii="Times New Roman"/>
                <w:sz w:val="18"/>
              </w:rPr>
            </w:pPr>
          </w:p>
        </w:tc>
        <w:tc>
          <w:tcPr>
            <w:tcW w:w="850" w:type="dxa"/>
            <w:vMerge/>
            <w:tcBorders>
              <w:top w:val="nil"/>
              <w:left w:val="single" w:sz="2" w:space="0" w:color="000000"/>
              <w:right w:val="single" w:sz="2" w:space="0" w:color="000000"/>
            </w:tcBorders>
            <w:shd w:val="clear" w:color="auto" w:fill="FFFF66"/>
          </w:tcPr>
          <w:p w14:paraId="55B22C6E" w14:textId="77777777" w:rsidR="00C1372B" w:rsidRDefault="00C1372B" w:rsidP="00CD4970">
            <w:pPr>
              <w:rPr>
                <w:sz w:val="2"/>
                <w:szCs w:val="2"/>
              </w:rPr>
            </w:pPr>
          </w:p>
        </w:tc>
        <w:tc>
          <w:tcPr>
            <w:tcW w:w="4254" w:type="dxa"/>
            <w:vMerge/>
            <w:tcBorders>
              <w:top w:val="nil"/>
              <w:left w:val="single" w:sz="2" w:space="0" w:color="000000"/>
              <w:right w:val="single" w:sz="2" w:space="0" w:color="000000"/>
            </w:tcBorders>
          </w:tcPr>
          <w:p w14:paraId="2F5F5E04" w14:textId="77777777" w:rsidR="00C1372B" w:rsidRDefault="00C1372B" w:rsidP="00CD4970">
            <w:pPr>
              <w:rPr>
                <w:sz w:val="2"/>
                <w:szCs w:val="2"/>
              </w:rPr>
            </w:pPr>
          </w:p>
        </w:tc>
        <w:tc>
          <w:tcPr>
            <w:tcW w:w="1700" w:type="dxa"/>
            <w:vMerge/>
            <w:tcBorders>
              <w:top w:val="nil"/>
              <w:left w:val="single" w:sz="2" w:space="0" w:color="000000"/>
              <w:right w:val="single" w:sz="2" w:space="0" w:color="000000"/>
            </w:tcBorders>
          </w:tcPr>
          <w:p w14:paraId="78A68210" w14:textId="77777777" w:rsidR="00C1372B" w:rsidRDefault="00C1372B" w:rsidP="00CD4970">
            <w:pPr>
              <w:rPr>
                <w:sz w:val="2"/>
                <w:szCs w:val="2"/>
              </w:rPr>
            </w:pPr>
          </w:p>
        </w:tc>
      </w:tr>
      <w:tr w:rsidR="00C1372B" w14:paraId="2E9D44C0" w14:textId="77777777" w:rsidTr="00CD4970">
        <w:trPr>
          <w:trHeight w:hRule="exact" w:val="292"/>
        </w:trPr>
        <w:tc>
          <w:tcPr>
            <w:tcW w:w="562" w:type="dxa"/>
            <w:vMerge/>
            <w:tcBorders>
              <w:top w:val="nil"/>
              <w:left w:val="single" w:sz="2" w:space="0" w:color="000000"/>
              <w:bottom w:val="single" w:sz="2" w:space="0" w:color="000000"/>
              <w:right w:val="single" w:sz="6" w:space="0" w:color="000000"/>
            </w:tcBorders>
            <w:textDirection w:val="btLr"/>
          </w:tcPr>
          <w:p w14:paraId="5C800DA7" w14:textId="77777777" w:rsidR="00C1372B" w:rsidRDefault="00C1372B" w:rsidP="00CD4970">
            <w:pPr>
              <w:rPr>
                <w:sz w:val="2"/>
                <w:szCs w:val="2"/>
              </w:rPr>
            </w:pPr>
          </w:p>
        </w:tc>
        <w:tc>
          <w:tcPr>
            <w:tcW w:w="1311" w:type="dxa"/>
            <w:vMerge w:val="restart"/>
            <w:tcBorders>
              <w:bottom w:val="single" w:sz="2" w:space="0" w:color="000000"/>
              <w:right w:val="single" w:sz="2" w:space="0" w:color="000000"/>
            </w:tcBorders>
          </w:tcPr>
          <w:p w14:paraId="3798B335" w14:textId="77777777" w:rsidR="00C1372B" w:rsidRDefault="00C1372B" w:rsidP="00CD4970">
            <w:pPr>
              <w:pStyle w:val="TableParagraph"/>
              <w:rPr>
                <w:b/>
                <w:sz w:val="18"/>
              </w:rPr>
            </w:pPr>
          </w:p>
          <w:p w14:paraId="781FD589" w14:textId="77777777" w:rsidR="00C1372B" w:rsidRDefault="00C1372B" w:rsidP="00CD4970">
            <w:pPr>
              <w:pStyle w:val="TableParagraph"/>
              <w:spacing w:before="60"/>
              <w:rPr>
                <w:b/>
                <w:sz w:val="18"/>
              </w:rPr>
            </w:pPr>
          </w:p>
          <w:p w14:paraId="784FEE70" w14:textId="77777777" w:rsidR="00C1372B" w:rsidRDefault="00C1372B" w:rsidP="00CD4970">
            <w:pPr>
              <w:pStyle w:val="TableParagraph"/>
              <w:spacing w:before="1"/>
              <w:ind w:left="278" w:right="342" w:firstLine="74"/>
              <w:rPr>
                <w:b/>
                <w:sz w:val="18"/>
              </w:rPr>
            </w:pPr>
            <w:r>
              <w:rPr>
                <w:b/>
                <w:spacing w:val="-2"/>
                <w:sz w:val="18"/>
              </w:rPr>
              <w:t>données</w:t>
            </w:r>
            <w:r>
              <w:rPr>
                <w:b/>
                <w:sz w:val="18"/>
              </w:rPr>
              <w:t xml:space="preserve"> </w:t>
            </w:r>
            <w:r>
              <w:rPr>
                <w:b/>
                <w:spacing w:val="-2"/>
                <w:sz w:val="18"/>
              </w:rPr>
              <w:t>abiotiques</w:t>
            </w:r>
          </w:p>
        </w:tc>
        <w:tc>
          <w:tcPr>
            <w:tcW w:w="2777" w:type="dxa"/>
            <w:tcBorders>
              <w:left w:val="single" w:sz="2" w:space="0" w:color="000000"/>
              <w:right w:val="single" w:sz="2" w:space="0" w:color="000000"/>
            </w:tcBorders>
          </w:tcPr>
          <w:p w14:paraId="2D7B40B1" w14:textId="77777777" w:rsidR="00C1372B" w:rsidRDefault="00C1372B" w:rsidP="00CD4970">
            <w:pPr>
              <w:pStyle w:val="TableParagraph"/>
              <w:spacing w:before="32"/>
              <w:ind w:right="132"/>
              <w:jc w:val="right"/>
              <w:rPr>
                <w:sz w:val="18"/>
              </w:rPr>
            </w:pPr>
            <w:r>
              <w:rPr>
                <w:spacing w:val="-2"/>
                <w:sz w:val="18"/>
              </w:rPr>
              <w:t>climat</w:t>
            </w:r>
          </w:p>
        </w:tc>
        <w:tc>
          <w:tcPr>
            <w:tcW w:w="3404" w:type="dxa"/>
            <w:vMerge w:val="restart"/>
            <w:tcBorders>
              <w:left w:val="single" w:sz="2" w:space="0" w:color="000000"/>
              <w:bottom w:val="single" w:sz="2" w:space="0" w:color="000000"/>
              <w:right w:val="single" w:sz="2" w:space="0" w:color="000000"/>
            </w:tcBorders>
          </w:tcPr>
          <w:p w14:paraId="6C6D7F78" w14:textId="77777777" w:rsidR="00C1372B" w:rsidRPr="00B17096" w:rsidRDefault="00C1372B" w:rsidP="00CD4970">
            <w:pPr>
              <w:pStyle w:val="TableParagraph"/>
              <w:ind w:left="149"/>
              <w:rPr>
                <w:sz w:val="18"/>
                <w:lang w:val="fr-FR"/>
              </w:rPr>
            </w:pPr>
            <w:r w:rsidRPr="00B17096">
              <w:rPr>
                <w:sz w:val="18"/>
                <w:lang w:val="fr-FR"/>
              </w:rPr>
              <w:t>Ces</w:t>
            </w:r>
            <w:r w:rsidRPr="00B17096">
              <w:rPr>
                <w:spacing w:val="-7"/>
                <w:sz w:val="18"/>
                <w:lang w:val="fr-FR"/>
              </w:rPr>
              <w:t xml:space="preserve"> </w:t>
            </w:r>
            <w:r w:rsidRPr="00B17096">
              <w:rPr>
                <w:sz w:val="18"/>
                <w:lang w:val="fr-FR"/>
              </w:rPr>
              <w:t>données</w:t>
            </w:r>
            <w:r w:rsidRPr="00B17096">
              <w:rPr>
                <w:spacing w:val="-5"/>
                <w:sz w:val="18"/>
                <w:lang w:val="fr-FR"/>
              </w:rPr>
              <w:t xml:space="preserve"> </w:t>
            </w:r>
            <w:r w:rsidRPr="00B17096">
              <w:rPr>
                <w:sz w:val="18"/>
                <w:lang w:val="fr-FR"/>
              </w:rPr>
              <w:t>sont-elles</w:t>
            </w:r>
            <w:r w:rsidRPr="00B17096">
              <w:rPr>
                <w:spacing w:val="-7"/>
                <w:sz w:val="18"/>
                <w:lang w:val="fr-FR"/>
              </w:rPr>
              <w:t xml:space="preserve"> </w:t>
            </w:r>
            <w:r w:rsidRPr="00B17096">
              <w:rPr>
                <w:sz w:val="18"/>
                <w:lang w:val="fr-FR"/>
              </w:rPr>
              <w:t>décrites</w:t>
            </w:r>
            <w:r w:rsidRPr="00B17096">
              <w:rPr>
                <w:spacing w:val="-7"/>
                <w:sz w:val="18"/>
                <w:lang w:val="fr-FR"/>
              </w:rPr>
              <w:t xml:space="preserve"> </w:t>
            </w:r>
            <w:r w:rsidRPr="00B17096">
              <w:rPr>
                <w:sz w:val="18"/>
                <w:lang w:val="fr-FR"/>
              </w:rPr>
              <w:t>de</w:t>
            </w:r>
            <w:r w:rsidRPr="00B17096">
              <w:rPr>
                <w:spacing w:val="-7"/>
                <w:sz w:val="18"/>
                <w:lang w:val="fr-FR"/>
              </w:rPr>
              <w:t xml:space="preserve"> </w:t>
            </w:r>
            <w:r w:rsidRPr="00B17096">
              <w:rPr>
                <w:sz w:val="18"/>
                <w:lang w:val="fr-FR"/>
              </w:rPr>
              <w:t>façon</w:t>
            </w:r>
            <w:r w:rsidRPr="00B17096">
              <w:rPr>
                <w:spacing w:val="-7"/>
                <w:sz w:val="18"/>
                <w:lang w:val="fr-FR"/>
              </w:rPr>
              <w:t xml:space="preserve"> </w:t>
            </w:r>
            <w:r w:rsidRPr="00B17096">
              <w:rPr>
                <w:sz w:val="18"/>
                <w:lang w:val="fr-FR"/>
              </w:rPr>
              <w:t>à expliquer les milieux, habitats, espèces présents</w:t>
            </w:r>
            <w:r w:rsidRPr="00B17096">
              <w:rPr>
                <w:spacing w:val="-4"/>
                <w:sz w:val="18"/>
                <w:lang w:val="fr-FR"/>
              </w:rPr>
              <w:t xml:space="preserve"> </w:t>
            </w:r>
            <w:r w:rsidRPr="00B17096">
              <w:rPr>
                <w:sz w:val="18"/>
                <w:lang w:val="fr-FR"/>
              </w:rPr>
              <w:t>?</w:t>
            </w:r>
          </w:p>
          <w:p w14:paraId="3FC00F23" w14:textId="77777777" w:rsidR="00C1372B" w:rsidRPr="00B17096" w:rsidRDefault="00C1372B" w:rsidP="00CD4970">
            <w:pPr>
              <w:pStyle w:val="TableParagraph"/>
              <w:ind w:left="149"/>
              <w:rPr>
                <w:sz w:val="18"/>
                <w:lang w:val="fr-FR"/>
              </w:rPr>
            </w:pPr>
            <w:r w:rsidRPr="00B17096">
              <w:rPr>
                <w:sz w:val="18"/>
                <w:lang w:val="fr-FR"/>
              </w:rPr>
              <w:t>Sont-elles</w:t>
            </w:r>
            <w:r w:rsidRPr="00B17096">
              <w:rPr>
                <w:spacing w:val="-11"/>
                <w:sz w:val="18"/>
                <w:lang w:val="fr-FR"/>
              </w:rPr>
              <w:t xml:space="preserve"> </w:t>
            </w:r>
            <w:r w:rsidRPr="00B17096">
              <w:rPr>
                <w:sz w:val="18"/>
                <w:lang w:val="fr-FR"/>
              </w:rPr>
              <w:t>compréhensibles</w:t>
            </w:r>
            <w:r w:rsidRPr="00B17096">
              <w:rPr>
                <w:spacing w:val="-10"/>
                <w:sz w:val="18"/>
                <w:lang w:val="fr-FR"/>
              </w:rPr>
              <w:t xml:space="preserve"> </w:t>
            </w:r>
            <w:r w:rsidRPr="00B17096">
              <w:rPr>
                <w:sz w:val="18"/>
                <w:lang w:val="fr-FR"/>
              </w:rPr>
              <w:t>?</w:t>
            </w:r>
            <w:r w:rsidRPr="00B17096">
              <w:rPr>
                <w:spacing w:val="-8"/>
                <w:sz w:val="18"/>
                <w:lang w:val="fr-FR"/>
              </w:rPr>
              <w:t xml:space="preserve"> </w:t>
            </w:r>
            <w:r w:rsidRPr="00B17096">
              <w:rPr>
                <w:sz w:val="18"/>
                <w:lang w:val="fr-FR"/>
              </w:rPr>
              <w:t>Les</w:t>
            </w:r>
            <w:r w:rsidRPr="00B17096">
              <w:rPr>
                <w:spacing w:val="-9"/>
                <w:sz w:val="18"/>
                <w:lang w:val="fr-FR"/>
              </w:rPr>
              <w:t xml:space="preserve"> </w:t>
            </w:r>
            <w:r w:rsidRPr="00B17096">
              <w:rPr>
                <w:sz w:val="18"/>
                <w:lang w:val="fr-FR"/>
              </w:rPr>
              <w:t>sources sont-elles</w:t>
            </w:r>
            <w:r w:rsidRPr="00B17096">
              <w:rPr>
                <w:spacing w:val="-2"/>
                <w:sz w:val="18"/>
                <w:lang w:val="fr-FR"/>
              </w:rPr>
              <w:t xml:space="preserve"> </w:t>
            </w:r>
            <w:r w:rsidRPr="00B17096">
              <w:rPr>
                <w:sz w:val="18"/>
                <w:lang w:val="fr-FR"/>
              </w:rPr>
              <w:t>citées?</w:t>
            </w:r>
          </w:p>
          <w:p w14:paraId="461184F6" w14:textId="77777777" w:rsidR="00C1372B" w:rsidRPr="00B17096" w:rsidRDefault="00C1372B" w:rsidP="00CD4970">
            <w:pPr>
              <w:pStyle w:val="TableParagraph"/>
              <w:spacing w:before="1"/>
              <w:ind w:left="149" w:right="239"/>
              <w:rPr>
                <w:sz w:val="18"/>
                <w:lang w:val="fr-FR"/>
              </w:rPr>
            </w:pPr>
          </w:p>
        </w:tc>
        <w:tc>
          <w:tcPr>
            <w:tcW w:w="454" w:type="dxa"/>
            <w:tcBorders>
              <w:left w:val="single" w:sz="2" w:space="0" w:color="000000"/>
              <w:right w:val="single" w:sz="2" w:space="0" w:color="000000"/>
            </w:tcBorders>
          </w:tcPr>
          <w:p w14:paraId="2926A3A4"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left w:val="single" w:sz="2" w:space="0" w:color="000000"/>
              <w:right w:val="single" w:sz="2" w:space="0" w:color="000000"/>
            </w:tcBorders>
          </w:tcPr>
          <w:p w14:paraId="4A608EFD" w14:textId="77777777" w:rsidR="00C1372B" w:rsidRDefault="00C1372B" w:rsidP="00CD4970">
            <w:pPr>
              <w:pStyle w:val="TableParagraph"/>
              <w:rPr>
                <w:rFonts w:ascii="Times New Roman"/>
                <w:sz w:val="18"/>
              </w:rPr>
            </w:pPr>
          </w:p>
        </w:tc>
        <w:tc>
          <w:tcPr>
            <w:tcW w:w="850" w:type="dxa"/>
            <w:vMerge w:val="restart"/>
            <w:tcBorders>
              <w:left w:val="single" w:sz="2" w:space="0" w:color="000000"/>
              <w:bottom w:val="single" w:sz="2" w:space="0" w:color="000000"/>
              <w:right w:val="single" w:sz="2" w:space="0" w:color="000000"/>
            </w:tcBorders>
            <w:shd w:val="clear" w:color="auto" w:fill="ED7D31" w:themeFill="accent2"/>
          </w:tcPr>
          <w:p w14:paraId="755A5387" w14:textId="77777777" w:rsidR="00C1372B" w:rsidRDefault="00C1372B" w:rsidP="00CD4970">
            <w:pPr>
              <w:pStyle w:val="TableParagraph"/>
              <w:spacing w:before="279"/>
              <w:rPr>
                <w:b/>
                <w:sz w:val="24"/>
              </w:rPr>
            </w:pPr>
          </w:p>
          <w:p w14:paraId="25435728" w14:textId="77777777" w:rsidR="00C1372B" w:rsidRDefault="00C1372B" w:rsidP="00CD4970">
            <w:pPr>
              <w:pStyle w:val="TableParagraph"/>
              <w:spacing w:before="1"/>
              <w:ind w:right="6"/>
              <w:jc w:val="center"/>
              <w:rPr>
                <w:sz w:val="24"/>
              </w:rPr>
            </w:pPr>
            <w:r>
              <w:rPr>
                <w:spacing w:val="-10"/>
                <w:sz w:val="24"/>
              </w:rPr>
              <w:t>+ -</w:t>
            </w:r>
          </w:p>
        </w:tc>
        <w:tc>
          <w:tcPr>
            <w:tcW w:w="4254" w:type="dxa"/>
            <w:vMerge w:val="restart"/>
            <w:tcBorders>
              <w:left w:val="single" w:sz="2" w:space="0" w:color="000000"/>
              <w:bottom w:val="single" w:sz="2" w:space="0" w:color="000000"/>
              <w:right w:val="single" w:sz="2" w:space="0" w:color="000000"/>
            </w:tcBorders>
          </w:tcPr>
          <w:p w14:paraId="23736FC7" w14:textId="77777777" w:rsidR="00C1372B" w:rsidRPr="00B17096" w:rsidRDefault="00C1372B" w:rsidP="00CD4970">
            <w:pPr>
              <w:pStyle w:val="TableParagraph"/>
              <w:spacing w:before="1"/>
              <w:rPr>
                <w:b/>
                <w:sz w:val="18"/>
                <w:lang w:val="fr-FR"/>
              </w:rPr>
            </w:pPr>
          </w:p>
          <w:p w14:paraId="1E93DB65" w14:textId="77777777" w:rsidR="00C1372B" w:rsidRPr="00B17096" w:rsidRDefault="00C1372B" w:rsidP="00CD4970">
            <w:pPr>
              <w:pStyle w:val="TableParagraph"/>
              <w:spacing w:before="1"/>
              <w:ind w:left="163"/>
              <w:rPr>
                <w:sz w:val="18"/>
                <w:lang w:val="fr-FR"/>
              </w:rPr>
            </w:pPr>
          </w:p>
          <w:p w14:paraId="29546AB7" w14:textId="77777777" w:rsidR="00C1372B" w:rsidRPr="00B17096" w:rsidRDefault="00C1372B" w:rsidP="00CD4970">
            <w:pPr>
              <w:pStyle w:val="TableParagraph"/>
              <w:spacing w:before="1"/>
              <w:ind w:left="163"/>
              <w:rPr>
                <w:sz w:val="18"/>
                <w:lang w:val="fr-FR"/>
              </w:rPr>
            </w:pPr>
          </w:p>
          <w:p w14:paraId="268EAABA" w14:textId="77777777" w:rsidR="00C1372B" w:rsidRPr="00B17096" w:rsidRDefault="00C1372B" w:rsidP="00CD4970">
            <w:pPr>
              <w:pStyle w:val="TableParagraph"/>
              <w:spacing w:before="1"/>
              <w:ind w:left="163"/>
              <w:rPr>
                <w:sz w:val="18"/>
                <w:lang w:val="fr-FR"/>
              </w:rPr>
            </w:pPr>
          </w:p>
          <w:p w14:paraId="4A38568B" w14:textId="77777777" w:rsidR="00C1372B" w:rsidRPr="00B17096" w:rsidRDefault="00C1372B" w:rsidP="00CD4970">
            <w:pPr>
              <w:pStyle w:val="TableParagraph"/>
              <w:spacing w:before="1"/>
              <w:ind w:left="163"/>
              <w:rPr>
                <w:sz w:val="18"/>
                <w:lang w:val="fr-FR"/>
              </w:rPr>
            </w:pPr>
            <w:r w:rsidRPr="00B17096">
              <w:rPr>
                <w:sz w:val="18"/>
                <w:lang w:val="fr-FR"/>
              </w:rPr>
              <w:t>Absence de données concernant la pédologie du site</w:t>
            </w:r>
          </w:p>
        </w:tc>
        <w:tc>
          <w:tcPr>
            <w:tcW w:w="1700" w:type="dxa"/>
            <w:vMerge w:val="restart"/>
            <w:tcBorders>
              <w:left w:val="single" w:sz="2" w:space="0" w:color="000000"/>
              <w:bottom w:val="single" w:sz="2" w:space="0" w:color="000000"/>
            </w:tcBorders>
          </w:tcPr>
          <w:p w14:paraId="6E5CFC71" w14:textId="77777777" w:rsidR="00C1372B" w:rsidRPr="00B17096" w:rsidRDefault="00C1372B" w:rsidP="00CD4970">
            <w:pPr>
              <w:pStyle w:val="TableParagraph"/>
              <w:spacing w:before="61"/>
              <w:ind w:left="95" w:right="192" w:hanging="2"/>
              <w:jc w:val="center"/>
              <w:rPr>
                <w:sz w:val="18"/>
                <w:lang w:val="fr-FR"/>
              </w:rPr>
            </w:pPr>
          </w:p>
          <w:p w14:paraId="004D751D" w14:textId="77777777" w:rsidR="00C1372B" w:rsidRPr="00B17096" w:rsidRDefault="00C1372B" w:rsidP="00CD4970">
            <w:pPr>
              <w:pStyle w:val="TableParagraph"/>
              <w:spacing w:before="61"/>
              <w:ind w:left="95" w:right="192" w:hanging="2"/>
              <w:jc w:val="center"/>
              <w:rPr>
                <w:sz w:val="18"/>
                <w:lang w:val="fr-FR"/>
              </w:rPr>
            </w:pPr>
          </w:p>
          <w:p w14:paraId="369288F7" w14:textId="77777777" w:rsidR="00C1372B" w:rsidRDefault="00C1372B" w:rsidP="00CD4970">
            <w:pPr>
              <w:pStyle w:val="TableParagraph"/>
              <w:spacing w:before="61"/>
              <w:ind w:left="95" w:right="192" w:hanging="2"/>
              <w:jc w:val="center"/>
              <w:rPr>
                <w:sz w:val="18"/>
              </w:rPr>
            </w:pPr>
            <w:r>
              <w:rPr>
                <w:sz w:val="18"/>
              </w:rPr>
              <w:t>A compléter</w:t>
            </w:r>
          </w:p>
        </w:tc>
      </w:tr>
      <w:tr w:rsidR="00C1372B" w14:paraId="283D9E04" w14:textId="77777777" w:rsidTr="00CD4970">
        <w:trPr>
          <w:trHeight w:hRule="exact" w:val="290"/>
        </w:trPr>
        <w:tc>
          <w:tcPr>
            <w:tcW w:w="562" w:type="dxa"/>
            <w:vMerge/>
            <w:tcBorders>
              <w:top w:val="nil"/>
              <w:left w:val="single" w:sz="2" w:space="0" w:color="000000"/>
              <w:bottom w:val="single" w:sz="2" w:space="0" w:color="000000"/>
              <w:right w:val="single" w:sz="6" w:space="0" w:color="000000"/>
            </w:tcBorders>
            <w:textDirection w:val="btLr"/>
          </w:tcPr>
          <w:p w14:paraId="62633385" w14:textId="77777777" w:rsidR="00C1372B" w:rsidRDefault="00C1372B" w:rsidP="00CD4970">
            <w:pPr>
              <w:rPr>
                <w:sz w:val="2"/>
                <w:szCs w:val="2"/>
              </w:rPr>
            </w:pPr>
          </w:p>
        </w:tc>
        <w:tc>
          <w:tcPr>
            <w:tcW w:w="1311" w:type="dxa"/>
            <w:vMerge/>
            <w:tcBorders>
              <w:top w:val="nil"/>
              <w:bottom w:val="single" w:sz="2" w:space="0" w:color="000000"/>
              <w:right w:val="single" w:sz="2" w:space="0" w:color="000000"/>
            </w:tcBorders>
          </w:tcPr>
          <w:p w14:paraId="12BC50E2" w14:textId="77777777" w:rsidR="00C1372B" w:rsidRDefault="00C1372B" w:rsidP="00CD4970">
            <w:pPr>
              <w:rPr>
                <w:sz w:val="2"/>
                <w:szCs w:val="2"/>
              </w:rPr>
            </w:pPr>
          </w:p>
        </w:tc>
        <w:tc>
          <w:tcPr>
            <w:tcW w:w="2777" w:type="dxa"/>
            <w:tcBorders>
              <w:left w:val="single" w:sz="2" w:space="0" w:color="000000"/>
              <w:bottom w:val="single" w:sz="2" w:space="0" w:color="000000"/>
              <w:right w:val="single" w:sz="2" w:space="0" w:color="000000"/>
            </w:tcBorders>
          </w:tcPr>
          <w:p w14:paraId="5D77A03A" w14:textId="77777777" w:rsidR="00C1372B" w:rsidRDefault="00C1372B" w:rsidP="00CD4970">
            <w:pPr>
              <w:pStyle w:val="TableParagraph"/>
              <w:spacing w:before="32"/>
              <w:ind w:right="134"/>
              <w:jc w:val="right"/>
              <w:rPr>
                <w:sz w:val="18"/>
              </w:rPr>
            </w:pPr>
            <w:r>
              <w:rPr>
                <w:spacing w:val="-2"/>
                <w:sz w:val="18"/>
              </w:rPr>
              <w:t>géologie</w:t>
            </w:r>
          </w:p>
        </w:tc>
        <w:tc>
          <w:tcPr>
            <w:tcW w:w="3404" w:type="dxa"/>
            <w:vMerge/>
            <w:tcBorders>
              <w:top w:val="nil"/>
              <w:left w:val="single" w:sz="2" w:space="0" w:color="000000"/>
              <w:bottom w:val="single" w:sz="2" w:space="0" w:color="000000"/>
              <w:right w:val="single" w:sz="2" w:space="0" w:color="000000"/>
            </w:tcBorders>
          </w:tcPr>
          <w:p w14:paraId="514ABEC4" w14:textId="77777777" w:rsidR="00C1372B" w:rsidRDefault="00C1372B" w:rsidP="00CD4970">
            <w:pPr>
              <w:rPr>
                <w:sz w:val="2"/>
                <w:szCs w:val="2"/>
              </w:rPr>
            </w:pPr>
          </w:p>
        </w:tc>
        <w:tc>
          <w:tcPr>
            <w:tcW w:w="454" w:type="dxa"/>
            <w:tcBorders>
              <w:left w:val="single" w:sz="2" w:space="0" w:color="000000"/>
              <w:bottom w:val="single" w:sz="2" w:space="0" w:color="000000"/>
              <w:right w:val="single" w:sz="2" w:space="0" w:color="000000"/>
            </w:tcBorders>
          </w:tcPr>
          <w:p w14:paraId="3B853C0C"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left w:val="single" w:sz="2" w:space="0" w:color="000000"/>
              <w:bottom w:val="single" w:sz="2" w:space="0" w:color="000000"/>
              <w:right w:val="single" w:sz="2" w:space="0" w:color="000000"/>
            </w:tcBorders>
          </w:tcPr>
          <w:p w14:paraId="015D5FD8"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ED7D31" w:themeFill="accent2"/>
          </w:tcPr>
          <w:p w14:paraId="76329FE2"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0F2C86B5" w14:textId="77777777" w:rsidR="00C1372B" w:rsidRDefault="00C1372B" w:rsidP="00CD4970">
            <w:pPr>
              <w:rPr>
                <w:sz w:val="2"/>
                <w:szCs w:val="2"/>
              </w:rPr>
            </w:pPr>
          </w:p>
        </w:tc>
        <w:tc>
          <w:tcPr>
            <w:tcW w:w="1700" w:type="dxa"/>
            <w:vMerge/>
            <w:tcBorders>
              <w:top w:val="nil"/>
              <w:left w:val="single" w:sz="2" w:space="0" w:color="000000"/>
              <w:bottom w:val="single" w:sz="2" w:space="0" w:color="000000"/>
            </w:tcBorders>
          </w:tcPr>
          <w:p w14:paraId="3A389875" w14:textId="77777777" w:rsidR="00C1372B" w:rsidRDefault="00C1372B" w:rsidP="00CD4970">
            <w:pPr>
              <w:rPr>
                <w:sz w:val="2"/>
                <w:szCs w:val="2"/>
              </w:rPr>
            </w:pPr>
          </w:p>
        </w:tc>
      </w:tr>
      <w:tr w:rsidR="00C1372B" w14:paraId="6B15CAA2" w14:textId="77777777" w:rsidTr="00CD4970">
        <w:trPr>
          <w:trHeight w:hRule="exact" w:val="288"/>
        </w:trPr>
        <w:tc>
          <w:tcPr>
            <w:tcW w:w="562" w:type="dxa"/>
            <w:vMerge/>
            <w:tcBorders>
              <w:top w:val="nil"/>
              <w:left w:val="single" w:sz="2" w:space="0" w:color="000000"/>
              <w:bottom w:val="single" w:sz="2" w:space="0" w:color="000000"/>
              <w:right w:val="single" w:sz="6" w:space="0" w:color="000000"/>
            </w:tcBorders>
            <w:textDirection w:val="btLr"/>
          </w:tcPr>
          <w:p w14:paraId="5EE3CD4D" w14:textId="77777777" w:rsidR="00C1372B" w:rsidRDefault="00C1372B" w:rsidP="00CD4970">
            <w:pPr>
              <w:rPr>
                <w:sz w:val="2"/>
                <w:szCs w:val="2"/>
              </w:rPr>
            </w:pPr>
          </w:p>
        </w:tc>
        <w:tc>
          <w:tcPr>
            <w:tcW w:w="1311" w:type="dxa"/>
            <w:vMerge/>
            <w:tcBorders>
              <w:top w:val="nil"/>
              <w:bottom w:val="single" w:sz="2" w:space="0" w:color="000000"/>
              <w:right w:val="single" w:sz="2" w:space="0" w:color="000000"/>
            </w:tcBorders>
          </w:tcPr>
          <w:p w14:paraId="6447F89C"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38195941" w14:textId="77777777" w:rsidR="00C1372B" w:rsidRDefault="00C1372B" w:rsidP="00CD4970">
            <w:pPr>
              <w:pStyle w:val="TableParagraph"/>
              <w:spacing w:before="32"/>
              <w:ind w:right="134"/>
              <w:jc w:val="right"/>
              <w:rPr>
                <w:sz w:val="18"/>
              </w:rPr>
            </w:pPr>
            <w:r>
              <w:rPr>
                <w:spacing w:val="-2"/>
                <w:sz w:val="18"/>
              </w:rPr>
              <w:t>topographie</w:t>
            </w:r>
          </w:p>
        </w:tc>
        <w:tc>
          <w:tcPr>
            <w:tcW w:w="3404" w:type="dxa"/>
            <w:vMerge/>
            <w:tcBorders>
              <w:top w:val="nil"/>
              <w:left w:val="single" w:sz="2" w:space="0" w:color="000000"/>
              <w:bottom w:val="single" w:sz="2" w:space="0" w:color="000000"/>
              <w:right w:val="single" w:sz="2" w:space="0" w:color="000000"/>
            </w:tcBorders>
          </w:tcPr>
          <w:p w14:paraId="3F81F19F"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771F46E3"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05EF6269"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ED7D31" w:themeFill="accent2"/>
          </w:tcPr>
          <w:p w14:paraId="4B9F1802"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3168D19B" w14:textId="77777777" w:rsidR="00C1372B" w:rsidRDefault="00C1372B" w:rsidP="00CD4970">
            <w:pPr>
              <w:rPr>
                <w:sz w:val="2"/>
                <w:szCs w:val="2"/>
              </w:rPr>
            </w:pPr>
          </w:p>
        </w:tc>
        <w:tc>
          <w:tcPr>
            <w:tcW w:w="1700" w:type="dxa"/>
            <w:vMerge/>
            <w:tcBorders>
              <w:top w:val="nil"/>
              <w:left w:val="single" w:sz="2" w:space="0" w:color="000000"/>
              <w:bottom w:val="single" w:sz="2" w:space="0" w:color="000000"/>
            </w:tcBorders>
          </w:tcPr>
          <w:p w14:paraId="1D3DE8B9" w14:textId="77777777" w:rsidR="00C1372B" w:rsidRDefault="00C1372B" w:rsidP="00CD4970">
            <w:pPr>
              <w:rPr>
                <w:sz w:val="2"/>
                <w:szCs w:val="2"/>
              </w:rPr>
            </w:pPr>
          </w:p>
        </w:tc>
      </w:tr>
      <w:tr w:rsidR="00C1372B" w14:paraId="16A31C25" w14:textId="77777777" w:rsidTr="00CD4970">
        <w:trPr>
          <w:trHeight w:hRule="exact" w:val="288"/>
        </w:trPr>
        <w:tc>
          <w:tcPr>
            <w:tcW w:w="562" w:type="dxa"/>
            <w:vMerge/>
            <w:tcBorders>
              <w:top w:val="nil"/>
              <w:left w:val="single" w:sz="2" w:space="0" w:color="000000"/>
              <w:bottom w:val="single" w:sz="2" w:space="0" w:color="000000"/>
              <w:right w:val="single" w:sz="6" w:space="0" w:color="000000"/>
            </w:tcBorders>
            <w:textDirection w:val="btLr"/>
          </w:tcPr>
          <w:p w14:paraId="3E0BA95B" w14:textId="77777777" w:rsidR="00C1372B" w:rsidRDefault="00C1372B" w:rsidP="00CD4970">
            <w:pPr>
              <w:rPr>
                <w:sz w:val="2"/>
                <w:szCs w:val="2"/>
              </w:rPr>
            </w:pPr>
          </w:p>
        </w:tc>
        <w:tc>
          <w:tcPr>
            <w:tcW w:w="1311" w:type="dxa"/>
            <w:vMerge/>
            <w:tcBorders>
              <w:top w:val="nil"/>
              <w:bottom w:val="single" w:sz="2" w:space="0" w:color="000000"/>
              <w:right w:val="single" w:sz="2" w:space="0" w:color="000000"/>
            </w:tcBorders>
          </w:tcPr>
          <w:p w14:paraId="606CCF50"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495A264D" w14:textId="77777777" w:rsidR="00C1372B" w:rsidRDefault="00C1372B" w:rsidP="00CD4970">
            <w:pPr>
              <w:pStyle w:val="TableParagraph"/>
              <w:spacing w:before="33"/>
              <w:ind w:right="134"/>
              <w:jc w:val="right"/>
              <w:rPr>
                <w:sz w:val="18"/>
              </w:rPr>
            </w:pPr>
            <w:r>
              <w:rPr>
                <w:spacing w:val="-2"/>
                <w:sz w:val="18"/>
              </w:rPr>
              <w:t>pédologie</w:t>
            </w:r>
          </w:p>
        </w:tc>
        <w:tc>
          <w:tcPr>
            <w:tcW w:w="3404" w:type="dxa"/>
            <w:vMerge/>
            <w:tcBorders>
              <w:top w:val="nil"/>
              <w:left w:val="single" w:sz="2" w:space="0" w:color="000000"/>
              <w:bottom w:val="single" w:sz="2" w:space="0" w:color="000000"/>
              <w:right w:val="single" w:sz="2" w:space="0" w:color="000000"/>
            </w:tcBorders>
          </w:tcPr>
          <w:p w14:paraId="227C2394"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0F6DA2CF" w14:textId="77777777" w:rsidR="00C1372B" w:rsidRDefault="00C1372B" w:rsidP="00CD4970">
            <w:pPr>
              <w:pStyle w:val="TableParagraph"/>
              <w:rPr>
                <w:rFonts w:ascii="Times New Roman"/>
                <w:sz w:val="18"/>
              </w:rPr>
            </w:pPr>
          </w:p>
        </w:tc>
        <w:tc>
          <w:tcPr>
            <w:tcW w:w="454" w:type="dxa"/>
            <w:tcBorders>
              <w:top w:val="single" w:sz="2" w:space="0" w:color="000000"/>
              <w:left w:val="single" w:sz="2" w:space="0" w:color="000000"/>
              <w:bottom w:val="single" w:sz="2" w:space="0" w:color="000000"/>
              <w:right w:val="single" w:sz="2" w:space="0" w:color="000000"/>
            </w:tcBorders>
          </w:tcPr>
          <w:p w14:paraId="7C0BA1F5" w14:textId="77777777" w:rsidR="00C1372B" w:rsidRDefault="00C1372B" w:rsidP="00CD4970">
            <w:pPr>
              <w:pStyle w:val="TableParagraph"/>
              <w:spacing w:before="33"/>
              <w:ind w:left="53" w:right="55"/>
              <w:jc w:val="center"/>
              <w:rPr>
                <w:sz w:val="18"/>
              </w:rPr>
            </w:pPr>
            <w:r>
              <w:rPr>
                <w:spacing w:val="-10"/>
                <w:sz w:val="18"/>
              </w:rPr>
              <w:t>X</w:t>
            </w:r>
          </w:p>
        </w:tc>
        <w:tc>
          <w:tcPr>
            <w:tcW w:w="850" w:type="dxa"/>
            <w:vMerge/>
            <w:tcBorders>
              <w:top w:val="nil"/>
              <w:left w:val="single" w:sz="2" w:space="0" w:color="000000"/>
              <w:bottom w:val="single" w:sz="2" w:space="0" w:color="000000"/>
              <w:right w:val="single" w:sz="2" w:space="0" w:color="000000"/>
            </w:tcBorders>
            <w:shd w:val="clear" w:color="auto" w:fill="ED7D31" w:themeFill="accent2"/>
          </w:tcPr>
          <w:p w14:paraId="65512E23"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7663D18C" w14:textId="77777777" w:rsidR="00C1372B" w:rsidRDefault="00C1372B" w:rsidP="00CD4970">
            <w:pPr>
              <w:rPr>
                <w:sz w:val="2"/>
                <w:szCs w:val="2"/>
              </w:rPr>
            </w:pPr>
          </w:p>
        </w:tc>
        <w:tc>
          <w:tcPr>
            <w:tcW w:w="1700" w:type="dxa"/>
            <w:vMerge/>
            <w:tcBorders>
              <w:top w:val="nil"/>
              <w:left w:val="single" w:sz="2" w:space="0" w:color="000000"/>
              <w:bottom w:val="single" w:sz="2" w:space="0" w:color="000000"/>
            </w:tcBorders>
          </w:tcPr>
          <w:p w14:paraId="6E6AEA15" w14:textId="77777777" w:rsidR="00C1372B" w:rsidRDefault="00C1372B" w:rsidP="00CD4970">
            <w:pPr>
              <w:rPr>
                <w:sz w:val="2"/>
                <w:szCs w:val="2"/>
              </w:rPr>
            </w:pPr>
          </w:p>
        </w:tc>
      </w:tr>
      <w:tr w:rsidR="00C1372B" w14:paraId="2E675FB8" w14:textId="77777777" w:rsidTr="00CD4970">
        <w:trPr>
          <w:trHeight w:hRule="exact" w:val="288"/>
        </w:trPr>
        <w:tc>
          <w:tcPr>
            <w:tcW w:w="562" w:type="dxa"/>
            <w:vMerge/>
            <w:tcBorders>
              <w:top w:val="nil"/>
              <w:left w:val="single" w:sz="2" w:space="0" w:color="000000"/>
              <w:bottom w:val="single" w:sz="2" w:space="0" w:color="000000"/>
              <w:right w:val="single" w:sz="6" w:space="0" w:color="000000"/>
            </w:tcBorders>
            <w:textDirection w:val="btLr"/>
          </w:tcPr>
          <w:p w14:paraId="0A7B7C4E" w14:textId="77777777" w:rsidR="00C1372B" w:rsidRDefault="00C1372B" w:rsidP="00CD4970">
            <w:pPr>
              <w:rPr>
                <w:sz w:val="2"/>
                <w:szCs w:val="2"/>
              </w:rPr>
            </w:pPr>
          </w:p>
        </w:tc>
        <w:tc>
          <w:tcPr>
            <w:tcW w:w="1311" w:type="dxa"/>
            <w:vMerge/>
            <w:tcBorders>
              <w:top w:val="nil"/>
              <w:bottom w:val="single" w:sz="2" w:space="0" w:color="000000"/>
              <w:right w:val="single" w:sz="2" w:space="0" w:color="000000"/>
            </w:tcBorders>
          </w:tcPr>
          <w:p w14:paraId="3E5C6D0A" w14:textId="77777777" w:rsidR="00C1372B" w:rsidRDefault="00C1372B" w:rsidP="00CD4970">
            <w:pPr>
              <w:rPr>
                <w:sz w:val="2"/>
                <w:szCs w:val="2"/>
              </w:rPr>
            </w:pPr>
          </w:p>
        </w:tc>
        <w:tc>
          <w:tcPr>
            <w:tcW w:w="2777" w:type="dxa"/>
            <w:tcBorders>
              <w:top w:val="single" w:sz="2" w:space="0" w:color="000000"/>
              <w:left w:val="single" w:sz="2" w:space="0" w:color="000000"/>
              <w:bottom w:val="single" w:sz="2" w:space="0" w:color="000000"/>
              <w:right w:val="single" w:sz="2" w:space="0" w:color="000000"/>
            </w:tcBorders>
          </w:tcPr>
          <w:p w14:paraId="7ACFF504" w14:textId="77777777" w:rsidR="00C1372B" w:rsidRDefault="00C1372B" w:rsidP="00CD4970">
            <w:pPr>
              <w:pStyle w:val="TableParagraph"/>
              <w:spacing w:before="32"/>
              <w:ind w:right="134"/>
              <w:jc w:val="right"/>
              <w:rPr>
                <w:sz w:val="18"/>
              </w:rPr>
            </w:pPr>
            <w:r>
              <w:rPr>
                <w:spacing w:val="-2"/>
                <w:sz w:val="18"/>
              </w:rPr>
              <w:t>hydrologie</w:t>
            </w:r>
          </w:p>
        </w:tc>
        <w:tc>
          <w:tcPr>
            <w:tcW w:w="3404" w:type="dxa"/>
            <w:vMerge/>
            <w:tcBorders>
              <w:top w:val="nil"/>
              <w:left w:val="single" w:sz="2" w:space="0" w:color="000000"/>
              <w:bottom w:val="single" w:sz="2" w:space="0" w:color="000000"/>
              <w:right w:val="single" w:sz="2" w:space="0" w:color="000000"/>
            </w:tcBorders>
          </w:tcPr>
          <w:p w14:paraId="16F7993C" w14:textId="77777777" w:rsidR="00C1372B" w:rsidRDefault="00C1372B" w:rsidP="00CD4970">
            <w:pPr>
              <w:rPr>
                <w:sz w:val="2"/>
                <w:szCs w:val="2"/>
              </w:rPr>
            </w:pPr>
          </w:p>
        </w:tc>
        <w:tc>
          <w:tcPr>
            <w:tcW w:w="454" w:type="dxa"/>
            <w:tcBorders>
              <w:top w:val="single" w:sz="2" w:space="0" w:color="000000"/>
              <w:left w:val="single" w:sz="2" w:space="0" w:color="000000"/>
              <w:bottom w:val="single" w:sz="2" w:space="0" w:color="000000"/>
              <w:right w:val="single" w:sz="2" w:space="0" w:color="000000"/>
            </w:tcBorders>
          </w:tcPr>
          <w:p w14:paraId="33BE5329" w14:textId="77777777" w:rsidR="00C1372B" w:rsidRDefault="00C1372B" w:rsidP="00CD4970">
            <w:pPr>
              <w:pStyle w:val="TableParagraph"/>
              <w:spacing w:before="32"/>
              <w:ind w:left="53" w:right="56"/>
              <w:jc w:val="center"/>
              <w:rPr>
                <w:sz w:val="18"/>
              </w:rPr>
            </w:pPr>
            <w:r>
              <w:rPr>
                <w:spacing w:val="-10"/>
                <w:sz w:val="18"/>
              </w:rPr>
              <w:t>X</w:t>
            </w:r>
          </w:p>
        </w:tc>
        <w:tc>
          <w:tcPr>
            <w:tcW w:w="454" w:type="dxa"/>
            <w:tcBorders>
              <w:top w:val="single" w:sz="2" w:space="0" w:color="000000"/>
              <w:left w:val="single" w:sz="2" w:space="0" w:color="000000"/>
              <w:bottom w:val="single" w:sz="2" w:space="0" w:color="000000"/>
              <w:right w:val="single" w:sz="2" w:space="0" w:color="000000"/>
            </w:tcBorders>
          </w:tcPr>
          <w:p w14:paraId="278926DC" w14:textId="77777777" w:rsidR="00C1372B" w:rsidRDefault="00C1372B" w:rsidP="00CD4970">
            <w:pPr>
              <w:pStyle w:val="TableParagraph"/>
              <w:rPr>
                <w:rFonts w:ascii="Times New Roman"/>
                <w:sz w:val="18"/>
              </w:rPr>
            </w:pPr>
          </w:p>
        </w:tc>
        <w:tc>
          <w:tcPr>
            <w:tcW w:w="850" w:type="dxa"/>
            <w:vMerge/>
            <w:tcBorders>
              <w:top w:val="nil"/>
              <w:left w:val="single" w:sz="2" w:space="0" w:color="000000"/>
              <w:bottom w:val="single" w:sz="2" w:space="0" w:color="000000"/>
              <w:right w:val="single" w:sz="2" w:space="0" w:color="000000"/>
            </w:tcBorders>
            <w:shd w:val="clear" w:color="auto" w:fill="ED7D31" w:themeFill="accent2"/>
          </w:tcPr>
          <w:p w14:paraId="53A48D07" w14:textId="77777777" w:rsidR="00C1372B" w:rsidRDefault="00C1372B" w:rsidP="00CD4970">
            <w:pPr>
              <w:rPr>
                <w:sz w:val="2"/>
                <w:szCs w:val="2"/>
              </w:rPr>
            </w:pPr>
          </w:p>
        </w:tc>
        <w:tc>
          <w:tcPr>
            <w:tcW w:w="4254" w:type="dxa"/>
            <w:vMerge/>
            <w:tcBorders>
              <w:top w:val="nil"/>
              <w:left w:val="single" w:sz="2" w:space="0" w:color="000000"/>
              <w:bottom w:val="single" w:sz="2" w:space="0" w:color="000000"/>
              <w:right w:val="single" w:sz="2" w:space="0" w:color="000000"/>
            </w:tcBorders>
          </w:tcPr>
          <w:p w14:paraId="6AC32DD7" w14:textId="77777777" w:rsidR="00C1372B" w:rsidRDefault="00C1372B" w:rsidP="00CD4970">
            <w:pPr>
              <w:rPr>
                <w:sz w:val="2"/>
                <w:szCs w:val="2"/>
              </w:rPr>
            </w:pPr>
          </w:p>
        </w:tc>
        <w:tc>
          <w:tcPr>
            <w:tcW w:w="1700" w:type="dxa"/>
            <w:vMerge/>
            <w:tcBorders>
              <w:top w:val="nil"/>
              <w:left w:val="single" w:sz="2" w:space="0" w:color="000000"/>
              <w:bottom w:val="single" w:sz="2" w:space="0" w:color="000000"/>
            </w:tcBorders>
          </w:tcPr>
          <w:p w14:paraId="5CC28B50" w14:textId="77777777" w:rsidR="00C1372B" w:rsidRDefault="00C1372B" w:rsidP="00CD4970">
            <w:pPr>
              <w:rPr>
                <w:sz w:val="2"/>
                <w:szCs w:val="2"/>
              </w:rPr>
            </w:pPr>
          </w:p>
        </w:tc>
      </w:tr>
    </w:tbl>
    <w:p w14:paraId="4AC06BAD" w14:textId="53BEB4AD" w:rsidR="009E3A61" w:rsidRDefault="009E3A61" w:rsidP="009E3A61">
      <w:pPr>
        <w:rPr>
          <w:rFonts w:ascii="Times New Roman" w:hAnsi="Times New Roman" w:cs="Times New Roman"/>
          <w:sz w:val="24"/>
        </w:rPr>
      </w:pPr>
    </w:p>
    <w:tbl>
      <w:tblPr>
        <w:tblStyle w:val="TableNormal"/>
        <w:tblpPr w:leftFromText="141" w:rightFromText="141" w:vertAnchor="page" w:horzAnchor="margin" w:tblpXSpec="center" w:tblpY="1501"/>
        <w:tblW w:w="15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4"/>
        <w:gridCol w:w="1417"/>
        <w:gridCol w:w="2780"/>
        <w:gridCol w:w="3460"/>
        <w:gridCol w:w="455"/>
        <w:gridCol w:w="455"/>
        <w:gridCol w:w="851"/>
        <w:gridCol w:w="4582"/>
        <w:gridCol w:w="1377"/>
      </w:tblGrid>
      <w:tr w:rsidR="009E3A61" w14:paraId="627F300E" w14:textId="77777777" w:rsidTr="009E3A61">
        <w:trPr>
          <w:trHeight w:val="287"/>
        </w:trPr>
        <w:tc>
          <w:tcPr>
            <w:tcW w:w="454" w:type="dxa"/>
            <w:shd w:val="clear" w:color="auto" w:fill="4F81BC"/>
          </w:tcPr>
          <w:p w14:paraId="52EF96A0" w14:textId="77777777" w:rsidR="009E3A61" w:rsidRDefault="009E3A61" w:rsidP="009E3A61">
            <w:pPr>
              <w:pStyle w:val="TableParagraph"/>
              <w:spacing w:before="37"/>
              <w:ind w:left="95"/>
              <w:rPr>
                <w:b/>
                <w:sz w:val="18"/>
              </w:rPr>
            </w:pPr>
          </w:p>
        </w:tc>
        <w:tc>
          <w:tcPr>
            <w:tcW w:w="1417" w:type="dxa"/>
            <w:tcBorders>
              <w:top w:val="single" w:sz="2" w:space="0" w:color="000000"/>
              <w:bottom w:val="single" w:sz="2" w:space="0" w:color="000000"/>
              <w:right w:val="single" w:sz="2" w:space="0" w:color="000000"/>
            </w:tcBorders>
          </w:tcPr>
          <w:p w14:paraId="4C725C9A" w14:textId="77777777" w:rsidR="009E3A61" w:rsidRDefault="009E3A61" w:rsidP="009E3A61">
            <w:pPr>
              <w:pStyle w:val="TableParagraph"/>
              <w:spacing w:before="37"/>
              <w:ind w:left="311"/>
              <w:rPr>
                <w:b/>
                <w:sz w:val="18"/>
              </w:rPr>
            </w:pPr>
            <w:r>
              <w:rPr>
                <w:b/>
                <w:spacing w:val="-2"/>
                <w:sz w:val="18"/>
              </w:rPr>
              <w:t>Rubrique</w:t>
            </w:r>
          </w:p>
        </w:tc>
        <w:tc>
          <w:tcPr>
            <w:tcW w:w="2780" w:type="dxa"/>
            <w:tcBorders>
              <w:top w:val="single" w:sz="2" w:space="0" w:color="000000"/>
              <w:left w:val="single" w:sz="2" w:space="0" w:color="000000"/>
              <w:bottom w:val="single" w:sz="2" w:space="0" w:color="000000"/>
              <w:right w:val="single" w:sz="2" w:space="0" w:color="000000"/>
            </w:tcBorders>
          </w:tcPr>
          <w:p w14:paraId="5A577009" w14:textId="77777777" w:rsidR="009E3A61" w:rsidRDefault="009E3A61" w:rsidP="009E3A61">
            <w:pPr>
              <w:pStyle w:val="TableParagraph"/>
              <w:spacing w:before="37"/>
              <w:ind w:right="65"/>
              <w:jc w:val="right"/>
              <w:rPr>
                <w:b/>
                <w:sz w:val="18"/>
              </w:rPr>
            </w:pPr>
            <w:r>
              <w:rPr>
                <w:b/>
                <w:sz w:val="18"/>
              </w:rPr>
              <w:t>Élément</w:t>
            </w:r>
            <w:r>
              <w:rPr>
                <w:b/>
                <w:spacing w:val="-2"/>
                <w:sz w:val="18"/>
              </w:rPr>
              <w:t xml:space="preserve"> </w:t>
            </w:r>
            <w:r>
              <w:rPr>
                <w:b/>
                <w:sz w:val="18"/>
              </w:rPr>
              <w:t>à</w:t>
            </w:r>
            <w:r>
              <w:rPr>
                <w:b/>
                <w:spacing w:val="-1"/>
                <w:sz w:val="18"/>
              </w:rPr>
              <w:t xml:space="preserve"> </w:t>
            </w:r>
            <w:r>
              <w:rPr>
                <w:b/>
                <w:spacing w:val="-2"/>
                <w:sz w:val="18"/>
              </w:rPr>
              <w:t>vérifier</w:t>
            </w:r>
          </w:p>
        </w:tc>
        <w:tc>
          <w:tcPr>
            <w:tcW w:w="3460" w:type="dxa"/>
            <w:tcBorders>
              <w:top w:val="single" w:sz="2" w:space="0" w:color="000000"/>
              <w:left w:val="single" w:sz="2" w:space="0" w:color="000000"/>
              <w:bottom w:val="single" w:sz="2" w:space="0" w:color="000000"/>
              <w:right w:val="single" w:sz="2" w:space="0" w:color="000000"/>
            </w:tcBorders>
          </w:tcPr>
          <w:p w14:paraId="6771FF48" w14:textId="77777777" w:rsidR="009E3A61" w:rsidRDefault="009E3A61" w:rsidP="009E3A61">
            <w:pPr>
              <w:pStyle w:val="TableParagraph"/>
              <w:spacing w:before="37"/>
              <w:ind w:left="75"/>
              <w:rPr>
                <w:b/>
                <w:sz w:val="18"/>
              </w:rPr>
            </w:pPr>
            <w:r>
              <w:rPr>
                <w:b/>
                <w:sz w:val="18"/>
              </w:rPr>
              <w:t>question</w:t>
            </w:r>
            <w:r>
              <w:rPr>
                <w:b/>
                <w:spacing w:val="-3"/>
                <w:sz w:val="18"/>
              </w:rPr>
              <w:t xml:space="preserve"> </w:t>
            </w:r>
            <w:r>
              <w:rPr>
                <w:b/>
                <w:sz w:val="18"/>
              </w:rPr>
              <w:t>à</w:t>
            </w:r>
            <w:r>
              <w:rPr>
                <w:b/>
                <w:spacing w:val="-2"/>
                <w:sz w:val="18"/>
              </w:rPr>
              <w:t xml:space="preserve"> </w:t>
            </w:r>
            <w:r>
              <w:rPr>
                <w:b/>
                <w:sz w:val="18"/>
              </w:rPr>
              <w:t>se</w:t>
            </w:r>
            <w:r>
              <w:rPr>
                <w:b/>
                <w:spacing w:val="-1"/>
                <w:sz w:val="18"/>
              </w:rPr>
              <w:t xml:space="preserve"> </w:t>
            </w:r>
            <w:r>
              <w:rPr>
                <w:b/>
                <w:spacing w:val="-2"/>
                <w:sz w:val="18"/>
              </w:rPr>
              <w:t>poser</w:t>
            </w:r>
          </w:p>
        </w:tc>
        <w:tc>
          <w:tcPr>
            <w:tcW w:w="455" w:type="dxa"/>
            <w:tcBorders>
              <w:top w:val="single" w:sz="2" w:space="0" w:color="000000"/>
              <w:left w:val="single" w:sz="2" w:space="0" w:color="000000"/>
              <w:bottom w:val="single" w:sz="2" w:space="0" w:color="000000"/>
              <w:right w:val="single" w:sz="2" w:space="0" w:color="000000"/>
            </w:tcBorders>
          </w:tcPr>
          <w:p w14:paraId="1B5B4A38" w14:textId="77777777" w:rsidR="009E3A61" w:rsidRDefault="009E3A61" w:rsidP="009E3A61">
            <w:pPr>
              <w:pStyle w:val="TableParagraph"/>
              <w:spacing w:before="37"/>
              <w:ind w:left="3" w:right="3"/>
              <w:jc w:val="center"/>
              <w:rPr>
                <w:b/>
                <w:sz w:val="18"/>
              </w:rPr>
            </w:pPr>
            <w:r>
              <w:rPr>
                <w:b/>
                <w:spacing w:val="-5"/>
                <w:sz w:val="18"/>
              </w:rPr>
              <w:t>oui</w:t>
            </w:r>
          </w:p>
        </w:tc>
        <w:tc>
          <w:tcPr>
            <w:tcW w:w="455" w:type="dxa"/>
            <w:tcBorders>
              <w:top w:val="single" w:sz="2" w:space="0" w:color="000000"/>
              <w:left w:val="single" w:sz="2" w:space="0" w:color="000000"/>
              <w:bottom w:val="single" w:sz="2" w:space="0" w:color="000000"/>
              <w:right w:val="single" w:sz="2" w:space="0" w:color="000000"/>
            </w:tcBorders>
          </w:tcPr>
          <w:p w14:paraId="183B10C0" w14:textId="77777777" w:rsidR="009E3A61" w:rsidRDefault="009E3A61" w:rsidP="009E3A61">
            <w:pPr>
              <w:pStyle w:val="TableParagraph"/>
              <w:spacing w:before="37"/>
              <w:ind w:left="3" w:right="4"/>
              <w:jc w:val="center"/>
              <w:rPr>
                <w:b/>
                <w:sz w:val="18"/>
              </w:rPr>
            </w:pPr>
            <w:r>
              <w:rPr>
                <w:b/>
                <w:spacing w:val="-5"/>
                <w:sz w:val="18"/>
              </w:rPr>
              <w:t>non</w:t>
            </w:r>
          </w:p>
        </w:tc>
        <w:tc>
          <w:tcPr>
            <w:tcW w:w="851" w:type="dxa"/>
            <w:tcBorders>
              <w:top w:val="single" w:sz="2" w:space="0" w:color="000000"/>
              <w:left w:val="single" w:sz="2" w:space="0" w:color="000000"/>
              <w:bottom w:val="single" w:sz="2" w:space="0" w:color="000000"/>
              <w:right w:val="single" w:sz="2" w:space="0" w:color="000000"/>
            </w:tcBorders>
          </w:tcPr>
          <w:p w14:paraId="2CFE5764" w14:textId="77777777" w:rsidR="009E3A61" w:rsidRDefault="009E3A61" w:rsidP="009E3A61">
            <w:pPr>
              <w:pStyle w:val="TableParagraph"/>
              <w:spacing w:before="37"/>
              <w:ind w:left="121"/>
              <w:rPr>
                <w:b/>
                <w:sz w:val="18"/>
              </w:rPr>
            </w:pPr>
            <w:r>
              <w:rPr>
                <w:b/>
                <w:sz w:val="18"/>
              </w:rPr>
              <w:t>Qualité</w:t>
            </w:r>
            <w:r>
              <w:rPr>
                <w:b/>
                <w:spacing w:val="-4"/>
                <w:sz w:val="18"/>
              </w:rPr>
              <w:t xml:space="preserve"> </w:t>
            </w:r>
            <w:r>
              <w:rPr>
                <w:b/>
                <w:spacing w:val="-10"/>
                <w:sz w:val="18"/>
              </w:rPr>
              <w:t>*</w:t>
            </w:r>
          </w:p>
        </w:tc>
        <w:tc>
          <w:tcPr>
            <w:tcW w:w="4582" w:type="dxa"/>
            <w:tcBorders>
              <w:top w:val="single" w:sz="2" w:space="0" w:color="000000"/>
              <w:left w:val="single" w:sz="2" w:space="0" w:color="000000"/>
              <w:bottom w:val="single" w:sz="2" w:space="0" w:color="000000"/>
              <w:right w:val="single" w:sz="2" w:space="0" w:color="000000"/>
            </w:tcBorders>
          </w:tcPr>
          <w:p w14:paraId="346B4F4D" w14:textId="77777777" w:rsidR="009E3A61" w:rsidRDefault="009E3A61" w:rsidP="009E3A61">
            <w:pPr>
              <w:pStyle w:val="TableParagraph"/>
              <w:spacing w:before="37"/>
              <w:ind w:left="101"/>
              <w:rPr>
                <w:b/>
                <w:sz w:val="18"/>
              </w:rPr>
            </w:pPr>
            <w:r>
              <w:rPr>
                <w:b/>
                <w:spacing w:val="-2"/>
                <w:sz w:val="18"/>
              </w:rPr>
              <w:t>Remarques</w:t>
            </w:r>
          </w:p>
        </w:tc>
        <w:tc>
          <w:tcPr>
            <w:tcW w:w="1377" w:type="dxa"/>
            <w:tcBorders>
              <w:top w:val="single" w:sz="2" w:space="0" w:color="000000"/>
              <w:left w:val="single" w:sz="2" w:space="0" w:color="000000"/>
              <w:bottom w:val="single" w:sz="2" w:space="0" w:color="000000"/>
              <w:right w:val="single" w:sz="2" w:space="0" w:color="000000"/>
            </w:tcBorders>
          </w:tcPr>
          <w:p w14:paraId="13CE0AC0" w14:textId="77777777" w:rsidR="009E3A61" w:rsidRDefault="009E3A61" w:rsidP="009E3A61">
            <w:pPr>
              <w:pStyle w:val="TableParagraph"/>
              <w:spacing w:before="37"/>
              <w:ind w:left="361"/>
              <w:rPr>
                <w:b/>
                <w:sz w:val="18"/>
              </w:rPr>
            </w:pPr>
            <w:r>
              <w:rPr>
                <w:b/>
                <w:spacing w:val="-2"/>
                <w:sz w:val="18"/>
              </w:rPr>
              <w:t>Conclusions</w:t>
            </w:r>
          </w:p>
        </w:tc>
      </w:tr>
      <w:tr w:rsidR="009E3A61" w14:paraId="31B11A37" w14:textId="77777777" w:rsidTr="009E3A61">
        <w:trPr>
          <w:trHeight w:val="290"/>
        </w:trPr>
        <w:tc>
          <w:tcPr>
            <w:tcW w:w="454" w:type="dxa"/>
            <w:vMerge w:val="restart"/>
            <w:tcBorders>
              <w:left w:val="single" w:sz="2" w:space="0" w:color="000000"/>
              <w:bottom w:val="single" w:sz="2" w:space="0" w:color="000000"/>
              <w:right w:val="single" w:sz="2" w:space="0" w:color="000000"/>
            </w:tcBorders>
            <w:textDirection w:val="btLr"/>
          </w:tcPr>
          <w:p w14:paraId="44636DCA" w14:textId="77777777" w:rsidR="009E3A61" w:rsidRDefault="009E3A61" w:rsidP="009E3A61">
            <w:pPr>
              <w:pStyle w:val="TableParagraph"/>
              <w:spacing w:before="119"/>
              <w:ind w:right="1"/>
              <w:jc w:val="center"/>
              <w:rPr>
                <w:b/>
                <w:sz w:val="18"/>
              </w:rPr>
            </w:pPr>
            <w:r>
              <w:rPr>
                <w:b/>
                <w:spacing w:val="-2"/>
                <w:sz w:val="18"/>
              </w:rPr>
              <w:t>Charte</w:t>
            </w:r>
          </w:p>
        </w:tc>
        <w:tc>
          <w:tcPr>
            <w:tcW w:w="1417" w:type="dxa"/>
            <w:vMerge w:val="restart"/>
            <w:tcBorders>
              <w:top w:val="single" w:sz="2" w:space="0" w:color="000000"/>
              <w:left w:val="single" w:sz="2" w:space="0" w:color="000000"/>
              <w:bottom w:val="single" w:sz="2" w:space="0" w:color="000000"/>
              <w:right w:val="single" w:sz="2" w:space="0" w:color="000000"/>
            </w:tcBorders>
          </w:tcPr>
          <w:p w14:paraId="3577BD05" w14:textId="77777777" w:rsidR="009E3A61" w:rsidRDefault="009E3A61" w:rsidP="009E3A61">
            <w:pPr>
              <w:pStyle w:val="TableParagraph"/>
              <w:rPr>
                <w:b/>
                <w:sz w:val="18"/>
              </w:rPr>
            </w:pPr>
          </w:p>
          <w:p w14:paraId="4D9B2C1A" w14:textId="77777777" w:rsidR="009E3A61" w:rsidRDefault="009E3A61" w:rsidP="009E3A61">
            <w:pPr>
              <w:pStyle w:val="TableParagraph"/>
              <w:rPr>
                <w:b/>
                <w:sz w:val="18"/>
              </w:rPr>
            </w:pPr>
          </w:p>
          <w:p w14:paraId="54F7BFA1" w14:textId="77777777" w:rsidR="009E3A61" w:rsidRDefault="009E3A61" w:rsidP="009E3A61">
            <w:pPr>
              <w:pStyle w:val="TableParagraph"/>
              <w:spacing w:before="210"/>
              <w:rPr>
                <w:b/>
                <w:sz w:val="18"/>
              </w:rPr>
            </w:pPr>
          </w:p>
          <w:p w14:paraId="3F7F69B1" w14:textId="77777777" w:rsidR="009E3A61" w:rsidRDefault="009E3A61" w:rsidP="009E3A61">
            <w:pPr>
              <w:pStyle w:val="TableParagraph"/>
              <w:spacing w:before="1"/>
              <w:ind w:left="414"/>
              <w:rPr>
                <w:b/>
                <w:sz w:val="18"/>
              </w:rPr>
            </w:pPr>
            <w:r>
              <w:rPr>
                <w:b/>
                <w:spacing w:val="-2"/>
                <w:sz w:val="18"/>
              </w:rPr>
              <w:t>charte</w:t>
            </w:r>
          </w:p>
        </w:tc>
        <w:tc>
          <w:tcPr>
            <w:tcW w:w="2780" w:type="dxa"/>
            <w:vMerge w:val="restart"/>
            <w:tcBorders>
              <w:top w:val="single" w:sz="2" w:space="0" w:color="000000"/>
              <w:left w:val="single" w:sz="2" w:space="0" w:color="000000"/>
              <w:bottom w:val="single" w:sz="2" w:space="0" w:color="000000"/>
              <w:right w:val="single" w:sz="2" w:space="0" w:color="000000"/>
            </w:tcBorders>
          </w:tcPr>
          <w:p w14:paraId="16067BDA" w14:textId="77777777" w:rsidR="009E3A61" w:rsidRDefault="009E3A61" w:rsidP="009E3A61">
            <w:pPr>
              <w:pStyle w:val="TableParagraph"/>
              <w:spacing w:before="74"/>
              <w:rPr>
                <w:b/>
                <w:sz w:val="18"/>
              </w:rPr>
            </w:pPr>
          </w:p>
          <w:p w14:paraId="11CA17CA" w14:textId="77777777" w:rsidR="009E3A61" w:rsidRDefault="009E3A61" w:rsidP="009E3A61">
            <w:pPr>
              <w:pStyle w:val="TableParagraph"/>
              <w:ind w:left="1090"/>
              <w:rPr>
                <w:sz w:val="18"/>
              </w:rPr>
            </w:pPr>
            <w:r>
              <w:rPr>
                <w:sz w:val="18"/>
              </w:rPr>
              <w:t>présentation</w:t>
            </w:r>
            <w:r>
              <w:rPr>
                <w:spacing w:val="-4"/>
                <w:sz w:val="18"/>
              </w:rPr>
              <w:t xml:space="preserve"> </w:t>
            </w:r>
            <w:r>
              <w:rPr>
                <w:spacing w:val="-2"/>
                <w:sz w:val="18"/>
              </w:rPr>
              <w:t>générale</w:t>
            </w:r>
          </w:p>
        </w:tc>
        <w:tc>
          <w:tcPr>
            <w:tcW w:w="3460" w:type="dxa"/>
            <w:tcBorders>
              <w:top w:val="single" w:sz="2" w:space="0" w:color="000000"/>
              <w:left w:val="single" w:sz="2" w:space="0" w:color="000000"/>
              <w:bottom w:val="single" w:sz="2" w:space="0" w:color="000000"/>
              <w:right w:val="single" w:sz="2" w:space="0" w:color="000000"/>
            </w:tcBorders>
          </w:tcPr>
          <w:p w14:paraId="10FF5FB3" w14:textId="77777777" w:rsidR="009E3A61" w:rsidRPr="00B17096" w:rsidRDefault="009E3A61" w:rsidP="009E3A61">
            <w:pPr>
              <w:pStyle w:val="TableParagraph"/>
              <w:spacing w:before="37"/>
              <w:ind w:left="75"/>
              <w:rPr>
                <w:sz w:val="18"/>
                <w:lang w:val="fr-FR"/>
              </w:rPr>
            </w:pPr>
            <w:r w:rsidRPr="00B17096">
              <w:rPr>
                <w:sz w:val="18"/>
                <w:lang w:val="fr-FR"/>
              </w:rPr>
              <w:t>est-elle</w:t>
            </w:r>
            <w:r w:rsidRPr="00B17096">
              <w:rPr>
                <w:spacing w:val="-4"/>
                <w:sz w:val="18"/>
                <w:lang w:val="fr-FR"/>
              </w:rPr>
              <w:t xml:space="preserve"> </w:t>
            </w:r>
            <w:r w:rsidRPr="00B17096">
              <w:rPr>
                <w:sz w:val="18"/>
                <w:lang w:val="fr-FR"/>
              </w:rPr>
              <w:t>incluse</w:t>
            </w:r>
            <w:r w:rsidRPr="00B17096">
              <w:rPr>
                <w:spacing w:val="-2"/>
                <w:sz w:val="18"/>
                <w:lang w:val="fr-FR"/>
              </w:rPr>
              <w:t xml:space="preserve"> </w:t>
            </w:r>
            <w:r w:rsidRPr="00B17096">
              <w:rPr>
                <w:sz w:val="18"/>
                <w:lang w:val="fr-FR"/>
              </w:rPr>
              <w:t>dans</w:t>
            </w:r>
            <w:r w:rsidRPr="00B17096">
              <w:rPr>
                <w:spacing w:val="-1"/>
                <w:sz w:val="18"/>
                <w:lang w:val="fr-FR"/>
              </w:rPr>
              <w:t xml:space="preserve"> </w:t>
            </w:r>
            <w:r w:rsidRPr="00B17096">
              <w:rPr>
                <w:sz w:val="18"/>
                <w:lang w:val="fr-FR"/>
              </w:rPr>
              <w:t>le</w:t>
            </w:r>
            <w:r w:rsidRPr="00B17096">
              <w:rPr>
                <w:spacing w:val="-4"/>
                <w:sz w:val="18"/>
                <w:lang w:val="fr-FR"/>
              </w:rPr>
              <w:t xml:space="preserve"> </w:t>
            </w:r>
            <w:r w:rsidRPr="00B17096">
              <w:rPr>
                <w:sz w:val="18"/>
                <w:lang w:val="fr-FR"/>
              </w:rPr>
              <w:t>DOCOB</w:t>
            </w:r>
            <w:r w:rsidRPr="00B17096">
              <w:rPr>
                <w:spacing w:val="-2"/>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30071C29" w14:textId="77777777" w:rsidR="009E3A61" w:rsidRDefault="009E3A61" w:rsidP="009E3A61">
            <w:pPr>
              <w:pStyle w:val="TableParagraph"/>
              <w:jc w:val="center"/>
              <w:rPr>
                <w:rFonts w:ascii="Times New Roman"/>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1BD02B56" w14:textId="77777777" w:rsidR="009E3A61" w:rsidRDefault="009E3A61" w:rsidP="009E3A61">
            <w:pPr>
              <w:pStyle w:val="TableParagraph"/>
              <w:spacing w:before="37"/>
              <w:ind w:left="3" w:right="3"/>
              <w:jc w:val="center"/>
              <w:rPr>
                <w:sz w:val="18"/>
              </w:rPr>
            </w:pPr>
          </w:p>
        </w:tc>
        <w:tc>
          <w:tcPr>
            <w:tcW w:w="851" w:type="dxa"/>
            <w:vMerge w:val="restart"/>
            <w:tcBorders>
              <w:top w:val="single" w:sz="2" w:space="0" w:color="000000"/>
              <w:left w:val="single" w:sz="2" w:space="0" w:color="000000"/>
              <w:bottom w:val="single" w:sz="2" w:space="0" w:color="000000"/>
              <w:right w:val="single" w:sz="2" w:space="0" w:color="000000"/>
            </w:tcBorders>
            <w:shd w:val="clear" w:color="auto" w:fill="70AD47" w:themeFill="accent6"/>
          </w:tcPr>
          <w:p w14:paraId="1C1B3EF0" w14:textId="77777777" w:rsidR="009E3A61" w:rsidRDefault="009E3A61" w:rsidP="009E3A61">
            <w:pPr>
              <w:pStyle w:val="TableParagraph"/>
              <w:spacing w:before="258"/>
              <w:ind w:left="3" w:right="3"/>
              <w:jc w:val="center"/>
              <w:rPr>
                <w:sz w:val="24"/>
              </w:rPr>
            </w:pPr>
            <w:r w:rsidRPr="00023C54">
              <w:rPr>
                <w:sz w:val="24"/>
              </w:rPr>
              <w:t>+</w:t>
            </w:r>
          </w:p>
        </w:tc>
        <w:tc>
          <w:tcPr>
            <w:tcW w:w="4582" w:type="dxa"/>
            <w:vMerge w:val="restart"/>
            <w:tcBorders>
              <w:top w:val="single" w:sz="2" w:space="0" w:color="000000"/>
              <w:left w:val="single" w:sz="2" w:space="0" w:color="000000"/>
              <w:bottom w:val="single" w:sz="2" w:space="0" w:color="000000"/>
              <w:right w:val="single" w:sz="2" w:space="0" w:color="000000"/>
            </w:tcBorders>
          </w:tcPr>
          <w:p w14:paraId="5C4A359B" w14:textId="77777777" w:rsidR="009E3A61" w:rsidRDefault="009E3A61" w:rsidP="009E3A61">
            <w:pPr>
              <w:pStyle w:val="TableParagraph"/>
              <w:spacing w:before="123"/>
              <w:ind w:left="101"/>
              <w:rPr>
                <w:sz w:val="18"/>
              </w:rPr>
            </w:pPr>
          </w:p>
        </w:tc>
        <w:tc>
          <w:tcPr>
            <w:tcW w:w="1377" w:type="dxa"/>
            <w:vMerge w:val="restart"/>
            <w:tcBorders>
              <w:top w:val="single" w:sz="2" w:space="0" w:color="000000"/>
              <w:left w:val="single" w:sz="2" w:space="0" w:color="000000"/>
              <w:bottom w:val="single" w:sz="2" w:space="0" w:color="000000"/>
              <w:right w:val="single" w:sz="2" w:space="0" w:color="000000"/>
            </w:tcBorders>
          </w:tcPr>
          <w:p w14:paraId="25F772E5" w14:textId="77777777" w:rsidR="009E3A61" w:rsidRDefault="009E3A61" w:rsidP="009E3A61">
            <w:pPr>
              <w:pStyle w:val="TableParagraph"/>
              <w:rPr>
                <w:b/>
                <w:sz w:val="18"/>
              </w:rPr>
            </w:pPr>
          </w:p>
          <w:p w14:paraId="20FF9123" w14:textId="77777777" w:rsidR="009E3A61" w:rsidRDefault="009E3A61" w:rsidP="009E3A61">
            <w:pPr>
              <w:pStyle w:val="TableParagraph"/>
              <w:rPr>
                <w:b/>
                <w:sz w:val="18"/>
              </w:rPr>
            </w:pPr>
          </w:p>
          <w:p w14:paraId="076FAC4F" w14:textId="77777777" w:rsidR="009E3A61" w:rsidRDefault="009E3A61" w:rsidP="009E3A61">
            <w:pPr>
              <w:pStyle w:val="TableParagraph"/>
              <w:spacing w:before="210"/>
              <w:rPr>
                <w:b/>
                <w:sz w:val="18"/>
              </w:rPr>
            </w:pPr>
          </w:p>
          <w:p w14:paraId="6231F5D7" w14:textId="77777777" w:rsidR="009E3A61" w:rsidRDefault="009E3A61" w:rsidP="009E3A61">
            <w:pPr>
              <w:pStyle w:val="TableParagraph"/>
              <w:spacing w:before="1"/>
              <w:ind w:left="157"/>
              <w:rPr>
                <w:sz w:val="18"/>
              </w:rPr>
            </w:pPr>
            <w:r>
              <w:rPr>
                <w:sz w:val="18"/>
              </w:rPr>
              <w:t>A compléter</w:t>
            </w:r>
          </w:p>
        </w:tc>
      </w:tr>
      <w:tr w:rsidR="009E3A61" w14:paraId="0824B0E9"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7247730A"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3A153647"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AD00E25"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7ABB7ECC" w14:textId="77777777" w:rsidR="009E3A61" w:rsidRPr="00B17096" w:rsidRDefault="009E3A61" w:rsidP="009E3A61">
            <w:pPr>
              <w:pStyle w:val="TableParagraph"/>
              <w:spacing w:before="35"/>
              <w:ind w:left="75"/>
              <w:rPr>
                <w:sz w:val="18"/>
                <w:lang w:val="fr-FR"/>
              </w:rPr>
            </w:pPr>
            <w:r w:rsidRPr="00B17096">
              <w:rPr>
                <w:sz w:val="18"/>
                <w:lang w:val="fr-FR"/>
              </w:rPr>
              <w:t>le</w:t>
            </w:r>
            <w:r w:rsidRPr="00B17096">
              <w:rPr>
                <w:spacing w:val="-2"/>
                <w:sz w:val="18"/>
                <w:lang w:val="fr-FR"/>
              </w:rPr>
              <w:t xml:space="preserve"> </w:t>
            </w:r>
            <w:r w:rsidRPr="00B17096">
              <w:rPr>
                <w:sz w:val="18"/>
                <w:lang w:val="fr-FR"/>
              </w:rPr>
              <w:t>format</w:t>
            </w:r>
            <w:r w:rsidRPr="00B17096">
              <w:rPr>
                <w:spacing w:val="-1"/>
                <w:sz w:val="18"/>
                <w:lang w:val="fr-FR"/>
              </w:rPr>
              <w:t xml:space="preserve"> </w:t>
            </w:r>
            <w:r w:rsidRPr="00B17096">
              <w:rPr>
                <w:sz w:val="18"/>
                <w:lang w:val="fr-FR"/>
              </w:rPr>
              <w:t>de</w:t>
            </w:r>
            <w:r w:rsidRPr="00B17096">
              <w:rPr>
                <w:spacing w:val="-2"/>
                <w:sz w:val="18"/>
                <w:lang w:val="fr-FR"/>
              </w:rPr>
              <w:t xml:space="preserve"> </w:t>
            </w:r>
            <w:r w:rsidRPr="00B17096">
              <w:rPr>
                <w:sz w:val="18"/>
                <w:lang w:val="fr-FR"/>
              </w:rPr>
              <w:t>la</w:t>
            </w:r>
            <w:r w:rsidRPr="00B17096">
              <w:rPr>
                <w:spacing w:val="-2"/>
                <w:sz w:val="18"/>
                <w:lang w:val="fr-FR"/>
              </w:rPr>
              <w:t xml:space="preserve"> </w:t>
            </w:r>
            <w:r w:rsidRPr="00B17096">
              <w:rPr>
                <w:sz w:val="18"/>
                <w:lang w:val="fr-FR"/>
              </w:rPr>
              <w:t>charte</w:t>
            </w:r>
            <w:r w:rsidRPr="00B17096">
              <w:rPr>
                <w:spacing w:val="-1"/>
                <w:sz w:val="18"/>
                <w:lang w:val="fr-FR"/>
              </w:rPr>
              <w:t xml:space="preserve"> </w:t>
            </w:r>
            <w:r w:rsidRPr="00B17096">
              <w:rPr>
                <w:sz w:val="18"/>
                <w:lang w:val="fr-FR"/>
              </w:rPr>
              <w:t>est-il</w:t>
            </w:r>
            <w:r w:rsidRPr="00B17096">
              <w:rPr>
                <w:spacing w:val="-1"/>
                <w:sz w:val="18"/>
                <w:lang w:val="fr-FR"/>
              </w:rPr>
              <w:t xml:space="preserve"> </w:t>
            </w:r>
            <w:r w:rsidRPr="00B17096">
              <w:rPr>
                <w:spacing w:val="-2"/>
                <w:sz w:val="18"/>
                <w:lang w:val="fr-FR"/>
              </w:rPr>
              <w:t>adapté?</w:t>
            </w:r>
          </w:p>
        </w:tc>
        <w:tc>
          <w:tcPr>
            <w:tcW w:w="455" w:type="dxa"/>
            <w:tcBorders>
              <w:top w:val="single" w:sz="2" w:space="0" w:color="000000"/>
              <w:left w:val="single" w:sz="2" w:space="0" w:color="000000"/>
              <w:bottom w:val="single" w:sz="2" w:space="0" w:color="000000"/>
              <w:right w:val="single" w:sz="2" w:space="0" w:color="000000"/>
            </w:tcBorders>
          </w:tcPr>
          <w:p w14:paraId="05FC64C1" w14:textId="77777777" w:rsidR="009E3A61" w:rsidRDefault="009E3A61" w:rsidP="009E3A61">
            <w:pPr>
              <w:pStyle w:val="TableParagraph"/>
              <w:jc w:val="center"/>
              <w:rPr>
                <w:rFonts w:ascii="Times New Roman"/>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EB1F157" w14:textId="77777777" w:rsidR="009E3A61" w:rsidRDefault="009E3A61" w:rsidP="009E3A61">
            <w:pPr>
              <w:pStyle w:val="TableParagraph"/>
              <w:spacing w:before="35"/>
              <w:ind w:left="3" w:right="3"/>
              <w:jc w:val="center"/>
              <w:rPr>
                <w:sz w:val="18"/>
              </w:rPr>
            </w:pPr>
          </w:p>
        </w:tc>
        <w:tc>
          <w:tcPr>
            <w:tcW w:w="851" w:type="dxa"/>
            <w:vMerge/>
            <w:tcBorders>
              <w:top w:val="nil"/>
              <w:left w:val="single" w:sz="2" w:space="0" w:color="000000"/>
              <w:bottom w:val="single" w:sz="2" w:space="0" w:color="000000"/>
              <w:right w:val="single" w:sz="2" w:space="0" w:color="000000"/>
            </w:tcBorders>
            <w:shd w:val="clear" w:color="auto" w:fill="70AD47" w:themeFill="accent6"/>
          </w:tcPr>
          <w:p w14:paraId="4B847D68"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34CBE0B7"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0C788F78" w14:textId="77777777" w:rsidR="009E3A61" w:rsidRDefault="009E3A61" w:rsidP="009E3A61">
            <w:pPr>
              <w:rPr>
                <w:sz w:val="2"/>
                <w:szCs w:val="2"/>
              </w:rPr>
            </w:pPr>
          </w:p>
        </w:tc>
      </w:tr>
      <w:tr w:rsidR="009E3A61" w14:paraId="7DCA20DA" w14:textId="77777777" w:rsidTr="009E3A61">
        <w:trPr>
          <w:trHeight w:val="218"/>
        </w:trPr>
        <w:tc>
          <w:tcPr>
            <w:tcW w:w="454" w:type="dxa"/>
            <w:vMerge/>
            <w:tcBorders>
              <w:top w:val="nil"/>
              <w:left w:val="single" w:sz="2" w:space="0" w:color="000000"/>
              <w:bottom w:val="single" w:sz="2" w:space="0" w:color="000000"/>
              <w:right w:val="single" w:sz="2" w:space="0" w:color="000000"/>
            </w:tcBorders>
            <w:textDirection w:val="btLr"/>
          </w:tcPr>
          <w:p w14:paraId="02A3849C"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5622FD5B"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175E7E1B"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1F188776" w14:textId="77777777" w:rsidR="009E3A61" w:rsidRPr="00B17096" w:rsidRDefault="009E3A61" w:rsidP="009E3A61">
            <w:pPr>
              <w:pStyle w:val="TableParagraph"/>
              <w:spacing w:line="198" w:lineRule="exact"/>
              <w:ind w:left="75"/>
              <w:rPr>
                <w:sz w:val="18"/>
                <w:lang w:val="fr-FR"/>
              </w:rPr>
            </w:pPr>
            <w:r w:rsidRPr="00B17096">
              <w:rPr>
                <w:sz w:val="18"/>
                <w:lang w:val="fr-FR"/>
              </w:rPr>
              <w:t>modalités</w:t>
            </w:r>
            <w:r w:rsidRPr="00B17096">
              <w:rPr>
                <w:spacing w:val="-5"/>
                <w:sz w:val="18"/>
                <w:lang w:val="fr-FR"/>
              </w:rPr>
              <w:t xml:space="preserve"> </w:t>
            </w:r>
            <w:r w:rsidRPr="00B17096">
              <w:rPr>
                <w:sz w:val="18"/>
                <w:lang w:val="fr-FR"/>
              </w:rPr>
              <w:t>d'adhésion</w:t>
            </w:r>
            <w:r w:rsidRPr="00B17096">
              <w:rPr>
                <w:spacing w:val="-4"/>
                <w:sz w:val="18"/>
                <w:lang w:val="fr-FR"/>
              </w:rPr>
              <w:t xml:space="preserve"> </w:t>
            </w:r>
            <w:r w:rsidRPr="00B17096">
              <w:rPr>
                <w:sz w:val="18"/>
                <w:lang w:val="fr-FR"/>
              </w:rPr>
              <w:t>sont-elles</w:t>
            </w:r>
            <w:r w:rsidRPr="00B17096">
              <w:rPr>
                <w:spacing w:val="-2"/>
                <w:sz w:val="18"/>
                <w:lang w:val="fr-FR"/>
              </w:rPr>
              <w:t xml:space="preserve"> expliquées?</w:t>
            </w:r>
          </w:p>
        </w:tc>
        <w:tc>
          <w:tcPr>
            <w:tcW w:w="455" w:type="dxa"/>
            <w:tcBorders>
              <w:top w:val="single" w:sz="2" w:space="0" w:color="000000"/>
              <w:left w:val="single" w:sz="2" w:space="0" w:color="000000"/>
              <w:bottom w:val="single" w:sz="2" w:space="0" w:color="000000"/>
              <w:right w:val="single" w:sz="2" w:space="0" w:color="000000"/>
            </w:tcBorders>
          </w:tcPr>
          <w:p w14:paraId="0B116F72" w14:textId="77777777" w:rsidR="009E3A61" w:rsidRDefault="009E3A61" w:rsidP="009E3A61">
            <w:pPr>
              <w:pStyle w:val="TableParagraph"/>
              <w:spacing w:line="198" w:lineRule="exact"/>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6ED1705" w14:textId="77777777" w:rsidR="009E3A61" w:rsidRDefault="009E3A61" w:rsidP="009E3A61">
            <w:pPr>
              <w:pStyle w:val="TableParagraph"/>
              <w:rPr>
                <w:rFonts w:ascii="Times New Roman"/>
                <w:sz w:val="14"/>
              </w:rPr>
            </w:pPr>
          </w:p>
        </w:tc>
        <w:tc>
          <w:tcPr>
            <w:tcW w:w="851" w:type="dxa"/>
            <w:vMerge/>
            <w:tcBorders>
              <w:top w:val="nil"/>
              <w:left w:val="single" w:sz="2" w:space="0" w:color="000000"/>
              <w:bottom w:val="single" w:sz="2" w:space="0" w:color="000000"/>
              <w:right w:val="single" w:sz="2" w:space="0" w:color="000000"/>
            </w:tcBorders>
            <w:shd w:val="clear" w:color="auto" w:fill="70AD47" w:themeFill="accent6"/>
          </w:tcPr>
          <w:p w14:paraId="4098F3E8"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46D1E3FF"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7D2489DF" w14:textId="77777777" w:rsidR="009E3A61" w:rsidRDefault="009E3A61" w:rsidP="009E3A61">
            <w:pPr>
              <w:rPr>
                <w:sz w:val="2"/>
                <w:szCs w:val="2"/>
              </w:rPr>
            </w:pPr>
          </w:p>
        </w:tc>
      </w:tr>
      <w:tr w:rsidR="009E3A61" w14:paraId="565A2EA7"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4E5B3A50"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1CD8F74A" w14:textId="77777777" w:rsidR="009E3A61" w:rsidRDefault="009E3A61" w:rsidP="009E3A61">
            <w:pPr>
              <w:rPr>
                <w:sz w:val="2"/>
                <w:szCs w:val="2"/>
              </w:rPr>
            </w:pPr>
          </w:p>
        </w:tc>
        <w:tc>
          <w:tcPr>
            <w:tcW w:w="2780" w:type="dxa"/>
            <w:vMerge w:val="restart"/>
            <w:tcBorders>
              <w:top w:val="single" w:sz="2" w:space="0" w:color="000000"/>
              <w:left w:val="single" w:sz="2" w:space="0" w:color="000000"/>
              <w:bottom w:val="single" w:sz="2" w:space="0" w:color="000000"/>
              <w:right w:val="single" w:sz="2" w:space="0" w:color="000000"/>
            </w:tcBorders>
          </w:tcPr>
          <w:p w14:paraId="4A939EC2" w14:textId="77777777" w:rsidR="009E3A61" w:rsidRPr="00B17096" w:rsidRDefault="009E3A61" w:rsidP="009E3A61">
            <w:pPr>
              <w:pStyle w:val="TableParagraph"/>
              <w:spacing w:before="134"/>
              <w:rPr>
                <w:b/>
                <w:sz w:val="18"/>
                <w:lang w:val="fr-FR"/>
              </w:rPr>
            </w:pPr>
          </w:p>
          <w:p w14:paraId="1C3E6041" w14:textId="77777777" w:rsidR="009E3A61" w:rsidRPr="00B17096" w:rsidRDefault="009E3A61" w:rsidP="009E3A61">
            <w:pPr>
              <w:pStyle w:val="TableParagraph"/>
              <w:ind w:left="886" w:right="56" w:firstLine="645"/>
              <w:rPr>
                <w:sz w:val="18"/>
                <w:lang w:val="fr-FR"/>
              </w:rPr>
            </w:pPr>
            <w:r w:rsidRPr="00B17096">
              <w:rPr>
                <w:sz w:val="18"/>
                <w:lang w:val="fr-FR"/>
              </w:rPr>
              <w:t>engagements</w:t>
            </w:r>
            <w:r w:rsidRPr="00B17096">
              <w:rPr>
                <w:spacing w:val="-11"/>
                <w:sz w:val="18"/>
                <w:lang w:val="fr-FR"/>
              </w:rPr>
              <w:t xml:space="preserve"> </w:t>
            </w:r>
            <w:r w:rsidRPr="00B17096">
              <w:rPr>
                <w:sz w:val="18"/>
                <w:lang w:val="fr-FR"/>
              </w:rPr>
              <w:t>et recommandations</w:t>
            </w:r>
            <w:r w:rsidRPr="00B17096">
              <w:rPr>
                <w:spacing w:val="-5"/>
                <w:sz w:val="18"/>
                <w:lang w:val="fr-FR"/>
              </w:rPr>
              <w:t xml:space="preserve"> </w:t>
            </w:r>
            <w:r w:rsidRPr="00B17096">
              <w:rPr>
                <w:sz w:val="18"/>
                <w:lang w:val="fr-FR"/>
              </w:rPr>
              <w:t>(E</w:t>
            </w:r>
            <w:r w:rsidRPr="00B17096">
              <w:rPr>
                <w:spacing w:val="-3"/>
                <w:sz w:val="18"/>
                <w:lang w:val="fr-FR"/>
              </w:rPr>
              <w:t xml:space="preserve"> </w:t>
            </w:r>
            <w:r w:rsidRPr="00B17096">
              <w:rPr>
                <w:sz w:val="18"/>
                <w:lang w:val="fr-FR"/>
              </w:rPr>
              <w:t>/</w:t>
            </w:r>
            <w:r w:rsidRPr="00B17096">
              <w:rPr>
                <w:spacing w:val="-4"/>
                <w:sz w:val="18"/>
                <w:lang w:val="fr-FR"/>
              </w:rPr>
              <w:t xml:space="preserve"> </w:t>
            </w:r>
            <w:r w:rsidRPr="00B17096">
              <w:rPr>
                <w:spacing w:val="-5"/>
                <w:sz w:val="18"/>
                <w:lang w:val="fr-FR"/>
              </w:rPr>
              <w:t>R)</w:t>
            </w:r>
          </w:p>
        </w:tc>
        <w:tc>
          <w:tcPr>
            <w:tcW w:w="3460" w:type="dxa"/>
            <w:tcBorders>
              <w:top w:val="single" w:sz="2" w:space="0" w:color="000000"/>
              <w:left w:val="single" w:sz="2" w:space="0" w:color="000000"/>
              <w:bottom w:val="single" w:sz="2" w:space="0" w:color="000000"/>
              <w:right w:val="single" w:sz="2" w:space="0" w:color="000000"/>
            </w:tcBorders>
          </w:tcPr>
          <w:p w14:paraId="1FFF670C" w14:textId="77777777" w:rsidR="009E3A61" w:rsidRPr="00B17096" w:rsidRDefault="009E3A61" w:rsidP="009E3A61">
            <w:pPr>
              <w:pStyle w:val="TableParagraph"/>
              <w:spacing w:before="35"/>
              <w:ind w:left="75"/>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3"/>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(E/R)</w:t>
            </w:r>
            <w:r w:rsidRPr="00B17096">
              <w:rPr>
                <w:spacing w:val="-2"/>
                <w:sz w:val="18"/>
                <w:lang w:val="fr-FR"/>
              </w:rPr>
              <w:t xml:space="preserve"> </w:t>
            </w:r>
            <w:r w:rsidRPr="00B17096">
              <w:rPr>
                <w:sz w:val="18"/>
                <w:lang w:val="fr-FR"/>
              </w:rPr>
              <w:t>généraux</w:t>
            </w:r>
            <w:r w:rsidRPr="00B17096">
              <w:rPr>
                <w:spacing w:val="-3"/>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2420EB23"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1DE964E6" w14:textId="77777777" w:rsidR="009E3A61" w:rsidRDefault="009E3A61" w:rsidP="009E3A61">
            <w:pPr>
              <w:pStyle w:val="TableParagraph"/>
              <w:rPr>
                <w:rFonts w:ascii="Times New Roman"/>
                <w:sz w:val="18"/>
              </w:rPr>
            </w:pPr>
          </w:p>
        </w:tc>
        <w:tc>
          <w:tcPr>
            <w:tcW w:w="851" w:type="dxa"/>
            <w:vMerge w:val="restart"/>
            <w:tcBorders>
              <w:top w:val="single" w:sz="2" w:space="0" w:color="000000"/>
              <w:left w:val="single" w:sz="2" w:space="0" w:color="000000"/>
              <w:bottom w:val="single" w:sz="2" w:space="0" w:color="000000"/>
              <w:right w:val="single" w:sz="2" w:space="0" w:color="000000"/>
            </w:tcBorders>
            <w:shd w:val="clear" w:color="auto" w:fill="FFFF00"/>
          </w:tcPr>
          <w:p w14:paraId="1DD09476" w14:textId="77777777" w:rsidR="009E3A61" w:rsidRDefault="009E3A61" w:rsidP="009E3A61">
            <w:pPr>
              <w:pStyle w:val="TableParagraph"/>
              <w:spacing w:before="131"/>
              <w:rPr>
                <w:b/>
                <w:sz w:val="24"/>
              </w:rPr>
            </w:pPr>
          </w:p>
          <w:p w14:paraId="65DC4297" w14:textId="77777777" w:rsidR="009E3A61" w:rsidRDefault="009E3A61" w:rsidP="009E3A61">
            <w:pPr>
              <w:pStyle w:val="TableParagraph"/>
              <w:ind w:right="3"/>
              <w:jc w:val="center"/>
              <w:rPr>
                <w:sz w:val="24"/>
              </w:rPr>
            </w:pPr>
            <w:r>
              <w:rPr>
                <w:spacing w:val="-10"/>
                <w:sz w:val="24"/>
              </w:rPr>
              <w:t>+ -</w:t>
            </w:r>
          </w:p>
        </w:tc>
        <w:tc>
          <w:tcPr>
            <w:tcW w:w="4582" w:type="dxa"/>
            <w:vMerge w:val="restart"/>
            <w:tcBorders>
              <w:top w:val="single" w:sz="2" w:space="0" w:color="000000"/>
              <w:left w:val="single" w:sz="2" w:space="0" w:color="000000"/>
              <w:bottom w:val="single" w:sz="2" w:space="0" w:color="000000"/>
              <w:right w:val="single" w:sz="2" w:space="0" w:color="000000"/>
            </w:tcBorders>
          </w:tcPr>
          <w:p w14:paraId="4DF37EE2" w14:textId="77777777" w:rsidR="009E3A61" w:rsidRPr="00B17096" w:rsidRDefault="009E3A61" w:rsidP="009E3A61">
            <w:pPr>
              <w:pStyle w:val="TableParagraph"/>
              <w:spacing w:before="134"/>
              <w:rPr>
                <w:b/>
                <w:sz w:val="18"/>
                <w:lang w:val="fr-FR"/>
              </w:rPr>
            </w:pPr>
          </w:p>
          <w:p w14:paraId="115790C0" w14:textId="77777777" w:rsidR="009E3A61" w:rsidRPr="00B17096" w:rsidRDefault="009E3A61" w:rsidP="009E3A61">
            <w:pPr>
              <w:pStyle w:val="TableParagraph"/>
              <w:ind w:left="101" w:right="181"/>
              <w:rPr>
                <w:sz w:val="18"/>
                <w:lang w:val="fr-FR"/>
              </w:rPr>
            </w:pPr>
            <w:r w:rsidRPr="00B17096">
              <w:rPr>
                <w:sz w:val="18"/>
                <w:lang w:val="fr-FR"/>
              </w:rPr>
              <w:t>De nouveaux engagements et recommandations pourraient être ajoutés portant sur les enjeux actuels (pas présents dans le DOCOB)</w:t>
            </w:r>
          </w:p>
        </w:tc>
        <w:tc>
          <w:tcPr>
            <w:tcW w:w="1377" w:type="dxa"/>
            <w:vMerge/>
            <w:tcBorders>
              <w:top w:val="nil"/>
              <w:left w:val="single" w:sz="2" w:space="0" w:color="000000"/>
              <w:bottom w:val="single" w:sz="2" w:space="0" w:color="000000"/>
              <w:right w:val="single" w:sz="2" w:space="0" w:color="000000"/>
            </w:tcBorders>
          </w:tcPr>
          <w:p w14:paraId="6758D7C2" w14:textId="77777777" w:rsidR="009E3A61" w:rsidRPr="00B17096" w:rsidRDefault="009E3A61" w:rsidP="009E3A61">
            <w:pPr>
              <w:rPr>
                <w:sz w:val="2"/>
                <w:szCs w:val="2"/>
                <w:lang w:val="fr-FR"/>
              </w:rPr>
            </w:pPr>
          </w:p>
        </w:tc>
      </w:tr>
      <w:tr w:rsidR="009E3A61" w14:paraId="69F2CEFC"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5CBC9C33" w14:textId="77777777" w:rsidR="009E3A61" w:rsidRPr="00B17096" w:rsidRDefault="009E3A61" w:rsidP="009E3A61">
            <w:pPr>
              <w:rPr>
                <w:sz w:val="2"/>
                <w:szCs w:val="2"/>
                <w:lang w:val="fr-FR"/>
              </w:rPr>
            </w:pPr>
          </w:p>
        </w:tc>
        <w:tc>
          <w:tcPr>
            <w:tcW w:w="1417" w:type="dxa"/>
            <w:vMerge/>
            <w:tcBorders>
              <w:top w:val="nil"/>
              <w:left w:val="single" w:sz="2" w:space="0" w:color="000000"/>
              <w:bottom w:val="single" w:sz="2" w:space="0" w:color="000000"/>
              <w:right w:val="single" w:sz="2" w:space="0" w:color="000000"/>
            </w:tcBorders>
          </w:tcPr>
          <w:p w14:paraId="4AC14112" w14:textId="77777777" w:rsidR="009E3A61" w:rsidRPr="00B17096" w:rsidRDefault="009E3A61" w:rsidP="009E3A61">
            <w:pPr>
              <w:rPr>
                <w:sz w:val="2"/>
                <w:szCs w:val="2"/>
                <w:lang w:val="fr-FR"/>
              </w:rPr>
            </w:pPr>
          </w:p>
        </w:tc>
        <w:tc>
          <w:tcPr>
            <w:tcW w:w="2780" w:type="dxa"/>
            <w:vMerge/>
            <w:tcBorders>
              <w:top w:val="nil"/>
              <w:left w:val="single" w:sz="2" w:space="0" w:color="000000"/>
              <w:bottom w:val="single" w:sz="2" w:space="0" w:color="000000"/>
              <w:right w:val="single" w:sz="2" w:space="0" w:color="000000"/>
            </w:tcBorders>
          </w:tcPr>
          <w:p w14:paraId="72EA22A2" w14:textId="77777777" w:rsidR="009E3A61" w:rsidRPr="00B17096" w:rsidRDefault="009E3A61" w:rsidP="009E3A61">
            <w:pPr>
              <w:rPr>
                <w:sz w:val="2"/>
                <w:szCs w:val="2"/>
                <w:lang w:val="fr-FR"/>
              </w:rPr>
            </w:pPr>
          </w:p>
        </w:tc>
        <w:tc>
          <w:tcPr>
            <w:tcW w:w="3460" w:type="dxa"/>
            <w:tcBorders>
              <w:top w:val="single" w:sz="2" w:space="0" w:color="000000"/>
              <w:left w:val="single" w:sz="2" w:space="0" w:color="000000"/>
              <w:bottom w:val="single" w:sz="2" w:space="0" w:color="000000"/>
              <w:right w:val="single" w:sz="2" w:space="0" w:color="000000"/>
            </w:tcBorders>
          </w:tcPr>
          <w:p w14:paraId="1B3F8B8D" w14:textId="77777777" w:rsidR="009E3A61" w:rsidRPr="00B17096" w:rsidRDefault="009E3A61" w:rsidP="009E3A61">
            <w:pPr>
              <w:pStyle w:val="TableParagraph"/>
              <w:spacing w:before="35"/>
              <w:ind w:left="75"/>
              <w:rPr>
                <w:sz w:val="18"/>
                <w:lang w:val="fr-FR"/>
              </w:rPr>
            </w:pPr>
            <w:r w:rsidRPr="00B17096">
              <w:rPr>
                <w:sz w:val="18"/>
                <w:lang w:val="fr-FR"/>
              </w:rPr>
              <w:t>Y</w:t>
            </w:r>
            <w:r w:rsidRPr="00B17096">
              <w:rPr>
                <w:spacing w:val="-2"/>
                <w:sz w:val="18"/>
                <w:lang w:val="fr-FR"/>
              </w:rPr>
              <w:t xml:space="preserve"> </w:t>
            </w:r>
            <w:r w:rsidRPr="00B17096">
              <w:rPr>
                <w:sz w:val="18"/>
                <w:lang w:val="fr-FR"/>
              </w:rPr>
              <w:t>a-t-il</w:t>
            </w:r>
            <w:r w:rsidRPr="00B17096">
              <w:rPr>
                <w:spacing w:val="-2"/>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(E/R)</w:t>
            </w:r>
            <w:r w:rsidRPr="00B17096">
              <w:rPr>
                <w:spacing w:val="-1"/>
                <w:sz w:val="18"/>
                <w:lang w:val="fr-FR"/>
              </w:rPr>
              <w:t xml:space="preserve"> </w:t>
            </w:r>
            <w:r w:rsidRPr="00B17096">
              <w:rPr>
                <w:sz w:val="18"/>
                <w:lang w:val="fr-FR"/>
              </w:rPr>
              <w:t>par</w:t>
            </w:r>
            <w:r w:rsidRPr="00B17096">
              <w:rPr>
                <w:spacing w:val="-2"/>
                <w:sz w:val="18"/>
                <w:lang w:val="fr-FR"/>
              </w:rPr>
              <w:t xml:space="preserve"> </w:t>
            </w:r>
            <w:r w:rsidRPr="00B17096">
              <w:rPr>
                <w:sz w:val="18"/>
                <w:lang w:val="fr-FR"/>
              </w:rPr>
              <w:t>milieu</w:t>
            </w:r>
            <w:r w:rsidRPr="00B17096">
              <w:rPr>
                <w:spacing w:val="-2"/>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6FD96CDF"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0332A040"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00"/>
          </w:tcPr>
          <w:p w14:paraId="483A66D4"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0387B9F9"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08F63F9B" w14:textId="77777777" w:rsidR="009E3A61" w:rsidRDefault="009E3A61" w:rsidP="009E3A61">
            <w:pPr>
              <w:rPr>
                <w:sz w:val="2"/>
                <w:szCs w:val="2"/>
              </w:rPr>
            </w:pPr>
          </w:p>
        </w:tc>
      </w:tr>
      <w:tr w:rsidR="009E3A61" w14:paraId="4A3DB055" w14:textId="77777777" w:rsidTr="009E3A61">
        <w:trPr>
          <w:trHeight w:val="275"/>
        </w:trPr>
        <w:tc>
          <w:tcPr>
            <w:tcW w:w="454" w:type="dxa"/>
            <w:vMerge/>
            <w:tcBorders>
              <w:top w:val="nil"/>
              <w:left w:val="single" w:sz="2" w:space="0" w:color="000000"/>
              <w:bottom w:val="single" w:sz="2" w:space="0" w:color="000000"/>
              <w:right w:val="single" w:sz="2" w:space="0" w:color="000000"/>
            </w:tcBorders>
            <w:textDirection w:val="btLr"/>
          </w:tcPr>
          <w:p w14:paraId="22FB83CC"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25FBF251"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4D8BD2A9"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081D70F1" w14:textId="77777777" w:rsidR="009E3A61" w:rsidRPr="00B17096" w:rsidRDefault="009E3A61" w:rsidP="009E3A61">
            <w:pPr>
              <w:pStyle w:val="TableParagraph"/>
              <w:spacing w:before="27"/>
              <w:ind w:left="75"/>
              <w:rPr>
                <w:sz w:val="18"/>
                <w:lang w:val="fr-FR"/>
              </w:rPr>
            </w:pPr>
            <w:r w:rsidRPr="00B17096">
              <w:rPr>
                <w:sz w:val="18"/>
                <w:lang w:val="fr-FR"/>
              </w:rPr>
              <w:t>Y</w:t>
            </w:r>
            <w:r w:rsidRPr="00B17096">
              <w:rPr>
                <w:spacing w:val="-1"/>
                <w:sz w:val="18"/>
                <w:lang w:val="fr-FR"/>
              </w:rPr>
              <w:t xml:space="preserve"> </w:t>
            </w:r>
            <w:r w:rsidRPr="00B17096">
              <w:rPr>
                <w:sz w:val="18"/>
                <w:lang w:val="fr-FR"/>
              </w:rPr>
              <w:t>a-t-il</w:t>
            </w:r>
            <w:r w:rsidRPr="00B17096">
              <w:rPr>
                <w:spacing w:val="-2"/>
                <w:sz w:val="18"/>
                <w:lang w:val="fr-FR"/>
              </w:rPr>
              <w:t xml:space="preserve"> </w:t>
            </w:r>
            <w:r w:rsidRPr="00B17096">
              <w:rPr>
                <w:sz w:val="18"/>
                <w:lang w:val="fr-FR"/>
              </w:rPr>
              <w:t>des</w:t>
            </w:r>
            <w:r w:rsidRPr="00B17096">
              <w:rPr>
                <w:spacing w:val="-2"/>
                <w:sz w:val="18"/>
                <w:lang w:val="fr-FR"/>
              </w:rPr>
              <w:t xml:space="preserve"> </w:t>
            </w:r>
            <w:r w:rsidRPr="00B17096">
              <w:rPr>
                <w:sz w:val="18"/>
                <w:lang w:val="fr-FR"/>
              </w:rPr>
              <w:t>(E/R)</w:t>
            </w:r>
            <w:r w:rsidRPr="00B17096">
              <w:rPr>
                <w:spacing w:val="-1"/>
                <w:sz w:val="18"/>
                <w:lang w:val="fr-FR"/>
              </w:rPr>
              <w:t xml:space="preserve"> </w:t>
            </w:r>
            <w:r w:rsidRPr="00B17096">
              <w:rPr>
                <w:sz w:val="18"/>
                <w:lang w:val="fr-FR"/>
              </w:rPr>
              <w:t>par</w:t>
            </w:r>
            <w:r w:rsidRPr="00B17096">
              <w:rPr>
                <w:spacing w:val="-1"/>
                <w:sz w:val="18"/>
                <w:lang w:val="fr-FR"/>
              </w:rPr>
              <w:t xml:space="preserve"> </w:t>
            </w:r>
            <w:r w:rsidRPr="00B17096">
              <w:rPr>
                <w:spacing w:val="-2"/>
                <w:sz w:val="18"/>
                <w:lang w:val="fr-FR"/>
              </w:rPr>
              <w:t>activité?</w:t>
            </w:r>
          </w:p>
        </w:tc>
        <w:tc>
          <w:tcPr>
            <w:tcW w:w="455" w:type="dxa"/>
            <w:tcBorders>
              <w:top w:val="single" w:sz="2" w:space="0" w:color="000000"/>
              <w:left w:val="single" w:sz="2" w:space="0" w:color="000000"/>
              <w:bottom w:val="single" w:sz="2" w:space="0" w:color="000000"/>
              <w:right w:val="single" w:sz="2" w:space="0" w:color="000000"/>
            </w:tcBorders>
          </w:tcPr>
          <w:p w14:paraId="6C829554" w14:textId="77777777" w:rsidR="009E3A61" w:rsidRDefault="009E3A61" w:rsidP="009E3A61">
            <w:pPr>
              <w:pStyle w:val="TableParagraph"/>
              <w:spacing w:before="27"/>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68A7B82A" w14:textId="77777777" w:rsidR="009E3A61" w:rsidRDefault="009E3A61" w:rsidP="009E3A61">
            <w:pPr>
              <w:pStyle w:val="TableParagraph"/>
              <w:spacing w:before="27"/>
              <w:ind w:left="3" w:right="3"/>
              <w:rPr>
                <w:sz w:val="18"/>
              </w:rPr>
            </w:pPr>
          </w:p>
        </w:tc>
        <w:tc>
          <w:tcPr>
            <w:tcW w:w="851" w:type="dxa"/>
            <w:vMerge/>
            <w:tcBorders>
              <w:top w:val="nil"/>
              <w:left w:val="single" w:sz="2" w:space="0" w:color="000000"/>
              <w:bottom w:val="single" w:sz="2" w:space="0" w:color="000000"/>
              <w:right w:val="single" w:sz="2" w:space="0" w:color="000000"/>
            </w:tcBorders>
            <w:shd w:val="clear" w:color="auto" w:fill="FFFF00"/>
          </w:tcPr>
          <w:p w14:paraId="05511ED2"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417FF8F"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77B3DD4C" w14:textId="77777777" w:rsidR="009E3A61" w:rsidRDefault="009E3A61" w:rsidP="009E3A61">
            <w:pPr>
              <w:rPr>
                <w:sz w:val="2"/>
                <w:szCs w:val="2"/>
              </w:rPr>
            </w:pPr>
          </w:p>
        </w:tc>
      </w:tr>
      <w:tr w:rsidR="009E3A61" w14:paraId="08B5B59C" w14:textId="77777777" w:rsidTr="009E3A61">
        <w:trPr>
          <w:trHeight w:val="425"/>
        </w:trPr>
        <w:tc>
          <w:tcPr>
            <w:tcW w:w="454" w:type="dxa"/>
            <w:vMerge/>
            <w:tcBorders>
              <w:top w:val="nil"/>
              <w:left w:val="single" w:sz="2" w:space="0" w:color="000000"/>
              <w:bottom w:val="single" w:sz="2" w:space="0" w:color="000000"/>
              <w:right w:val="single" w:sz="2" w:space="0" w:color="000000"/>
            </w:tcBorders>
            <w:textDirection w:val="btLr"/>
          </w:tcPr>
          <w:p w14:paraId="3BA2934E"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66F9FCC9"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1F63A8FA"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4D563F42" w14:textId="77777777" w:rsidR="009E3A61" w:rsidRPr="00B17096" w:rsidRDefault="009E3A61" w:rsidP="009E3A61">
            <w:pPr>
              <w:pStyle w:val="TableParagraph"/>
              <w:spacing w:before="30"/>
              <w:ind w:left="75"/>
              <w:rPr>
                <w:sz w:val="18"/>
                <w:lang w:val="fr-FR"/>
              </w:rPr>
            </w:pPr>
            <w:r w:rsidRPr="00B17096">
              <w:rPr>
                <w:sz w:val="18"/>
                <w:lang w:val="fr-FR"/>
              </w:rPr>
              <w:t>les</w:t>
            </w:r>
            <w:r w:rsidRPr="00B17096">
              <w:rPr>
                <w:spacing w:val="-7"/>
                <w:sz w:val="18"/>
                <w:lang w:val="fr-FR"/>
              </w:rPr>
              <w:t xml:space="preserve"> </w:t>
            </w:r>
            <w:r w:rsidRPr="00B17096">
              <w:rPr>
                <w:sz w:val="18"/>
                <w:lang w:val="fr-FR"/>
              </w:rPr>
              <w:t>engagements</w:t>
            </w:r>
            <w:r w:rsidRPr="00B17096">
              <w:rPr>
                <w:spacing w:val="-4"/>
                <w:sz w:val="18"/>
                <w:lang w:val="fr-FR"/>
              </w:rPr>
              <w:t xml:space="preserve"> </w:t>
            </w:r>
            <w:r w:rsidRPr="00B17096">
              <w:rPr>
                <w:sz w:val="18"/>
                <w:lang w:val="fr-FR"/>
              </w:rPr>
              <w:t>sont-ils</w:t>
            </w:r>
            <w:r w:rsidRPr="00B17096">
              <w:rPr>
                <w:spacing w:val="-4"/>
                <w:sz w:val="18"/>
                <w:lang w:val="fr-FR"/>
              </w:rPr>
              <w:t xml:space="preserve"> </w:t>
            </w:r>
            <w:r w:rsidRPr="00B17096">
              <w:rPr>
                <w:sz w:val="18"/>
                <w:lang w:val="fr-FR"/>
              </w:rPr>
              <w:t>contrôlables</w:t>
            </w:r>
            <w:r w:rsidRPr="00B17096">
              <w:rPr>
                <w:spacing w:val="-4"/>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00C5A8E9" w14:textId="77777777" w:rsidR="009E3A61" w:rsidRDefault="009E3A61" w:rsidP="009E3A61">
            <w:pPr>
              <w:pStyle w:val="TableParagraph"/>
              <w:spacing w:before="30"/>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9EDB5A2"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00"/>
          </w:tcPr>
          <w:p w14:paraId="6F5DCA29"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7C21890B"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2D935878" w14:textId="77777777" w:rsidR="009E3A61" w:rsidRDefault="009E3A61" w:rsidP="009E3A61">
            <w:pPr>
              <w:rPr>
                <w:sz w:val="2"/>
                <w:szCs w:val="2"/>
              </w:rPr>
            </w:pPr>
          </w:p>
        </w:tc>
      </w:tr>
      <w:tr w:rsidR="009E3A61" w14:paraId="0BF519B9" w14:textId="77777777" w:rsidTr="009E3A61">
        <w:trPr>
          <w:trHeight w:val="712"/>
        </w:trPr>
        <w:tc>
          <w:tcPr>
            <w:tcW w:w="454" w:type="dxa"/>
            <w:vMerge w:val="restart"/>
            <w:tcBorders>
              <w:top w:val="single" w:sz="2" w:space="0" w:color="000000"/>
              <w:left w:val="single" w:sz="2" w:space="0" w:color="000000"/>
              <w:bottom w:val="single" w:sz="2" w:space="0" w:color="000000"/>
              <w:right w:val="single" w:sz="2" w:space="0" w:color="000000"/>
            </w:tcBorders>
            <w:textDirection w:val="btLr"/>
          </w:tcPr>
          <w:p w14:paraId="3E04D61F" w14:textId="77777777" w:rsidR="009E3A61" w:rsidRDefault="009E3A61" w:rsidP="009E3A61">
            <w:pPr>
              <w:pStyle w:val="TableParagraph"/>
              <w:spacing w:before="119"/>
              <w:ind w:left="117"/>
              <w:rPr>
                <w:b/>
                <w:sz w:val="18"/>
              </w:rPr>
            </w:pPr>
            <w:r>
              <w:rPr>
                <w:b/>
                <w:sz w:val="18"/>
              </w:rPr>
              <w:t>Suivi</w:t>
            </w:r>
            <w:r>
              <w:rPr>
                <w:b/>
                <w:spacing w:val="-3"/>
                <w:sz w:val="18"/>
              </w:rPr>
              <w:t xml:space="preserve"> </w:t>
            </w:r>
            <w:r>
              <w:rPr>
                <w:b/>
                <w:sz w:val="18"/>
              </w:rPr>
              <w:t>et</w:t>
            </w:r>
            <w:r>
              <w:rPr>
                <w:b/>
                <w:spacing w:val="-2"/>
                <w:sz w:val="18"/>
              </w:rPr>
              <w:t xml:space="preserve"> évaluation</w:t>
            </w:r>
          </w:p>
        </w:tc>
        <w:tc>
          <w:tcPr>
            <w:tcW w:w="1417" w:type="dxa"/>
            <w:vMerge w:val="restart"/>
            <w:tcBorders>
              <w:top w:val="single" w:sz="2" w:space="0" w:color="000000"/>
              <w:left w:val="single" w:sz="2" w:space="0" w:color="000000"/>
              <w:bottom w:val="single" w:sz="2" w:space="0" w:color="000000"/>
              <w:right w:val="single" w:sz="2" w:space="0" w:color="000000"/>
            </w:tcBorders>
          </w:tcPr>
          <w:p w14:paraId="5A9742CB" w14:textId="77777777" w:rsidR="009E3A61" w:rsidRDefault="009E3A61" w:rsidP="009E3A61">
            <w:pPr>
              <w:pStyle w:val="TableParagraph"/>
              <w:rPr>
                <w:b/>
                <w:sz w:val="18"/>
              </w:rPr>
            </w:pPr>
          </w:p>
          <w:p w14:paraId="77EA5649" w14:textId="77777777" w:rsidR="009E3A61" w:rsidRDefault="009E3A61" w:rsidP="009E3A61">
            <w:pPr>
              <w:pStyle w:val="TableParagraph"/>
              <w:spacing w:before="41"/>
              <w:rPr>
                <w:b/>
                <w:sz w:val="18"/>
              </w:rPr>
            </w:pPr>
          </w:p>
          <w:p w14:paraId="73FD27FA" w14:textId="77777777" w:rsidR="009E3A61" w:rsidRDefault="009E3A61" w:rsidP="009E3A61">
            <w:pPr>
              <w:pStyle w:val="TableParagraph"/>
              <w:spacing w:before="1"/>
              <w:ind w:left="41" w:right="158"/>
              <w:jc w:val="center"/>
              <w:rPr>
                <w:b/>
                <w:sz w:val="18"/>
              </w:rPr>
            </w:pPr>
            <w:r>
              <w:rPr>
                <w:b/>
                <w:sz w:val="18"/>
              </w:rPr>
              <w:t>suivi</w:t>
            </w:r>
            <w:r>
              <w:rPr>
                <w:b/>
                <w:spacing w:val="-2"/>
                <w:sz w:val="18"/>
              </w:rPr>
              <w:t xml:space="preserve"> </w:t>
            </w:r>
            <w:r>
              <w:rPr>
                <w:b/>
                <w:sz w:val="18"/>
              </w:rPr>
              <w:t>/ évaluation</w:t>
            </w:r>
            <w:r>
              <w:rPr>
                <w:b/>
                <w:spacing w:val="-11"/>
                <w:sz w:val="18"/>
              </w:rPr>
              <w:t xml:space="preserve"> </w:t>
            </w:r>
            <w:r>
              <w:rPr>
                <w:b/>
                <w:sz w:val="18"/>
              </w:rPr>
              <w:t xml:space="preserve">du </w:t>
            </w:r>
            <w:r>
              <w:rPr>
                <w:b/>
                <w:spacing w:val="-2"/>
                <w:sz w:val="18"/>
              </w:rPr>
              <w:t>DOCOB</w:t>
            </w:r>
          </w:p>
        </w:tc>
        <w:tc>
          <w:tcPr>
            <w:tcW w:w="2780" w:type="dxa"/>
            <w:vMerge w:val="restart"/>
            <w:tcBorders>
              <w:top w:val="single" w:sz="2" w:space="0" w:color="000000"/>
              <w:left w:val="single" w:sz="2" w:space="0" w:color="000000"/>
              <w:bottom w:val="single" w:sz="2" w:space="0" w:color="000000"/>
              <w:right w:val="single" w:sz="2" w:space="0" w:color="000000"/>
            </w:tcBorders>
          </w:tcPr>
          <w:p w14:paraId="51F38C98" w14:textId="77777777" w:rsidR="009E3A61" w:rsidRPr="00B17096" w:rsidRDefault="009E3A61" w:rsidP="009E3A61">
            <w:pPr>
              <w:pStyle w:val="TableParagraph"/>
              <w:rPr>
                <w:b/>
                <w:sz w:val="18"/>
                <w:lang w:val="fr-FR"/>
              </w:rPr>
            </w:pPr>
          </w:p>
          <w:p w14:paraId="076576EB" w14:textId="77777777" w:rsidR="009E3A61" w:rsidRPr="00B17096" w:rsidRDefault="009E3A61" w:rsidP="009E3A61">
            <w:pPr>
              <w:pStyle w:val="TableParagraph"/>
              <w:spacing w:before="152"/>
              <w:rPr>
                <w:b/>
                <w:sz w:val="18"/>
                <w:lang w:val="fr-FR"/>
              </w:rPr>
            </w:pPr>
          </w:p>
          <w:p w14:paraId="5A8FC4B9" w14:textId="77777777" w:rsidR="009E3A61" w:rsidRPr="00B17096" w:rsidRDefault="009E3A61" w:rsidP="009E3A61">
            <w:pPr>
              <w:pStyle w:val="TableParagraph"/>
              <w:ind w:left="802" w:hanging="627"/>
              <w:rPr>
                <w:sz w:val="18"/>
                <w:lang w:val="fr-FR"/>
              </w:rPr>
            </w:pPr>
            <w:r w:rsidRPr="00B17096">
              <w:rPr>
                <w:sz w:val="18"/>
                <w:lang w:val="fr-FR"/>
              </w:rPr>
              <w:t>Actions</w:t>
            </w:r>
            <w:r w:rsidRPr="00B17096">
              <w:rPr>
                <w:spacing w:val="-7"/>
                <w:sz w:val="18"/>
                <w:lang w:val="fr-FR"/>
              </w:rPr>
              <w:t xml:space="preserve"> </w:t>
            </w:r>
            <w:r w:rsidRPr="00B17096">
              <w:rPr>
                <w:sz w:val="18"/>
                <w:lang w:val="fr-FR"/>
              </w:rPr>
              <w:t>de</w:t>
            </w:r>
            <w:r w:rsidRPr="00B17096">
              <w:rPr>
                <w:spacing w:val="-6"/>
                <w:sz w:val="18"/>
                <w:lang w:val="fr-FR"/>
              </w:rPr>
              <w:t xml:space="preserve"> </w:t>
            </w:r>
            <w:r w:rsidRPr="00B17096">
              <w:rPr>
                <w:sz w:val="18"/>
                <w:lang w:val="fr-FR"/>
              </w:rPr>
              <w:t>suivi</w:t>
            </w:r>
            <w:r w:rsidRPr="00B17096">
              <w:rPr>
                <w:spacing w:val="-5"/>
                <w:sz w:val="18"/>
                <w:lang w:val="fr-FR"/>
              </w:rPr>
              <w:t xml:space="preserve"> </w:t>
            </w:r>
            <w:r w:rsidRPr="00B17096">
              <w:rPr>
                <w:sz w:val="18"/>
                <w:lang w:val="fr-FR"/>
              </w:rPr>
              <w:t>et</w:t>
            </w:r>
            <w:r w:rsidRPr="00B17096">
              <w:rPr>
                <w:spacing w:val="-7"/>
                <w:sz w:val="18"/>
                <w:lang w:val="fr-FR"/>
              </w:rPr>
              <w:t xml:space="preserve"> </w:t>
            </w:r>
            <w:r w:rsidRPr="00B17096">
              <w:rPr>
                <w:sz w:val="18"/>
                <w:lang w:val="fr-FR"/>
              </w:rPr>
              <w:t>évaluation</w:t>
            </w:r>
            <w:r w:rsidRPr="00B17096">
              <w:rPr>
                <w:spacing w:val="-7"/>
                <w:sz w:val="18"/>
                <w:lang w:val="fr-FR"/>
              </w:rPr>
              <w:t xml:space="preserve"> </w:t>
            </w:r>
            <w:r w:rsidRPr="00B17096">
              <w:rPr>
                <w:sz w:val="18"/>
                <w:lang w:val="fr-FR"/>
              </w:rPr>
              <w:t>de</w:t>
            </w:r>
            <w:r w:rsidRPr="00B17096">
              <w:rPr>
                <w:spacing w:val="-6"/>
                <w:sz w:val="18"/>
                <w:lang w:val="fr-FR"/>
              </w:rPr>
              <w:t xml:space="preserve"> </w:t>
            </w:r>
            <w:r w:rsidRPr="00B17096">
              <w:rPr>
                <w:sz w:val="18"/>
                <w:lang w:val="fr-FR"/>
              </w:rPr>
              <w:t>la mise</w:t>
            </w:r>
            <w:r w:rsidRPr="00B17096">
              <w:rPr>
                <w:spacing w:val="-2"/>
                <w:sz w:val="18"/>
                <w:lang w:val="fr-FR"/>
              </w:rPr>
              <w:t xml:space="preserve"> </w:t>
            </w:r>
            <w:r w:rsidRPr="00B17096">
              <w:rPr>
                <w:sz w:val="18"/>
                <w:lang w:val="fr-FR"/>
              </w:rPr>
              <w:t>en</w:t>
            </w:r>
            <w:r w:rsidRPr="00B17096">
              <w:rPr>
                <w:spacing w:val="-2"/>
                <w:sz w:val="18"/>
                <w:lang w:val="fr-FR"/>
              </w:rPr>
              <w:t xml:space="preserve"> </w:t>
            </w:r>
            <w:r w:rsidRPr="00B17096">
              <w:rPr>
                <w:sz w:val="18"/>
                <w:lang w:val="fr-FR"/>
              </w:rPr>
              <w:t>œuvre</w:t>
            </w:r>
            <w:r w:rsidRPr="00B17096">
              <w:rPr>
                <w:spacing w:val="-2"/>
                <w:sz w:val="18"/>
                <w:lang w:val="fr-FR"/>
              </w:rPr>
              <w:t xml:space="preserve"> </w:t>
            </w:r>
            <w:r w:rsidRPr="00B17096">
              <w:rPr>
                <w:sz w:val="18"/>
                <w:lang w:val="fr-FR"/>
              </w:rPr>
              <w:t>du</w:t>
            </w:r>
            <w:r w:rsidRPr="00B17096">
              <w:rPr>
                <w:spacing w:val="-1"/>
                <w:sz w:val="18"/>
                <w:lang w:val="fr-FR"/>
              </w:rPr>
              <w:t xml:space="preserve"> </w:t>
            </w:r>
            <w:r w:rsidRPr="00B17096">
              <w:rPr>
                <w:spacing w:val="-4"/>
                <w:sz w:val="18"/>
                <w:lang w:val="fr-FR"/>
              </w:rPr>
              <w:t>DOCOB</w:t>
            </w:r>
          </w:p>
        </w:tc>
        <w:tc>
          <w:tcPr>
            <w:tcW w:w="3460" w:type="dxa"/>
            <w:tcBorders>
              <w:top w:val="single" w:sz="2" w:space="0" w:color="000000"/>
              <w:left w:val="single" w:sz="2" w:space="0" w:color="000000"/>
              <w:bottom w:val="single" w:sz="2" w:space="0" w:color="000000"/>
              <w:right w:val="single" w:sz="2" w:space="0" w:color="000000"/>
            </w:tcBorders>
          </w:tcPr>
          <w:p w14:paraId="587AE59E" w14:textId="77777777" w:rsidR="009E3A61" w:rsidRPr="00B17096" w:rsidRDefault="009E3A61" w:rsidP="009E3A61">
            <w:pPr>
              <w:pStyle w:val="TableParagraph"/>
              <w:spacing w:line="219" w:lineRule="exact"/>
              <w:ind w:left="75"/>
              <w:rPr>
                <w:sz w:val="18"/>
                <w:lang w:val="fr-FR"/>
              </w:rPr>
            </w:pPr>
            <w:r w:rsidRPr="00B17096">
              <w:rPr>
                <w:sz w:val="18"/>
                <w:lang w:val="fr-FR"/>
              </w:rPr>
              <w:t>Existe-t-il</w:t>
            </w:r>
            <w:r w:rsidRPr="00B17096">
              <w:rPr>
                <w:spacing w:val="-3"/>
                <w:sz w:val="18"/>
                <w:lang w:val="fr-FR"/>
              </w:rPr>
              <w:t xml:space="preserve"> </w:t>
            </w:r>
            <w:r w:rsidRPr="00B17096">
              <w:rPr>
                <w:sz w:val="18"/>
                <w:lang w:val="fr-FR"/>
              </w:rPr>
              <w:t>une</w:t>
            </w:r>
            <w:r w:rsidRPr="00B17096">
              <w:rPr>
                <w:spacing w:val="-3"/>
                <w:sz w:val="18"/>
                <w:lang w:val="fr-FR"/>
              </w:rPr>
              <w:t xml:space="preserve"> </w:t>
            </w:r>
            <w:r w:rsidRPr="00B17096">
              <w:rPr>
                <w:sz w:val="18"/>
                <w:lang w:val="fr-FR"/>
              </w:rPr>
              <w:t>partie</w:t>
            </w:r>
            <w:r w:rsidRPr="00B17096">
              <w:rPr>
                <w:spacing w:val="-2"/>
                <w:sz w:val="18"/>
                <w:lang w:val="fr-FR"/>
              </w:rPr>
              <w:t xml:space="preserve"> </w:t>
            </w:r>
            <w:r w:rsidRPr="00B17096">
              <w:rPr>
                <w:sz w:val="18"/>
                <w:lang w:val="fr-FR"/>
              </w:rPr>
              <w:t>du</w:t>
            </w:r>
            <w:r w:rsidRPr="00B17096">
              <w:rPr>
                <w:spacing w:val="-3"/>
                <w:sz w:val="18"/>
                <w:lang w:val="fr-FR"/>
              </w:rPr>
              <w:t xml:space="preserve"> </w:t>
            </w:r>
            <w:r w:rsidRPr="00B17096">
              <w:rPr>
                <w:sz w:val="18"/>
                <w:lang w:val="fr-FR"/>
              </w:rPr>
              <w:t>DOCOB</w:t>
            </w:r>
            <w:r w:rsidRPr="00B17096">
              <w:rPr>
                <w:spacing w:val="-1"/>
                <w:sz w:val="18"/>
                <w:lang w:val="fr-FR"/>
              </w:rPr>
              <w:t xml:space="preserve"> </w:t>
            </w:r>
            <w:r w:rsidRPr="00B17096">
              <w:rPr>
                <w:spacing w:val="-2"/>
                <w:sz w:val="18"/>
                <w:lang w:val="fr-FR"/>
              </w:rPr>
              <w:t>consacrée</w:t>
            </w:r>
          </w:p>
          <w:p w14:paraId="7DC7B443" w14:textId="77777777" w:rsidR="009E3A61" w:rsidRPr="00B17096" w:rsidRDefault="009E3A61" w:rsidP="009E3A61">
            <w:pPr>
              <w:pStyle w:val="TableParagraph"/>
              <w:spacing w:before="1" w:line="199" w:lineRule="exact"/>
              <w:ind w:left="75"/>
              <w:rPr>
                <w:sz w:val="18"/>
                <w:lang w:val="fr-FR"/>
              </w:rPr>
            </w:pPr>
            <w:r w:rsidRPr="00B17096">
              <w:rPr>
                <w:sz w:val="18"/>
                <w:lang w:val="fr-FR"/>
              </w:rPr>
              <w:t>au</w:t>
            </w:r>
            <w:r w:rsidRPr="00B17096">
              <w:rPr>
                <w:spacing w:val="-4"/>
                <w:sz w:val="18"/>
                <w:lang w:val="fr-FR"/>
              </w:rPr>
              <w:t xml:space="preserve"> </w:t>
            </w:r>
            <w:r w:rsidRPr="00B17096">
              <w:rPr>
                <w:sz w:val="18"/>
                <w:lang w:val="fr-FR"/>
              </w:rPr>
              <w:t>suivi et</w:t>
            </w:r>
            <w:r w:rsidRPr="00B17096">
              <w:rPr>
                <w:spacing w:val="-3"/>
                <w:sz w:val="18"/>
                <w:lang w:val="fr-FR"/>
              </w:rPr>
              <w:t xml:space="preserve"> </w:t>
            </w:r>
            <w:r w:rsidRPr="00B17096">
              <w:rPr>
                <w:sz w:val="18"/>
                <w:lang w:val="fr-FR"/>
              </w:rPr>
              <w:t>à</w:t>
            </w:r>
            <w:r w:rsidRPr="00B17096">
              <w:rPr>
                <w:spacing w:val="-2"/>
                <w:sz w:val="18"/>
                <w:lang w:val="fr-FR"/>
              </w:rPr>
              <w:t xml:space="preserve"> </w:t>
            </w:r>
            <w:r w:rsidRPr="00B17096">
              <w:rPr>
                <w:sz w:val="18"/>
                <w:lang w:val="fr-FR"/>
              </w:rPr>
              <w:t>l'évaluation</w:t>
            </w:r>
            <w:r w:rsidRPr="00B17096">
              <w:rPr>
                <w:spacing w:val="-3"/>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715B74AF" w14:textId="77777777" w:rsidR="009E3A61" w:rsidRDefault="009E3A61" w:rsidP="009E3A61">
            <w:pPr>
              <w:pStyle w:val="TableParagraph"/>
              <w:jc w:val="center"/>
              <w:rPr>
                <w:rFonts w:ascii="Times New Roman"/>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5C9851A3" w14:textId="77777777" w:rsidR="009E3A61" w:rsidRDefault="009E3A61" w:rsidP="009E3A61">
            <w:pPr>
              <w:pStyle w:val="TableParagraph"/>
              <w:spacing w:before="109"/>
              <w:ind w:left="3" w:right="3"/>
              <w:jc w:val="center"/>
              <w:rPr>
                <w:sz w:val="18"/>
              </w:rPr>
            </w:pPr>
            <w:r>
              <w:rPr>
                <w:sz w:val="18"/>
              </w:rPr>
              <w:t>X</w:t>
            </w:r>
          </w:p>
        </w:tc>
        <w:tc>
          <w:tcPr>
            <w:tcW w:w="851" w:type="dxa"/>
            <w:vMerge w:val="restart"/>
            <w:tcBorders>
              <w:top w:val="single" w:sz="2" w:space="0" w:color="000000"/>
              <w:left w:val="single" w:sz="2" w:space="0" w:color="000000"/>
              <w:bottom w:val="single" w:sz="2" w:space="0" w:color="000000"/>
              <w:right w:val="single" w:sz="2" w:space="0" w:color="000000"/>
            </w:tcBorders>
            <w:shd w:val="clear" w:color="auto" w:fill="ED7D31" w:themeFill="accent2"/>
          </w:tcPr>
          <w:p w14:paraId="5A80C1FD" w14:textId="77777777" w:rsidR="009E3A61" w:rsidRPr="002C178C" w:rsidRDefault="009E3A61" w:rsidP="009E3A61">
            <w:pPr>
              <w:pStyle w:val="TableParagraph"/>
              <w:rPr>
                <w:b/>
                <w:sz w:val="24"/>
              </w:rPr>
            </w:pPr>
          </w:p>
          <w:p w14:paraId="189EF6B5" w14:textId="77777777" w:rsidR="009E3A61" w:rsidRPr="002C178C" w:rsidRDefault="009E3A61" w:rsidP="009E3A61">
            <w:pPr>
              <w:pStyle w:val="TableParagraph"/>
              <w:spacing w:before="75"/>
              <w:rPr>
                <w:b/>
                <w:sz w:val="24"/>
              </w:rPr>
            </w:pPr>
          </w:p>
          <w:p w14:paraId="256B3188" w14:textId="77777777" w:rsidR="009E3A61" w:rsidRPr="002C178C" w:rsidRDefault="009E3A61" w:rsidP="009E3A61">
            <w:pPr>
              <w:pStyle w:val="TableParagraph"/>
              <w:spacing w:before="1"/>
              <w:ind w:left="3" w:right="3"/>
              <w:jc w:val="center"/>
              <w:rPr>
                <w:sz w:val="24"/>
              </w:rPr>
            </w:pPr>
            <w:r w:rsidRPr="002C178C">
              <w:rPr>
                <w:spacing w:val="1"/>
                <w:sz w:val="24"/>
              </w:rPr>
              <w:t xml:space="preserve"> </w:t>
            </w:r>
            <w:r w:rsidRPr="002C178C">
              <w:rPr>
                <w:spacing w:val="-10"/>
                <w:sz w:val="24"/>
              </w:rPr>
              <w:t>-</w:t>
            </w:r>
          </w:p>
        </w:tc>
        <w:tc>
          <w:tcPr>
            <w:tcW w:w="4582" w:type="dxa"/>
            <w:vMerge w:val="restart"/>
            <w:tcBorders>
              <w:top w:val="single" w:sz="2" w:space="0" w:color="000000"/>
              <w:left w:val="single" w:sz="2" w:space="0" w:color="000000"/>
              <w:bottom w:val="single" w:sz="2" w:space="0" w:color="000000"/>
              <w:right w:val="single" w:sz="2" w:space="0" w:color="000000"/>
            </w:tcBorders>
          </w:tcPr>
          <w:p w14:paraId="1C57F597" w14:textId="77777777" w:rsidR="009E3A61" w:rsidRPr="00B17096" w:rsidRDefault="009E3A61" w:rsidP="009E3A61">
            <w:pPr>
              <w:pStyle w:val="TableParagraph"/>
              <w:ind w:left="101" w:right="562"/>
              <w:jc w:val="both"/>
              <w:rPr>
                <w:sz w:val="18"/>
                <w:lang w:val="fr-FR"/>
              </w:rPr>
            </w:pPr>
            <w:r w:rsidRPr="00B17096">
              <w:rPr>
                <w:sz w:val="18"/>
                <w:lang w:val="fr-FR"/>
              </w:rPr>
              <w:t>Chaque fiche action a une partie “suivi et évaluations”, la charte a aussi une partie suivi mais il n’existe pas de partie du DOCOB qui y est consacrée</w:t>
            </w:r>
          </w:p>
          <w:p w14:paraId="75756AC2" w14:textId="77777777" w:rsidR="009E3A61" w:rsidRPr="00B17096" w:rsidRDefault="009E3A61" w:rsidP="009E3A61">
            <w:pPr>
              <w:pStyle w:val="TableParagraph"/>
              <w:ind w:left="101" w:right="562"/>
              <w:jc w:val="both"/>
              <w:rPr>
                <w:sz w:val="18"/>
                <w:lang w:val="fr-FR"/>
              </w:rPr>
            </w:pPr>
          </w:p>
          <w:p w14:paraId="348D8A91" w14:textId="77777777" w:rsidR="009E3A61" w:rsidRPr="00B17096" w:rsidRDefault="009E3A61" w:rsidP="009E3A61">
            <w:pPr>
              <w:pStyle w:val="TableParagraph"/>
              <w:ind w:left="101" w:right="562"/>
              <w:jc w:val="both"/>
              <w:rPr>
                <w:sz w:val="18"/>
                <w:lang w:val="fr-FR"/>
              </w:rPr>
            </w:pPr>
          </w:p>
          <w:p w14:paraId="35099A58" w14:textId="77777777" w:rsidR="009E3A61" w:rsidRPr="00CA3974" w:rsidRDefault="009E3A61" w:rsidP="009E3A61">
            <w:pPr>
              <w:pStyle w:val="TableParagraph"/>
              <w:ind w:left="101" w:right="562"/>
              <w:jc w:val="both"/>
              <w:rPr>
                <w:sz w:val="18"/>
              </w:rPr>
            </w:pPr>
            <w:r>
              <w:rPr>
                <w:sz w:val="18"/>
              </w:rPr>
              <w:t>Pas toutes les espèces</w:t>
            </w:r>
          </w:p>
        </w:tc>
        <w:tc>
          <w:tcPr>
            <w:tcW w:w="1377" w:type="dxa"/>
            <w:vMerge w:val="restart"/>
            <w:tcBorders>
              <w:top w:val="single" w:sz="2" w:space="0" w:color="000000"/>
              <w:left w:val="single" w:sz="2" w:space="0" w:color="000000"/>
              <w:bottom w:val="single" w:sz="2" w:space="0" w:color="000000"/>
              <w:right w:val="single" w:sz="2" w:space="0" w:color="000000"/>
            </w:tcBorders>
          </w:tcPr>
          <w:p w14:paraId="4C72E840" w14:textId="77777777" w:rsidR="009E3A61" w:rsidRDefault="009E3A61" w:rsidP="009E3A61">
            <w:pPr>
              <w:pStyle w:val="TableParagraph"/>
              <w:rPr>
                <w:b/>
                <w:sz w:val="18"/>
              </w:rPr>
            </w:pPr>
          </w:p>
          <w:p w14:paraId="6F44C79F" w14:textId="77777777" w:rsidR="009E3A61" w:rsidRDefault="009E3A61" w:rsidP="009E3A61">
            <w:pPr>
              <w:pStyle w:val="TableParagraph"/>
              <w:spacing w:before="152"/>
              <w:rPr>
                <w:b/>
                <w:sz w:val="18"/>
              </w:rPr>
            </w:pPr>
          </w:p>
          <w:p w14:paraId="3CAB1FF0" w14:textId="77777777" w:rsidR="009E3A61" w:rsidRDefault="009E3A61" w:rsidP="009E3A61">
            <w:pPr>
              <w:pStyle w:val="TableParagraph"/>
              <w:ind w:left="210" w:hanging="36"/>
              <w:rPr>
                <w:sz w:val="18"/>
              </w:rPr>
            </w:pPr>
            <w:r>
              <w:rPr>
                <w:sz w:val="18"/>
              </w:rPr>
              <w:t>A compléter</w:t>
            </w:r>
          </w:p>
        </w:tc>
      </w:tr>
      <w:tr w:rsidR="009E3A61" w14:paraId="61C7F179" w14:textId="77777777" w:rsidTr="009E3A61">
        <w:trPr>
          <w:trHeight w:val="439"/>
        </w:trPr>
        <w:tc>
          <w:tcPr>
            <w:tcW w:w="454" w:type="dxa"/>
            <w:vMerge/>
            <w:tcBorders>
              <w:top w:val="nil"/>
              <w:left w:val="single" w:sz="2" w:space="0" w:color="000000"/>
              <w:bottom w:val="single" w:sz="2" w:space="0" w:color="000000"/>
              <w:right w:val="single" w:sz="2" w:space="0" w:color="000000"/>
            </w:tcBorders>
            <w:textDirection w:val="btLr"/>
          </w:tcPr>
          <w:p w14:paraId="54E89863"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7A2AE10F"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A08E725"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22986975" w14:textId="77777777" w:rsidR="009E3A61" w:rsidRPr="00B17096" w:rsidRDefault="009E3A61" w:rsidP="009E3A61">
            <w:pPr>
              <w:pStyle w:val="TableParagraph"/>
              <w:spacing w:line="219" w:lineRule="exact"/>
              <w:ind w:left="75"/>
              <w:rPr>
                <w:sz w:val="18"/>
                <w:lang w:val="fr-FR"/>
              </w:rPr>
            </w:pPr>
            <w:r w:rsidRPr="00B17096">
              <w:rPr>
                <w:sz w:val="18"/>
                <w:lang w:val="fr-FR"/>
              </w:rPr>
              <w:t>Y</w:t>
            </w:r>
            <w:r w:rsidRPr="00B17096">
              <w:rPr>
                <w:spacing w:val="-1"/>
                <w:sz w:val="18"/>
                <w:lang w:val="fr-FR"/>
              </w:rPr>
              <w:t xml:space="preserve"> </w:t>
            </w:r>
            <w:r w:rsidRPr="00B17096">
              <w:rPr>
                <w:sz w:val="18"/>
                <w:lang w:val="fr-FR"/>
              </w:rPr>
              <w:t>a-t-il</w:t>
            </w:r>
            <w:r w:rsidRPr="00B17096">
              <w:rPr>
                <w:spacing w:val="-2"/>
                <w:sz w:val="18"/>
                <w:lang w:val="fr-FR"/>
              </w:rPr>
              <w:t xml:space="preserve"> </w:t>
            </w:r>
            <w:r w:rsidRPr="00B17096">
              <w:rPr>
                <w:sz w:val="18"/>
                <w:lang w:val="fr-FR"/>
              </w:rPr>
              <w:t>un</w:t>
            </w:r>
            <w:r w:rsidRPr="00B17096">
              <w:rPr>
                <w:spacing w:val="-2"/>
                <w:sz w:val="18"/>
                <w:lang w:val="fr-FR"/>
              </w:rPr>
              <w:t xml:space="preserve"> </w:t>
            </w:r>
            <w:r w:rsidRPr="00B17096">
              <w:rPr>
                <w:sz w:val="18"/>
                <w:lang w:val="fr-FR"/>
              </w:rPr>
              <w:t>suivi</w:t>
            </w:r>
            <w:r w:rsidRPr="00B17096">
              <w:rPr>
                <w:spacing w:val="-2"/>
                <w:sz w:val="18"/>
                <w:lang w:val="fr-FR"/>
              </w:rPr>
              <w:t xml:space="preserve"> </w:t>
            </w:r>
            <w:r w:rsidRPr="00B17096">
              <w:rPr>
                <w:sz w:val="18"/>
                <w:lang w:val="fr-FR"/>
              </w:rPr>
              <w:t>de la</w:t>
            </w:r>
            <w:r w:rsidRPr="00B17096">
              <w:rPr>
                <w:spacing w:val="-1"/>
                <w:sz w:val="18"/>
                <w:lang w:val="fr-FR"/>
              </w:rPr>
              <w:t xml:space="preserve"> </w:t>
            </w:r>
            <w:r w:rsidRPr="00B17096">
              <w:rPr>
                <w:sz w:val="18"/>
                <w:lang w:val="fr-FR"/>
              </w:rPr>
              <w:t>mise</w:t>
            </w:r>
            <w:r w:rsidRPr="00B17096">
              <w:rPr>
                <w:spacing w:val="-2"/>
                <w:sz w:val="18"/>
                <w:lang w:val="fr-FR"/>
              </w:rPr>
              <w:t xml:space="preserve"> </w:t>
            </w:r>
            <w:r w:rsidRPr="00B17096">
              <w:rPr>
                <w:sz w:val="18"/>
                <w:lang w:val="fr-FR"/>
              </w:rPr>
              <w:t>en</w:t>
            </w:r>
            <w:r w:rsidRPr="00B17096">
              <w:rPr>
                <w:spacing w:val="-2"/>
                <w:sz w:val="18"/>
                <w:lang w:val="fr-FR"/>
              </w:rPr>
              <w:t xml:space="preserve"> </w:t>
            </w:r>
            <w:r w:rsidRPr="00B17096">
              <w:rPr>
                <w:sz w:val="18"/>
                <w:lang w:val="fr-FR"/>
              </w:rPr>
              <w:t>œuvre</w:t>
            </w:r>
            <w:r w:rsidRPr="00B17096">
              <w:rPr>
                <w:spacing w:val="-1"/>
                <w:sz w:val="18"/>
                <w:lang w:val="fr-FR"/>
              </w:rPr>
              <w:t xml:space="preserve"> </w:t>
            </w:r>
            <w:r w:rsidRPr="00B17096">
              <w:rPr>
                <w:spacing w:val="-5"/>
                <w:sz w:val="18"/>
                <w:lang w:val="fr-FR"/>
              </w:rPr>
              <w:t>du</w:t>
            </w:r>
          </w:p>
          <w:p w14:paraId="4C128060" w14:textId="77777777" w:rsidR="009E3A61" w:rsidRDefault="009E3A61" w:rsidP="009E3A61">
            <w:pPr>
              <w:pStyle w:val="TableParagraph"/>
              <w:spacing w:before="1" w:line="199" w:lineRule="exact"/>
              <w:ind w:left="75"/>
              <w:rPr>
                <w:sz w:val="18"/>
              </w:rPr>
            </w:pPr>
            <w:r>
              <w:rPr>
                <w:sz w:val="18"/>
              </w:rPr>
              <w:t>DOCOB</w:t>
            </w:r>
            <w:r>
              <w:rPr>
                <w:spacing w:val="-3"/>
                <w:sz w:val="18"/>
              </w:rPr>
              <w:t xml:space="preserve"> </w:t>
            </w:r>
            <w:r>
              <w:rPr>
                <w:sz w:val="18"/>
              </w:rPr>
              <w:t>(indicateurs</w:t>
            </w:r>
            <w:r>
              <w:rPr>
                <w:spacing w:val="-3"/>
                <w:sz w:val="18"/>
              </w:rPr>
              <w:t xml:space="preserve"> </w:t>
            </w:r>
            <w:r>
              <w:rPr>
                <w:sz w:val="18"/>
              </w:rPr>
              <w:t>de</w:t>
            </w:r>
            <w:r>
              <w:rPr>
                <w:spacing w:val="-3"/>
                <w:sz w:val="18"/>
              </w:rPr>
              <w:t xml:space="preserve"> </w:t>
            </w:r>
            <w:r>
              <w:rPr>
                <w:spacing w:val="-2"/>
                <w:sz w:val="18"/>
              </w:rPr>
              <w:t>réalisation)?</w:t>
            </w:r>
          </w:p>
        </w:tc>
        <w:tc>
          <w:tcPr>
            <w:tcW w:w="455" w:type="dxa"/>
            <w:tcBorders>
              <w:top w:val="single" w:sz="2" w:space="0" w:color="000000"/>
              <w:left w:val="single" w:sz="2" w:space="0" w:color="000000"/>
              <w:bottom w:val="single" w:sz="2" w:space="0" w:color="000000"/>
              <w:right w:val="single" w:sz="2" w:space="0" w:color="000000"/>
            </w:tcBorders>
          </w:tcPr>
          <w:p w14:paraId="7CD3B8AA" w14:textId="77777777" w:rsidR="009E3A61" w:rsidRPr="002C178C" w:rsidRDefault="009E3A61" w:rsidP="009E3A61">
            <w:pPr>
              <w:pStyle w:val="TableParagraph"/>
              <w:jc w:val="center"/>
              <w:rPr>
                <w:rFonts w:asciiTheme="minorHAnsi" w:hAnsiTheme="minorHAnsi" w:cstheme="minorHAnsi"/>
                <w:sz w:val="18"/>
              </w:rPr>
            </w:pPr>
            <w:r w:rsidRPr="002C178C">
              <w:rPr>
                <w:rFonts w:asciiTheme="minorHAnsi" w:hAnsiTheme="minorHAnsi" w:cstheme="minorHAnsi"/>
                <w:sz w:val="18"/>
              </w:rPr>
              <w:t>X</w:t>
            </w:r>
          </w:p>
        </w:tc>
        <w:tc>
          <w:tcPr>
            <w:tcW w:w="455" w:type="dxa"/>
            <w:tcBorders>
              <w:top w:val="single" w:sz="2" w:space="0" w:color="000000"/>
              <w:left w:val="single" w:sz="2" w:space="0" w:color="000000"/>
              <w:bottom w:val="single" w:sz="2" w:space="0" w:color="000000"/>
              <w:right w:val="single" w:sz="2" w:space="0" w:color="000000"/>
            </w:tcBorders>
          </w:tcPr>
          <w:p w14:paraId="61605122" w14:textId="77777777" w:rsidR="009E3A61" w:rsidRDefault="009E3A61" w:rsidP="009E3A61">
            <w:pPr>
              <w:pStyle w:val="TableParagraph"/>
              <w:spacing w:before="109"/>
              <w:ind w:left="3" w:right="3"/>
              <w:jc w:val="center"/>
              <w:rPr>
                <w:sz w:val="18"/>
              </w:rPr>
            </w:pPr>
          </w:p>
        </w:tc>
        <w:tc>
          <w:tcPr>
            <w:tcW w:w="851" w:type="dxa"/>
            <w:vMerge/>
            <w:tcBorders>
              <w:top w:val="nil"/>
              <w:left w:val="single" w:sz="2" w:space="0" w:color="000000"/>
              <w:bottom w:val="single" w:sz="2" w:space="0" w:color="000000"/>
              <w:right w:val="single" w:sz="2" w:space="0" w:color="000000"/>
            </w:tcBorders>
            <w:shd w:val="clear" w:color="auto" w:fill="ED7D31" w:themeFill="accent2"/>
          </w:tcPr>
          <w:p w14:paraId="47157D76"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E7AF83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6E91932C" w14:textId="77777777" w:rsidR="009E3A61" w:rsidRDefault="009E3A61" w:rsidP="009E3A61">
            <w:pPr>
              <w:rPr>
                <w:sz w:val="2"/>
                <w:szCs w:val="2"/>
              </w:rPr>
            </w:pPr>
          </w:p>
        </w:tc>
      </w:tr>
      <w:tr w:rsidR="009E3A61" w14:paraId="1DB0E567"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4E879DC7"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43BCA792"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3775626F"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2D4E005C" w14:textId="77777777" w:rsidR="009E3A61" w:rsidRPr="00B17096" w:rsidRDefault="009E3A61" w:rsidP="009E3A61">
            <w:pPr>
              <w:pStyle w:val="TableParagraph"/>
              <w:spacing w:before="35"/>
              <w:ind w:left="75"/>
              <w:rPr>
                <w:sz w:val="18"/>
                <w:lang w:val="fr-FR"/>
              </w:rPr>
            </w:pPr>
            <w:r w:rsidRPr="00B17096">
              <w:rPr>
                <w:sz w:val="18"/>
                <w:lang w:val="fr-FR"/>
              </w:rPr>
              <w:t>Est-il</w:t>
            </w:r>
            <w:r w:rsidRPr="00B17096">
              <w:rPr>
                <w:spacing w:val="-5"/>
                <w:sz w:val="18"/>
                <w:lang w:val="fr-FR"/>
              </w:rPr>
              <w:t xml:space="preserve"> </w:t>
            </w:r>
            <w:r w:rsidRPr="00B17096">
              <w:rPr>
                <w:sz w:val="18"/>
                <w:lang w:val="fr-FR"/>
              </w:rPr>
              <w:t>prévu</w:t>
            </w:r>
            <w:r w:rsidRPr="00B17096">
              <w:rPr>
                <w:spacing w:val="-3"/>
                <w:sz w:val="18"/>
                <w:lang w:val="fr-FR"/>
              </w:rPr>
              <w:t xml:space="preserve"> </w:t>
            </w:r>
            <w:r w:rsidRPr="00B17096">
              <w:rPr>
                <w:sz w:val="18"/>
                <w:lang w:val="fr-FR"/>
              </w:rPr>
              <w:t>suivi</w:t>
            </w:r>
            <w:r w:rsidRPr="00B17096">
              <w:rPr>
                <w:spacing w:val="-3"/>
                <w:sz w:val="18"/>
                <w:lang w:val="fr-FR"/>
              </w:rPr>
              <w:t xml:space="preserve"> </w:t>
            </w:r>
            <w:r w:rsidRPr="00B17096">
              <w:rPr>
                <w:sz w:val="18"/>
                <w:lang w:val="fr-FR"/>
              </w:rPr>
              <w:t>des</w:t>
            </w:r>
            <w:r w:rsidRPr="00B17096">
              <w:rPr>
                <w:spacing w:val="-3"/>
                <w:sz w:val="18"/>
                <w:lang w:val="fr-FR"/>
              </w:rPr>
              <w:t xml:space="preserve"> </w:t>
            </w:r>
            <w:r w:rsidRPr="00B17096">
              <w:rPr>
                <w:sz w:val="18"/>
                <w:lang w:val="fr-FR"/>
              </w:rPr>
              <w:t>habitats</w:t>
            </w:r>
            <w:r w:rsidRPr="00B17096">
              <w:rPr>
                <w:spacing w:val="-4"/>
                <w:sz w:val="18"/>
                <w:lang w:val="fr-FR"/>
              </w:rPr>
              <w:t xml:space="preserve"> </w:t>
            </w:r>
            <w:r w:rsidRPr="00B17096">
              <w:rPr>
                <w:sz w:val="18"/>
                <w:lang w:val="fr-FR"/>
              </w:rPr>
              <w:t>et</w:t>
            </w:r>
            <w:r w:rsidRPr="00B17096">
              <w:rPr>
                <w:spacing w:val="-1"/>
                <w:sz w:val="18"/>
                <w:lang w:val="fr-FR"/>
              </w:rPr>
              <w:t xml:space="preserve"> </w:t>
            </w:r>
            <w:r w:rsidRPr="00B17096">
              <w:rPr>
                <w:sz w:val="18"/>
                <w:lang w:val="fr-FR"/>
              </w:rPr>
              <w:t>espèces</w:t>
            </w:r>
            <w:r w:rsidRPr="00B17096">
              <w:rPr>
                <w:spacing w:val="-2"/>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2470A091"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0FCC97AC"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ED7D31" w:themeFill="accent2"/>
          </w:tcPr>
          <w:p w14:paraId="36E34F6B"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496A7C9C"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153B441E" w14:textId="77777777" w:rsidR="009E3A61" w:rsidRDefault="009E3A61" w:rsidP="009E3A61">
            <w:pPr>
              <w:rPr>
                <w:sz w:val="2"/>
                <w:szCs w:val="2"/>
              </w:rPr>
            </w:pPr>
          </w:p>
        </w:tc>
      </w:tr>
      <w:tr w:rsidR="009E3A61" w14:paraId="143EDE1B" w14:textId="77777777" w:rsidTr="009E3A61">
        <w:trPr>
          <w:trHeight w:val="438"/>
        </w:trPr>
        <w:tc>
          <w:tcPr>
            <w:tcW w:w="454" w:type="dxa"/>
            <w:vMerge/>
            <w:tcBorders>
              <w:top w:val="nil"/>
              <w:left w:val="single" w:sz="2" w:space="0" w:color="000000"/>
              <w:bottom w:val="single" w:sz="2" w:space="0" w:color="000000"/>
              <w:right w:val="single" w:sz="2" w:space="0" w:color="000000"/>
            </w:tcBorders>
            <w:textDirection w:val="btLr"/>
          </w:tcPr>
          <w:p w14:paraId="265D643B"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67DAEDAB"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4DCA8D7"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30461347" w14:textId="77777777" w:rsidR="009E3A61" w:rsidRPr="00B17096" w:rsidRDefault="009E3A61" w:rsidP="009E3A61">
            <w:pPr>
              <w:pStyle w:val="TableParagraph"/>
              <w:spacing w:before="1" w:line="219" w:lineRule="exact"/>
              <w:ind w:left="75"/>
              <w:rPr>
                <w:sz w:val="18"/>
                <w:lang w:val="fr-FR"/>
              </w:rPr>
            </w:pPr>
            <w:r w:rsidRPr="00B17096">
              <w:rPr>
                <w:sz w:val="18"/>
                <w:lang w:val="fr-FR"/>
              </w:rPr>
              <w:t>Est-il</w:t>
            </w:r>
            <w:r w:rsidRPr="00B17096">
              <w:rPr>
                <w:spacing w:val="-3"/>
                <w:sz w:val="18"/>
                <w:lang w:val="fr-FR"/>
              </w:rPr>
              <w:t xml:space="preserve"> </w:t>
            </w:r>
            <w:r w:rsidRPr="00B17096">
              <w:rPr>
                <w:sz w:val="18"/>
                <w:lang w:val="fr-FR"/>
              </w:rPr>
              <w:t>prévu</w:t>
            </w:r>
            <w:r w:rsidRPr="00B17096">
              <w:rPr>
                <w:spacing w:val="-3"/>
                <w:sz w:val="18"/>
                <w:lang w:val="fr-FR"/>
              </w:rPr>
              <w:t xml:space="preserve"> </w:t>
            </w:r>
            <w:r w:rsidRPr="00B17096">
              <w:rPr>
                <w:sz w:val="18"/>
                <w:lang w:val="fr-FR"/>
              </w:rPr>
              <w:t>un</w:t>
            </w:r>
            <w:r w:rsidRPr="00B17096">
              <w:rPr>
                <w:spacing w:val="-1"/>
                <w:sz w:val="18"/>
                <w:lang w:val="fr-FR"/>
              </w:rPr>
              <w:t xml:space="preserve"> </w:t>
            </w:r>
            <w:r w:rsidRPr="00B17096">
              <w:rPr>
                <w:sz w:val="18"/>
                <w:lang w:val="fr-FR"/>
              </w:rPr>
              <w:t>suivi</w:t>
            </w:r>
            <w:r w:rsidRPr="00B17096">
              <w:rPr>
                <w:spacing w:val="-1"/>
                <w:sz w:val="18"/>
                <w:lang w:val="fr-FR"/>
              </w:rPr>
              <w:t xml:space="preserve"> </w:t>
            </w:r>
            <w:r w:rsidRPr="00B17096">
              <w:rPr>
                <w:sz w:val="18"/>
                <w:lang w:val="fr-FR"/>
              </w:rPr>
              <w:t>des</w:t>
            </w:r>
            <w:r w:rsidRPr="00B17096">
              <w:rPr>
                <w:spacing w:val="-2"/>
                <w:sz w:val="18"/>
                <w:lang w:val="fr-FR"/>
              </w:rPr>
              <w:t xml:space="preserve"> </w:t>
            </w:r>
            <w:r w:rsidRPr="00B17096">
              <w:rPr>
                <w:sz w:val="18"/>
                <w:lang w:val="fr-FR"/>
              </w:rPr>
              <w:t>résultats</w:t>
            </w:r>
            <w:r w:rsidRPr="00B17096">
              <w:rPr>
                <w:spacing w:val="-1"/>
                <w:sz w:val="18"/>
                <w:lang w:val="fr-FR"/>
              </w:rPr>
              <w:t xml:space="preserve"> </w:t>
            </w:r>
            <w:r w:rsidRPr="00B17096">
              <w:rPr>
                <w:sz w:val="18"/>
                <w:lang w:val="fr-FR"/>
              </w:rPr>
              <w:t>ou</w:t>
            </w:r>
            <w:r w:rsidRPr="00B17096">
              <w:rPr>
                <w:spacing w:val="-2"/>
                <w:sz w:val="18"/>
                <w:lang w:val="fr-FR"/>
              </w:rPr>
              <w:t xml:space="preserve"> impacts</w:t>
            </w:r>
          </w:p>
          <w:p w14:paraId="0B5E5619" w14:textId="77777777" w:rsidR="009E3A61" w:rsidRPr="00B17096" w:rsidRDefault="009E3A61" w:rsidP="009E3A61">
            <w:pPr>
              <w:pStyle w:val="TableParagraph"/>
              <w:spacing w:line="199" w:lineRule="exact"/>
              <w:ind w:left="75"/>
              <w:rPr>
                <w:sz w:val="18"/>
                <w:lang w:val="fr-FR"/>
              </w:rPr>
            </w:pPr>
            <w:r w:rsidRPr="00B17096">
              <w:rPr>
                <w:sz w:val="18"/>
                <w:lang w:val="fr-FR"/>
              </w:rPr>
              <w:t>des</w:t>
            </w:r>
            <w:r w:rsidRPr="00B17096">
              <w:rPr>
                <w:spacing w:val="-4"/>
                <w:sz w:val="18"/>
                <w:lang w:val="fr-FR"/>
              </w:rPr>
              <w:t xml:space="preserve"> </w:t>
            </w:r>
            <w:r w:rsidRPr="00B17096">
              <w:rPr>
                <w:sz w:val="18"/>
                <w:lang w:val="fr-FR"/>
              </w:rPr>
              <w:t>actions sur</w:t>
            </w:r>
            <w:r w:rsidRPr="00B17096">
              <w:rPr>
                <w:spacing w:val="-4"/>
                <w:sz w:val="18"/>
                <w:lang w:val="fr-FR"/>
              </w:rPr>
              <w:t xml:space="preserve"> </w:t>
            </w:r>
            <w:r w:rsidRPr="00B17096">
              <w:rPr>
                <w:sz w:val="18"/>
                <w:lang w:val="fr-FR"/>
              </w:rPr>
              <w:t>les</w:t>
            </w:r>
            <w:r w:rsidRPr="00B17096">
              <w:rPr>
                <w:spacing w:val="-3"/>
                <w:sz w:val="18"/>
                <w:lang w:val="fr-FR"/>
              </w:rPr>
              <w:t xml:space="preserve"> </w:t>
            </w:r>
            <w:r w:rsidRPr="00B17096">
              <w:rPr>
                <w:sz w:val="18"/>
                <w:lang w:val="fr-FR"/>
              </w:rPr>
              <w:t>habitats/espèces</w:t>
            </w:r>
            <w:r w:rsidRPr="00B17096">
              <w:rPr>
                <w:spacing w:val="-3"/>
                <w:sz w:val="18"/>
                <w:lang w:val="fr-FR"/>
              </w:rPr>
              <w:t xml:space="preserve"> </w:t>
            </w:r>
            <w:r w:rsidRPr="00B17096">
              <w:rPr>
                <w:spacing w:val="-10"/>
                <w:sz w:val="18"/>
                <w:lang w:val="fr-FR"/>
              </w:rPr>
              <w:t>?</w:t>
            </w:r>
          </w:p>
        </w:tc>
        <w:tc>
          <w:tcPr>
            <w:tcW w:w="455" w:type="dxa"/>
            <w:tcBorders>
              <w:top w:val="single" w:sz="2" w:space="0" w:color="000000"/>
              <w:left w:val="single" w:sz="2" w:space="0" w:color="000000"/>
              <w:bottom w:val="single" w:sz="2" w:space="0" w:color="000000"/>
              <w:right w:val="single" w:sz="2" w:space="0" w:color="000000"/>
            </w:tcBorders>
          </w:tcPr>
          <w:p w14:paraId="3D19C59D" w14:textId="77777777" w:rsidR="009E3A61" w:rsidRPr="00B17096" w:rsidRDefault="009E3A61" w:rsidP="009E3A61">
            <w:pPr>
              <w:pStyle w:val="TableParagraph"/>
              <w:rPr>
                <w:rFonts w:ascii="Times New Roman"/>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20BEEB48" w14:textId="77777777" w:rsidR="009E3A61" w:rsidRPr="00B17096" w:rsidRDefault="009E3A61" w:rsidP="009E3A61">
            <w:pPr>
              <w:pStyle w:val="TableParagraph"/>
              <w:spacing w:before="111"/>
              <w:ind w:left="3" w:right="3"/>
              <w:jc w:val="center"/>
              <w:rPr>
                <w:sz w:val="18"/>
                <w:lang w:val="fr-FR"/>
              </w:rPr>
            </w:pPr>
          </w:p>
        </w:tc>
        <w:tc>
          <w:tcPr>
            <w:tcW w:w="851" w:type="dxa"/>
            <w:vMerge/>
            <w:tcBorders>
              <w:top w:val="nil"/>
              <w:left w:val="single" w:sz="2" w:space="0" w:color="000000"/>
              <w:bottom w:val="single" w:sz="2" w:space="0" w:color="000000"/>
              <w:right w:val="single" w:sz="2" w:space="0" w:color="000000"/>
            </w:tcBorders>
            <w:shd w:val="clear" w:color="auto" w:fill="ED7D31" w:themeFill="accent2"/>
          </w:tcPr>
          <w:p w14:paraId="5754FB6D" w14:textId="77777777" w:rsidR="009E3A61" w:rsidRPr="00B17096" w:rsidRDefault="009E3A61" w:rsidP="009E3A61">
            <w:pPr>
              <w:rPr>
                <w:sz w:val="2"/>
                <w:szCs w:val="2"/>
                <w:lang w:val="fr-FR"/>
              </w:rPr>
            </w:pPr>
          </w:p>
        </w:tc>
        <w:tc>
          <w:tcPr>
            <w:tcW w:w="4582" w:type="dxa"/>
            <w:vMerge/>
            <w:tcBorders>
              <w:top w:val="nil"/>
              <w:left w:val="single" w:sz="2" w:space="0" w:color="000000"/>
              <w:bottom w:val="single" w:sz="2" w:space="0" w:color="000000"/>
              <w:right w:val="single" w:sz="2" w:space="0" w:color="000000"/>
            </w:tcBorders>
          </w:tcPr>
          <w:p w14:paraId="723E6F5E" w14:textId="77777777" w:rsidR="009E3A61" w:rsidRPr="00B17096" w:rsidRDefault="009E3A61" w:rsidP="009E3A61">
            <w:pPr>
              <w:rPr>
                <w:sz w:val="2"/>
                <w:szCs w:val="2"/>
                <w:lang w:val="fr-FR"/>
              </w:rPr>
            </w:pPr>
          </w:p>
        </w:tc>
        <w:tc>
          <w:tcPr>
            <w:tcW w:w="1377" w:type="dxa"/>
            <w:vMerge/>
            <w:tcBorders>
              <w:top w:val="nil"/>
              <w:left w:val="single" w:sz="2" w:space="0" w:color="000000"/>
              <w:bottom w:val="single" w:sz="2" w:space="0" w:color="000000"/>
              <w:right w:val="single" w:sz="2" w:space="0" w:color="000000"/>
            </w:tcBorders>
          </w:tcPr>
          <w:p w14:paraId="60436321" w14:textId="77777777" w:rsidR="009E3A61" w:rsidRPr="00B17096" w:rsidRDefault="009E3A61" w:rsidP="009E3A61">
            <w:pPr>
              <w:rPr>
                <w:sz w:val="2"/>
                <w:szCs w:val="2"/>
                <w:lang w:val="fr-FR"/>
              </w:rPr>
            </w:pPr>
          </w:p>
        </w:tc>
      </w:tr>
      <w:tr w:rsidR="009E3A61" w14:paraId="1C6F9322" w14:textId="77777777" w:rsidTr="009E3A61">
        <w:trPr>
          <w:trHeight w:val="287"/>
        </w:trPr>
        <w:tc>
          <w:tcPr>
            <w:tcW w:w="454" w:type="dxa"/>
            <w:vMerge w:val="restart"/>
            <w:tcBorders>
              <w:top w:val="single" w:sz="2" w:space="0" w:color="000000"/>
              <w:left w:val="single" w:sz="2" w:space="0" w:color="000000"/>
              <w:bottom w:val="single" w:sz="2" w:space="0" w:color="000000"/>
              <w:right w:val="single" w:sz="2" w:space="0" w:color="000000"/>
            </w:tcBorders>
            <w:textDirection w:val="btLr"/>
          </w:tcPr>
          <w:p w14:paraId="4ADB619D" w14:textId="77777777" w:rsidR="009E3A61" w:rsidRDefault="009E3A61" w:rsidP="009E3A61">
            <w:pPr>
              <w:pStyle w:val="TableParagraph"/>
              <w:spacing w:before="119"/>
              <w:ind w:right="4"/>
              <w:jc w:val="center"/>
              <w:rPr>
                <w:b/>
                <w:sz w:val="18"/>
              </w:rPr>
            </w:pPr>
            <w:r>
              <w:rPr>
                <w:b/>
                <w:spacing w:val="-2"/>
                <w:sz w:val="18"/>
              </w:rPr>
              <w:t>Annexes</w:t>
            </w:r>
          </w:p>
        </w:tc>
        <w:tc>
          <w:tcPr>
            <w:tcW w:w="1417" w:type="dxa"/>
            <w:vMerge w:val="restart"/>
            <w:tcBorders>
              <w:top w:val="single" w:sz="2" w:space="0" w:color="000000"/>
              <w:left w:val="single" w:sz="2" w:space="0" w:color="000000"/>
              <w:bottom w:val="single" w:sz="2" w:space="0" w:color="000000"/>
              <w:right w:val="single" w:sz="2" w:space="0" w:color="000000"/>
            </w:tcBorders>
          </w:tcPr>
          <w:p w14:paraId="5D3C9987" w14:textId="77777777" w:rsidR="009E3A61" w:rsidRDefault="009E3A61" w:rsidP="009E3A61">
            <w:pPr>
              <w:pStyle w:val="TableParagraph"/>
              <w:rPr>
                <w:b/>
                <w:sz w:val="18"/>
              </w:rPr>
            </w:pPr>
          </w:p>
          <w:p w14:paraId="78DAB38B" w14:textId="77777777" w:rsidR="009E3A61" w:rsidRDefault="009E3A61" w:rsidP="009E3A61">
            <w:pPr>
              <w:pStyle w:val="TableParagraph"/>
              <w:rPr>
                <w:b/>
                <w:sz w:val="18"/>
              </w:rPr>
            </w:pPr>
          </w:p>
          <w:p w14:paraId="7926E416" w14:textId="77777777" w:rsidR="009E3A61" w:rsidRDefault="009E3A61" w:rsidP="009E3A61">
            <w:pPr>
              <w:pStyle w:val="TableParagraph"/>
              <w:rPr>
                <w:b/>
                <w:sz w:val="18"/>
              </w:rPr>
            </w:pPr>
          </w:p>
          <w:p w14:paraId="6409254A" w14:textId="77777777" w:rsidR="009E3A61" w:rsidRDefault="009E3A61" w:rsidP="009E3A61">
            <w:pPr>
              <w:pStyle w:val="TableParagraph"/>
              <w:rPr>
                <w:b/>
                <w:sz w:val="18"/>
              </w:rPr>
            </w:pPr>
          </w:p>
          <w:p w14:paraId="4DE8671E" w14:textId="77777777" w:rsidR="009E3A61" w:rsidRDefault="009E3A61" w:rsidP="009E3A61">
            <w:pPr>
              <w:pStyle w:val="TableParagraph"/>
              <w:rPr>
                <w:b/>
                <w:sz w:val="18"/>
              </w:rPr>
            </w:pPr>
          </w:p>
          <w:p w14:paraId="67C8BE91" w14:textId="77777777" w:rsidR="009E3A61" w:rsidRDefault="009E3A61" w:rsidP="009E3A61">
            <w:pPr>
              <w:pStyle w:val="TableParagraph"/>
              <w:rPr>
                <w:b/>
                <w:sz w:val="18"/>
              </w:rPr>
            </w:pPr>
          </w:p>
          <w:p w14:paraId="1B43A442" w14:textId="77777777" w:rsidR="009E3A61" w:rsidRDefault="009E3A61" w:rsidP="009E3A61">
            <w:pPr>
              <w:pStyle w:val="TableParagraph"/>
              <w:rPr>
                <w:b/>
                <w:sz w:val="18"/>
              </w:rPr>
            </w:pPr>
          </w:p>
          <w:p w14:paraId="0D013AD1" w14:textId="77777777" w:rsidR="009E3A61" w:rsidRDefault="009E3A61" w:rsidP="009E3A61">
            <w:pPr>
              <w:pStyle w:val="TableParagraph"/>
              <w:rPr>
                <w:b/>
                <w:sz w:val="18"/>
              </w:rPr>
            </w:pPr>
          </w:p>
          <w:p w14:paraId="033A184E" w14:textId="77777777" w:rsidR="009E3A61" w:rsidRDefault="009E3A61" w:rsidP="009E3A61">
            <w:pPr>
              <w:pStyle w:val="TableParagraph"/>
              <w:rPr>
                <w:b/>
                <w:sz w:val="18"/>
              </w:rPr>
            </w:pPr>
          </w:p>
          <w:p w14:paraId="66C31A89" w14:textId="77777777" w:rsidR="009E3A61" w:rsidRDefault="009E3A61" w:rsidP="009E3A61">
            <w:pPr>
              <w:pStyle w:val="TableParagraph"/>
              <w:spacing w:before="7"/>
              <w:rPr>
                <w:b/>
                <w:sz w:val="18"/>
              </w:rPr>
            </w:pPr>
          </w:p>
          <w:p w14:paraId="65DDEE6F" w14:textId="77777777" w:rsidR="009E3A61" w:rsidRDefault="009E3A61" w:rsidP="009E3A61">
            <w:pPr>
              <w:pStyle w:val="TableParagraph"/>
              <w:ind w:left="78" w:firstLine="396"/>
              <w:rPr>
                <w:b/>
                <w:sz w:val="18"/>
              </w:rPr>
            </w:pPr>
            <w:r>
              <w:rPr>
                <w:b/>
                <w:spacing w:val="-2"/>
                <w:sz w:val="18"/>
              </w:rPr>
              <w:t>atlas</w:t>
            </w:r>
            <w:r>
              <w:rPr>
                <w:b/>
                <w:sz w:val="18"/>
              </w:rPr>
              <w:t xml:space="preserve"> </w:t>
            </w:r>
            <w:r>
              <w:rPr>
                <w:b/>
                <w:spacing w:val="-2"/>
                <w:sz w:val="18"/>
              </w:rPr>
              <w:t>cartographique</w:t>
            </w:r>
          </w:p>
        </w:tc>
        <w:tc>
          <w:tcPr>
            <w:tcW w:w="2780" w:type="dxa"/>
            <w:vMerge w:val="restart"/>
            <w:tcBorders>
              <w:top w:val="single" w:sz="2" w:space="0" w:color="000000"/>
              <w:left w:val="single" w:sz="2" w:space="0" w:color="000000"/>
              <w:bottom w:val="single" w:sz="2" w:space="0" w:color="000000"/>
              <w:right w:val="single" w:sz="2" w:space="0" w:color="000000"/>
            </w:tcBorders>
          </w:tcPr>
          <w:p w14:paraId="0E11020D" w14:textId="77777777" w:rsidR="009E3A61" w:rsidRPr="00B17096" w:rsidRDefault="009E3A61" w:rsidP="009E3A61">
            <w:pPr>
              <w:pStyle w:val="TableParagraph"/>
              <w:rPr>
                <w:b/>
                <w:sz w:val="18"/>
                <w:lang w:val="fr-FR"/>
              </w:rPr>
            </w:pPr>
          </w:p>
          <w:p w14:paraId="3D886B83" w14:textId="77777777" w:rsidR="009E3A61" w:rsidRPr="00B17096" w:rsidRDefault="009E3A61" w:rsidP="009E3A61">
            <w:pPr>
              <w:pStyle w:val="TableParagraph"/>
              <w:rPr>
                <w:b/>
                <w:sz w:val="18"/>
                <w:lang w:val="fr-FR"/>
              </w:rPr>
            </w:pPr>
          </w:p>
          <w:p w14:paraId="359162AC" w14:textId="77777777" w:rsidR="009E3A61" w:rsidRPr="00B17096" w:rsidRDefault="009E3A61" w:rsidP="009E3A61">
            <w:pPr>
              <w:pStyle w:val="TableParagraph"/>
              <w:rPr>
                <w:b/>
                <w:sz w:val="18"/>
                <w:lang w:val="fr-FR"/>
              </w:rPr>
            </w:pPr>
          </w:p>
          <w:p w14:paraId="25833169" w14:textId="77777777" w:rsidR="009E3A61" w:rsidRPr="00B17096" w:rsidRDefault="009E3A61" w:rsidP="009E3A61">
            <w:pPr>
              <w:pStyle w:val="TableParagraph"/>
              <w:rPr>
                <w:b/>
                <w:sz w:val="18"/>
                <w:lang w:val="fr-FR"/>
              </w:rPr>
            </w:pPr>
          </w:p>
          <w:p w14:paraId="350B4337" w14:textId="77777777" w:rsidR="009E3A61" w:rsidRPr="00B17096" w:rsidRDefault="009E3A61" w:rsidP="009E3A61">
            <w:pPr>
              <w:pStyle w:val="TableParagraph"/>
              <w:rPr>
                <w:b/>
                <w:sz w:val="18"/>
                <w:lang w:val="fr-FR"/>
              </w:rPr>
            </w:pPr>
          </w:p>
          <w:p w14:paraId="0C1E660E" w14:textId="77777777" w:rsidR="009E3A61" w:rsidRPr="00B17096" w:rsidRDefault="009E3A61" w:rsidP="009E3A61">
            <w:pPr>
              <w:pStyle w:val="TableParagraph"/>
              <w:rPr>
                <w:b/>
                <w:sz w:val="18"/>
                <w:lang w:val="fr-FR"/>
              </w:rPr>
            </w:pPr>
          </w:p>
          <w:p w14:paraId="053DEF19" w14:textId="77777777" w:rsidR="009E3A61" w:rsidRPr="00B17096" w:rsidRDefault="009E3A61" w:rsidP="009E3A61">
            <w:pPr>
              <w:pStyle w:val="TableParagraph"/>
              <w:rPr>
                <w:b/>
                <w:sz w:val="18"/>
                <w:lang w:val="fr-FR"/>
              </w:rPr>
            </w:pPr>
          </w:p>
          <w:p w14:paraId="340A348D" w14:textId="77777777" w:rsidR="009E3A61" w:rsidRPr="00B17096" w:rsidRDefault="009E3A61" w:rsidP="009E3A61">
            <w:pPr>
              <w:pStyle w:val="TableParagraph"/>
              <w:rPr>
                <w:b/>
                <w:sz w:val="18"/>
                <w:lang w:val="fr-FR"/>
              </w:rPr>
            </w:pPr>
          </w:p>
          <w:p w14:paraId="068ECDFB" w14:textId="77777777" w:rsidR="009E3A61" w:rsidRPr="00B17096" w:rsidRDefault="009E3A61" w:rsidP="009E3A61">
            <w:pPr>
              <w:pStyle w:val="TableParagraph"/>
              <w:rPr>
                <w:b/>
                <w:sz w:val="18"/>
                <w:lang w:val="fr-FR"/>
              </w:rPr>
            </w:pPr>
          </w:p>
          <w:p w14:paraId="2F80D7F9" w14:textId="77777777" w:rsidR="009E3A61" w:rsidRPr="00B17096" w:rsidRDefault="009E3A61" w:rsidP="009E3A61">
            <w:pPr>
              <w:pStyle w:val="TableParagraph"/>
              <w:spacing w:before="7"/>
              <w:rPr>
                <w:b/>
                <w:sz w:val="18"/>
                <w:lang w:val="fr-FR"/>
              </w:rPr>
            </w:pPr>
          </w:p>
          <w:p w14:paraId="7CEA315D" w14:textId="77777777" w:rsidR="009E3A61" w:rsidRPr="00B17096" w:rsidRDefault="009E3A61" w:rsidP="009E3A61">
            <w:pPr>
              <w:pStyle w:val="TableParagraph"/>
              <w:spacing w:line="219" w:lineRule="exact"/>
              <w:ind w:right="64"/>
              <w:jc w:val="right"/>
              <w:rPr>
                <w:sz w:val="18"/>
                <w:lang w:val="fr-FR"/>
              </w:rPr>
            </w:pPr>
            <w:r w:rsidRPr="00B17096">
              <w:rPr>
                <w:sz w:val="18"/>
                <w:lang w:val="fr-FR"/>
              </w:rPr>
              <w:t>cartes</w:t>
            </w:r>
            <w:r w:rsidRPr="00B17096">
              <w:rPr>
                <w:spacing w:val="-4"/>
                <w:sz w:val="18"/>
                <w:lang w:val="fr-FR"/>
              </w:rPr>
              <w:t xml:space="preserve"> </w:t>
            </w:r>
            <w:r w:rsidRPr="00B17096">
              <w:rPr>
                <w:sz w:val="18"/>
                <w:lang w:val="fr-FR"/>
              </w:rPr>
              <w:t>obligatoires</w:t>
            </w:r>
            <w:r w:rsidRPr="00B17096">
              <w:rPr>
                <w:spacing w:val="-4"/>
                <w:sz w:val="18"/>
                <w:lang w:val="fr-FR"/>
              </w:rPr>
              <w:t xml:space="preserve"> </w:t>
            </w:r>
            <w:r w:rsidRPr="00B17096">
              <w:rPr>
                <w:sz w:val="18"/>
                <w:lang w:val="fr-FR"/>
              </w:rPr>
              <w:t>et</w:t>
            </w:r>
            <w:r w:rsidRPr="00B17096">
              <w:rPr>
                <w:spacing w:val="-4"/>
                <w:sz w:val="18"/>
                <w:lang w:val="fr-FR"/>
              </w:rPr>
              <w:t xml:space="preserve"> </w:t>
            </w:r>
            <w:r w:rsidRPr="00B17096">
              <w:rPr>
                <w:spacing w:val="-2"/>
                <w:sz w:val="18"/>
                <w:lang w:val="fr-FR"/>
              </w:rPr>
              <w:t>optionnelles</w:t>
            </w:r>
          </w:p>
          <w:p w14:paraId="3F74A8AF" w14:textId="77777777" w:rsidR="009E3A61" w:rsidRPr="00B17096" w:rsidRDefault="009E3A61" w:rsidP="009E3A61">
            <w:pPr>
              <w:pStyle w:val="TableParagraph"/>
              <w:spacing w:line="219" w:lineRule="exact"/>
              <w:ind w:right="65"/>
              <w:jc w:val="right"/>
              <w:rPr>
                <w:sz w:val="18"/>
                <w:lang w:val="fr-FR"/>
              </w:rPr>
            </w:pPr>
            <w:r w:rsidRPr="00B17096">
              <w:rPr>
                <w:spacing w:val="-2"/>
                <w:sz w:val="18"/>
                <w:lang w:val="fr-FR"/>
              </w:rPr>
              <w:t>(opt)</w:t>
            </w:r>
          </w:p>
        </w:tc>
        <w:tc>
          <w:tcPr>
            <w:tcW w:w="3460" w:type="dxa"/>
            <w:tcBorders>
              <w:top w:val="single" w:sz="2" w:space="0" w:color="000000"/>
              <w:left w:val="single" w:sz="2" w:space="0" w:color="000000"/>
              <w:bottom w:val="single" w:sz="2" w:space="0" w:color="000000"/>
              <w:right w:val="single" w:sz="2" w:space="0" w:color="000000"/>
            </w:tcBorders>
          </w:tcPr>
          <w:p w14:paraId="79780AA0"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5"/>
                <w:sz w:val="18"/>
                <w:lang w:val="fr-FR"/>
              </w:rPr>
              <w:t xml:space="preserve"> </w:t>
            </w:r>
            <w:r w:rsidRPr="00B17096">
              <w:rPr>
                <w:sz w:val="18"/>
                <w:lang w:val="fr-FR"/>
              </w:rPr>
              <w:t>de</w:t>
            </w:r>
            <w:r w:rsidRPr="00B17096">
              <w:rPr>
                <w:spacing w:val="-3"/>
                <w:sz w:val="18"/>
                <w:lang w:val="fr-FR"/>
              </w:rPr>
              <w:t xml:space="preserve"> </w:t>
            </w:r>
            <w:r w:rsidRPr="00B17096">
              <w:rPr>
                <w:sz w:val="18"/>
                <w:lang w:val="fr-FR"/>
              </w:rPr>
              <w:t>localisation</w:t>
            </w:r>
            <w:r w:rsidRPr="00B17096">
              <w:rPr>
                <w:spacing w:val="-1"/>
                <w:sz w:val="18"/>
                <w:lang w:val="fr-FR"/>
              </w:rPr>
              <w:t xml:space="preserve"> </w:t>
            </w:r>
            <w:r w:rsidRPr="00B17096">
              <w:rPr>
                <w:sz w:val="18"/>
                <w:lang w:val="fr-FR"/>
              </w:rPr>
              <w:t>du</w:t>
            </w:r>
            <w:r w:rsidRPr="00B17096">
              <w:rPr>
                <w:spacing w:val="-2"/>
                <w:sz w:val="18"/>
                <w:lang w:val="fr-FR"/>
              </w:rPr>
              <w:t xml:space="preserve"> </w:t>
            </w:r>
            <w:r w:rsidRPr="00B17096">
              <w:rPr>
                <w:spacing w:val="-4"/>
                <w:sz w:val="18"/>
                <w:lang w:val="fr-FR"/>
              </w:rPr>
              <w:t>site</w:t>
            </w:r>
          </w:p>
        </w:tc>
        <w:tc>
          <w:tcPr>
            <w:tcW w:w="455" w:type="dxa"/>
            <w:tcBorders>
              <w:top w:val="single" w:sz="2" w:space="0" w:color="000000"/>
              <w:left w:val="single" w:sz="2" w:space="0" w:color="000000"/>
              <w:bottom w:val="single" w:sz="2" w:space="0" w:color="000000"/>
              <w:right w:val="single" w:sz="2" w:space="0" w:color="000000"/>
            </w:tcBorders>
          </w:tcPr>
          <w:p w14:paraId="0D3CA027" w14:textId="77777777" w:rsidR="009E3A61" w:rsidRPr="00B17096" w:rsidRDefault="009E3A61" w:rsidP="009E3A61">
            <w:pPr>
              <w:pStyle w:val="TableParagraph"/>
              <w:spacing w:before="35"/>
              <w:ind w:left="4" w:right="1"/>
              <w:jc w:val="center"/>
              <w:rPr>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69D8ADBD" w14:textId="77777777" w:rsidR="009E3A61" w:rsidRDefault="009E3A61" w:rsidP="009E3A61">
            <w:pPr>
              <w:pStyle w:val="TableParagraph"/>
              <w:jc w:val="center"/>
              <w:rPr>
                <w:rFonts w:ascii="Times New Roman"/>
                <w:sz w:val="18"/>
              </w:rPr>
            </w:pPr>
            <w:r>
              <w:rPr>
                <w:spacing w:val="-10"/>
                <w:sz w:val="18"/>
              </w:rPr>
              <w:t>X</w:t>
            </w:r>
          </w:p>
        </w:tc>
        <w:tc>
          <w:tcPr>
            <w:tcW w:w="851" w:type="dxa"/>
            <w:vMerge w:val="restart"/>
            <w:tcBorders>
              <w:top w:val="single" w:sz="2" w:space="0" w:color="000000"/>
              <w:left w:val="single" w:sz="2" w:space="0" w:color="000000"/>
              <w:bottom w:val="single" w:sz="2" w:space="0" w:color="000000"/>
              <w:right w:val="single" w:sz="2" w:space="0" w:color="000000"/>
            </w:tcBorders>
            <w:shd w:val="clear" w:color="auto" w:fill="FFFF66"/>
          </w:tcPr>
          <w:p w14:paraId="388E26FE" w14:textId="77777777" w:rsidR="009E3A61" w:rsidRDefault="009E3A61" w:rsidP="009E3A61">
            <w:pPr>
              <w:pStyle w:val="TableParagraph"/>
              <w:rPr>
                <w:b/>
                <w:sz w:val="24"/>
              </w:rPr>
            </w:pPr>
          </w:p>
          <w:p w14:paraId="407AB75D" w14:textId="77777777" w:rsidR="009E3A61" w:rsidRDefault="009E3A61" w:rsidP="009E3A61">
            <w:pPr>
              <w:pStyle w:val="TableParagraph"/>
              <w:rPr>
                <w:b/>
                <w:sz w:val="24"/>
              </w:rPr>
            </w:pPr>
          </w:p>
          <w:p w14:paraId="3ED94380" w14:textId="77777777" w:rsidR="009E3A61" w:rsidRDefault="009E3A61" w:rsidP="009E3A61">
            <w:pPr>
              <w:pStyle w:val="TableParagraph"/>
              <w:rPr>
                <w:b/>
                <w:sz w:val="24"/>
              </w:rPr>
            </w:pPr>
          </w:p>
          <w:p w14:paraId="2FFF61BD" w14:textId="77777777" w:rsidR="009E3A61" w:rsidRDefault="009E3A61" w:rsidP="009E3A61">
            <w:pPr>
              <w:pStyle w:val="TableParagraph"/>
              <w:rPr>
                <w:b/>
                <w:sz w:val="24"/>
              </w:rPr>
            </w:pPr>
          </w:p>
          <w:p w14:paraId="73555A23" w14:textId="77777777" w:rsidR="009E3A61" w:rsidRDefault="009E3A61" w:rsidP="009E3A61">
            <w:pPr>
              <w:pStyle w:val="TableParagraph"/>
              <w:rPr>
                <w:b/>
                <w:sz w:val="24"/>
              </w:rPr>
            </w:pPr>
          </w:p>
          <w:p w14:paraId="2C6FDFAF" w14:textId="77777777" w:rsidR="009E3A61" w:rsidRDefault="009E3A61" w:rsidP="009E3A61">
            <w:pPr>
              <w:pStyle w:val="TableParagraph"/>
              <w:rPr>
                <w:b/>
                <w:sz w:val="24"/>
              </w:rPr>
            </w:pPr>
          </w:p>
          <w:p w14:paraId="5AE516DD" w14:textId="77777777" w:rsidR="009E3A61" w:rsidRDefault="009E3A61" w:rsidP="009E3A61">
            <w:pPr>
              <w:pStyle w:val="TableParagraph"/>
              <w:spacing w:before="226"/>
              <w:rPr>
                <w:b/>
                <w:sz w:val="24"/>
              </w:rPr>
            </w:pPr>
          </w:p>
          <w:p w14:paraId="21AAF168" w14:textId="77777777" w:rsidR="009E3A61" w:rsidRDefault="009E3A61" w:rsidP="009E3A61">
            <w:pPr>
              <w:pStyle w:val="TableParagraph"/>
              <w:ind w:left="2" w:right="3"/>
              <w:jc w:val="center"/>
              <w:rPr>
                <w:sz w:val="24"/>
              </w:rPr>
            </w:pPr>
            <w:r>
              <w:rPr>
                <w:sz w:val="24"/>
              </w:rPr>
              <w:t>+</w:t>
            </w:r>
            <w:r>
              <w:rPr>
                <w:spacing w:val="1"/>
                <w:sz w:val="24"/>
              </w:rPr>
              <w:t xml:space="preserve"> </w:t>
            </w:r>
            <w:r>
              <w:rPr>
                <w:spacing w:val="-10"/>
                <w:sz w:val="24"/>
              </w:rPr>
              <w:t>-</w:t>
            </w:r>
          </w:p>
        </w:tc>
        <w:tc>
          <w:tcPr>
            <w:tcW w:w="4582" w:type="dxa"/>
            <w:vMerge w:val="restart"/>
            <w:tcBorders>
              <w:top w:val="single" w:sz="2" w:space="0" w:color="000000"/>
              <w:left w:val="single" w:sz="2" w:space="0" w:color="000000"/>
              <w:bottom w:val="single" w:sz="2" w:space="0" w:color="000000"/>
              <w:right w:val="single" w:sz="2" w:space="0" w:color="000000"/>
            </w:tcBorders>
          </w:tcPr>
          <w:p w14:paraId="35FBE372" w14:textId="77777777" w:rsidR="009E3A61" w:rsidRPr="00B17096" w:rsidRDefault="009E3A61" w:rsidP="009E3A61">
            <w:pPr>
              <w:pStyle w:val="TableParagraph"/>
              <w:rPr>
                <w:b/>
                <w:sz w:val="18"/>
                <w:lang w:val="fr-FR"/>
              </w:rPr>
            </w:pPr>
          </w:p>
          <w:p w14:paraId="1B515CE4" w14:textId="77777777" w:rsidR="009E3A61" w:rsidRPr="00B17096" w:rsidRDefault="009E3A61" w:rsidP="009E3A61">
            <w:pPr>
              <w:pStyle w:val="TableParagraph"/>
              <w:rPr>
                <w:b/>
                <w:sz w:val="18"/>
                <w:lang w:val="fr-FR"/>
              </w:rPr>
            </w:pPr>
          </w:p>
          <w:p w14:paraId="1B654D74" w14:textId="77777777" w:rsidR="009E3A61" w:rsidRPr="00B17096" w:rsidRDefault="009E3A61" w:rsidP="009E3A61">
            <w:pPr>
              <w:pStyle w:val="TableParagraph"/>
              <w:rPr>
                <w:b/>
                <w:sz w:val="18"/>
                <w:lang w:val="fr-FR"/>
              </w:rPr>
            </w:pPr>
          </w:p>
          <w:p w14:paraId="18591E94" w14:textId="77777777" w:rsidR="009E3A61" w:rsidRPr="00B17096" w:rsidRDefault="009E3A61" w:rsidP="009E3A61">
            <w:pPr>
              <w:pStyle w:val="TableParagraph"/>
              <w:rPr>
                <w:b/>
                <w:sz w:val="18"/>
                <w:lang w:val="fr-FR"/>
              </w:rPr>
            </w:pPr>
          </w:p>
          <w:p w14:paraId="2DF6D986" w14:textId="77777777" w:rsidR="009E3A61" w:rsidRPr="00B17096" w:rsidRDefault="009E3A61" w:rsidP="009E3A61">
            <w:pPr>
              <w:pStyle w:val="TableParagraph"/>
              <w:rPr>
                <w:b/>
                <w:sz w:val="18"/>
                <w:lang w:val="fr-FR"/>
              </w:rPr>
            </w:pPr>
          </w:p>
          <w:p w14:paraId="7203C7A3" w14:textId="77777777" w:rsidR="009E3A61" w:rsidRPr="00B17096" w:rsidRDefault="009E3A61" w:rsidP="009E3A61">
            <w:pPr>
              <w:pStyle w:val="TableParagraph"/>
              <w:rPr>
                <w:b/>
                <w:sz w:val="18"/>
                <w:lang w:val="fr-FR"/>
              </w:rPr>
            </w:pPr>
          </w:p>
          <w:p w14:paraId="160EAFE1" w14:textId="77777777" w:rsidR="009E3A61" w:rsidRPr="00B17096" w:rsidRDefault="009E3A61" w:rsidP="009E3A61">
            <w:pPr>
              <w:pStyle w:val="TableParagraph"/>
              <w:rPr>
                <w:b/>
                <w:sz w:val="18"/>
                <w:lang w:val="fr-FR"/>
              </w:rPr>
            </w:pPr>
          </w:p>
          <w:p w14:paraId="4C7E015C" w14:textId="77777777" w:rsidR="009E3A61" w:rsidRPr="00B17096" w:rsidRDefault="009E3A61" w:rsidP="009E3A61">
            <w:pPr>
              <w:pStyle w:val="TableParagraph"/>
              <w:rPr>
                <w:b/>
                <w:sz w:val="18"/>
                <w:lang w:val="fr-FR"/>
              </w:rPr>
            </w:pPr>
          </w:p>
          <w:p w14:paraId="19071039" w14:textId="77777777" w:rsidR="009E3A61" w:rsidRPr="00B17096" w:rsidRDefault="009E3A61" w:rsidP="009E3A61">
            <w:pPr>
              <w:pStyle w:val="TableParagraph"/>
              <w:spacing w:before="116"/>
              <w:rPr>
                <w:b/>
                <w:sz w:val="18"/>
                <w:lang w:val="fr-FR"/>
              </w:rPr>
            </w:pPr>
          </w:p>
          <w:p w14:paraId="3F062077" w14:textId="77777777" w:rsidR="009E3A61" w:rsidRPr="00B17096" w:rsidRDefault="009E3A61" w:rsidP="009E3A61">
            <w:pPr>
              <w:pStyle w:val="TableParagraph"/>
              <w:spacing w:before="1"/>
              <w:ind w:left="101" w:right="181"/>
              <w:rPr>
                <w:sz w:val="18"/>
                <w:lang w:val="fr-FR"/>
              </w:rPr>
            </w:pPr>
          </w:p>
          <w:p w14:paraId="69185330" w14:textId="77777777" w:rsidR="009E3A61" w:rsidRPr="00B17096" w:rsidRDefault="009E3A61" w:rsidP="009E3A61">
            <w:pPr>
              <w:pStyle w:val="TableParagraph"/>
              <w:spacing w:before="1"/>
              <w:ind w:left="101" w:right="181"/>
              <w:rPr>
                <w:sz w:val="18"/>
                <w:lang w:val="fr-FR"/>
              </w:rPr>
            </w:pPr>
          </w:p>
          <w:p w14:paraId="653C5019" w14:textId="77777777" w:rsidR="009E3A61" w:rsidRPr="00B17096" w:rsidRDefault="009E3A61" w:rsidP="009E3A61">
            <w:pPr>
              <w:pStyle w:val="TableParagraph"/>
              <w:spacing w:before="1"/>
              <w:ind w:left="101" w:right="181"/>
              <w:rPr>
                <w:sz w:val="18"/>
                <w:lang w:val="fr-FR"/>
              </w:rPr>
            </w:pPr>
          </w:p>
          <w:p w14:paraId="55D9ABFE" w14:textId="77777777" w:rsidR="009E3A61" w:rsidRPr="00B17096" w:rsidRDefault="009E3A61" w:rsidP="009E3A61">
            <w:pPr>
              <w:pStyle w:val="TableParagraph"/>
              <w:spacing w:before="1"/>
              <w:ind w:left="101" w:right="181"/>
              <w:rPr>
                <w:sz w:val="18"/>
                <w:lang w:val="fr-FR"/>
              </w:rPr>
            </w:pPr>
            <w:r w:rsidRPr="00B17096">
              <w:rPr>
                <w:sz w:val="18"/>
                <w:lang w:val="fr-FR"/>
              </w:rPr>
              <w:t>Cartographie incomplete de l’habitat “forêt alluviales à alnus glutinosa et fraxinus excelsior”, cartographie des zones humides à reprendre</w:t>
            </w:r>
          </w:p>
          <w:p w14:paraId="1AA8121B" w14:textId="77777777" w:rsidR="009E3A61" w:rsidRPr="00B17096" w:rsidRDefault="009E3A61" w:rsidP="009E3A61">
            <w:pPr>
              <w:pStyle w:val="TableParagraph"/>
              <w:spacing w:before="1"/>
              <w:ind w:left="101" w:right="181"/>
              <w:rPr>
                <w:sz w:val="18"/>
                <w:lang w:val="fr-FR"/>
              </w:rPr>
            </w:pPr>
          </w:p>
          <w:p w14:paraId="3CCB5FB0" w14:textId="77777777" w:rsidR="009E3A61" w:rsidRPr="00B17096" w:rsidRDefault="009E3A61" w:rsidP="009E3A61">
            <w:pPr>
              <w:pStyle w:val="TableParagraph"/>
              <w:spacing w:before="1"/>
              <w:ind w:left="101" w:right="181"/>
              <w:rPr>
                <w:sz w:val="18"/>
                <w:lang w:val="fr-FR"/>
              </w:rPr>
            </w:pPr>
            <w:r w:rsidRPr="00B17096">
              <w:rPr>
                <w:sz w:val="18"/>
                <w:lang w:val="fr-FR"/>
              </w:rPr>
              <w:t>Absence de carte de toutes les EIC regroupées</w:t>
            </w:r>
          </w:p>
          <w:p w14:paraId="6122C085" w14:textId="77777777" w:rsidR="009E3A61" w:rsidRPr="00B17096" w:rsidRDefault="009E3A61" w:rsidP="009E3A61">
            <w:pPr>
              <w:pStyle w:val="TableParagraph"/>
              <w:spacing w:before="1"/>
              <w:ind w:left="101" w:right="181"/>
              <w:rPr>
                <w:sz w:val="18"/>
                <w:lang w:val="fr-FR"/>
              </w:rPr>
            </w:pPr>
            <w:r w:rsidRPr="00B17096">
              <w:rPr>
                <w:sz w:val="18"/>
                <w:lang w:val="fr-FR"/>
              </w:rPr>
              <w:t>Seulement de la flore patrimoniale</w:t>
            </w:r>
          </w:p>
        </w:tc>
        <w:tc>
          <w:tcPr>
            <w:tcW w:w="1377" w:type="dxa"/>
            <w:vMerge w:val="restart"/>
            <w:tcBorders>
              <w:top w:val="single" w:sz="2" w:space="0" w:color="000000"/>
              <w:left w:val="single" w:sz="2" w:space="0" w:color="000000"/>
              <w:bottom w:val="single" w:sz="2" w:space="0" w:color="000000"/>
              <w:right w:val="single" w:sz="2" w:space="0" w:color="000000"/>
            </w:tcBorders>
          </w:tcPr>
          <w:p w14:paraId="0D40A980" w14:textId="77777777" w:rsidR="009E3A61" w:rsidRPr="00B17096" w:rsidRDefault="009E3A61" w:rsidP="009E3A61">
            <w:pPr>
              <w:pStyle w:val="TableParagraph"/>
              <w:rPr>
                <w:b/>
                <w:sz w:val="18"/>
                <w:lang w:val="fr-FR"/>
              </w:rPr>
            </w:pPr>
          </w:p>
          <w:p w14:paraId="04B35EA8" w14:textId="77777777" w:rsidR="009E3A61" w:rsidRPr="00B17096" w:rsidRDefault="009E3A61" w:rsidP="009E3A61">
            <w:pPr>
              <w:pStyle w:val="TableParagraph"/>
              <w:rPr>
                <w:b/>
                <w:sz w:val="18"/>
                <w:lang w:val="fr-FR"/>
              </w:rPr>
            </w:pPr>
          </w:p>
          <w:p w14:paraId="70430D9F" w14:textId="77777777" w:rsidR="009E3A61" w:rsidRPr="00B17096" w:rsidRDefault="009E3A61" w:rsidP="009E3A61">
            <w:pPr>
              <w:pStyle w:val="TableParagraph"/>
              <w:rPr>
                <w:b/>
                <w:sz w:val="18"/>
                <w:lang w:val="fr-FR"/>
              </w:rPr>
            </w:pPr>
          </w:p>
          <w:p w14:paraId="576E8E9D" w14:textId="77777777" w:rsidR="009E3A61" w:rsidRPr="00B17096" w:rsidRDefault="009E3A61" w:rsidP="009E3A61">
            <w:pPr>
              <w:pStyle w:val="TableParagraph"/>
              <w:rPr>
                <w:b/>
                <w:sz w:val="18"/>
                <w:lang w:val="fr-FR"/>
              </w:rPr>
            </w:pPr>
          </w:p>
          <w:p w14:paraId="4761EEA2" w14:textId="77777777" w:rsidR="009E3A61" w:rsidRPr="00B17096" w:rsidRDefault="009E3A61" w:rsidP="009E3A61">
            <w:pPr>
              <w:pStyle w:val="TableParagraph"/>
              <w:rPr>
                <w:b/>
                <w:sz w:val="18"/>
                <w:lang w:val="fr-FR"/>
              </w:rPr>
            </w:pPr>
          </w:p>
          <w:p w14:paraId="130C8F47" w14:textId="77777777" w:rsidR="009E3A61" w:rsidRPr="00B17096" w:rsidRDefault="009E3A61" w:rsidP="009E3A61">
            <w:pPr>
              <w:pStyle w:val="TableParagraph"/>
              <w:rPr>
                <w:b/>
                <w:sz w:val="18"/>
                <w:lang w:val="fr-FR"/>
              </w:rPr>
            </w:pPr>
          </w:p>
          <w:p w14:paraId="63E142C6" w14:textId="77777777" w:rsidR="009E3A61" w:rsidRPr="00B17096" w:rsidRDefault="009E3A61" w:rsidP="009E3A61">
            <w:pPr>
              <w:pStyle w:val="TableParagraph"/>
              <w:rPr>
                <w:b/>
                <w:sz w:val="18"/>
                <w:lang w:val="fr-FR"/>
              </w:rPr>
            </w:pPr>
          </w:p>
          <w:p w14:paraId="53CB97AC" w14:textId="77777777" w:rsidR="009E3A61" w:rsidRPr="00B17096" w:rsidRDefault="009E3A61" w:rsidP="009E3A61">
            <w:pPr>
              <w:pStyle w:val="TableParagraph"/>
              <w:rPr>
                <w:b/>
                <w:sz w:val="18"/>
                <w:lang w:val="fr-FR"/>
              </w:rPr>
            </w:pPr>
          </w:p>
          <w:p w14:paraId="448670FC" w14:textId="77777777" w:rsidR="009E3A61" w:rsidRPr="00B17096" w:rsidRDefault="009E3A61" w:rsidP="009E3A61">
            <w:pPr>
              <w:pStyle w:val="TableParagraph"/>
              <w:spacing w:before="6"/>
              <w:rPr>
                <w:b/>
                <w:sz w:val="18"/>
                <w:lang w:val="fr-FR"/>
              </w:rPr>
            </w:pPr>
          </w:p>
          <w:p w14:paraId="74A942AB" w14:textId="77777777" w:rsidR="009E3A61" w:rsidRPr="00B17096" w:rsidRDefault="009E3A61" w:rsidP="009E3A61">
            <w:pPr>
              <w:pStyle w:val="TableParagraph"/>
              <w:ind w:left="128" w:right="216" w:hanging="3"/>
              <w:jc w:val="center"/>
              <w:rPr>
                <w:sz w:val="18"/>
                <w:lang w:val="fr-FR"/>
              </w:rPr>
            </w:pPr>
            <w:r w:rsidRPr="00B17096">
              <w:rPr>
                <w:sz w:val="18"/>
                <w:lang w:val="fr-FR"/>
              </w:rPr>
              <w:t>A completer avec les cartes manquantes</w:t>
            </w:r>
          </w:p>
        </w:tc>
      </w:tr>
      <w:tr w:rsidR="009E3A61" w14:paraId="102B04D2" w14:textId="77777777" w:rsidTr="009E3A61">
        <w:trPr>
          <w:trHeight w:val="439"/>
        </w:trPr>
        <w:tc>
          <w:tcPr>
            <w:tcW w:w="454" w:type="dxa"/>
            <w:vMerge/>
            <w:tcBorders>
              <w:top w:val="nil"/>
              <w:left w:val="single" w:sz="2" w:space="0" w:color="000000"/>
              <w:bottom w:val="single" w:sz="2" w:space="0" w:color="000000"/>
              <w:right w:val="single" w:sz="2" w:space="0" w:color="000000"/>
            </w:tcBorders>
            <w:textDirection w:val="btLr"/>
          </w:tcPr>
          <w:p w14:paraId="7F6C4050" w14:textId="77777777" w:rsidR="009E3A61" w:rsidRPr="00B17096" w:rsidRDefault="009E3A61" w:rsidP="009E3A61">
            <w:pPr>
              <w:rPr>
                <w:sz w:val="2"/>
                <w:szCs w:val="2"/>
                <w:lang w:val="fr-FR"/>
              </w:rPr>
            </w:pPr>
          </w:p>
        </w:tc>
        <w:tc>
          <w:tcPr>
            <w:tcW w:w="1417" w:type="dxa"/>
            <w:vMerge/>
            <w:tcBorders>
              <w:top w:val="nil"/>
              <w:left w:val="single" w:sz="2" w:space="0" w:color="000000"/>
              <w:bottom w:val="single" w:sz="2" w:space="0" w:color="000000"/>
              <w:right w:val="single" w:sz="2" w:space="0" w:color="000000"/>
            </w:tcBorders>
          </w:tcPr>
          <w:p w14:paraId="76EC2968" w14:textId="77777777" w:rsidR="009E3A61" w:rsidRPr="00B17096" w:rsidRDefault="009E3A61" w:rsidP="009E3A61">
            <w:pPr>
              <w:rPr>
                <w:sz w:val="2"/>
                <w:szCs w:val="2"/>
                <w:lang w:val="fr-FR"/>
              </w:rPr>
            </w:pPr>
          </w:p>
        </w:tc>
        <w:tc>
          <w:tcPr>
            <w:tcW w:w="2780" w:type="dxa"/>
            <w:vMerge/>
            <w:tcBorders>
              <w:top w:val="nil"/>
              <w:left w:val="single" w:sz="2" w:space="0" w:color="000000"/>
              <w:bottom w:val="single" w:sz="2" w:space="0" w:color="000000"/>
              <w:right w:val="single" w:sz="2" w:space="0" w:color="000000"/>
            </w:tcBorders>
          </w:tcPr>
          <w:p w14:paraId="5CFD6DCB" w14:textId="77777777" w:rsidR="009E3A61" w:rsidRPr="00B17096" w:rsidRDefault="009E3A61" w:rsidP="009E3A61">
            <w:pPr>
              <w:rPr>
                <w:sz w:val="2"/>
                <w:szCs w:val="2"/>
                <w:lang w:val="fr-FR"/>
              </w:rPr>
            </w:pPr>
          </w:p>
        </w:tc>
        <w:tc>
          <w:tcPr>
            <w:tcW w:w="3460" w:type="dxa"/>
            <w:tcBorders>
              <w:top w:val="single" w:sz="2" w:space="0" w:color="000000"/>
              <w:left w:val="single" w:sz="2" w:space="0" w:color="000000"/>
              <w:bottom w:val="single" w:sz="2" w:space="0" w:color="000000"/>
              <w:right w:val="single" w:sz="2" w:space="0" w:color="000000"/>
            </w:tcBorders>
          </w:tcPr>
          <w:p w14:paraId="0169FE0F" w14:textId="77777777" w:rsidR="009E3A61" w:rsidRPr="00B17096" w:rsidRDefault="009E3A61" w:rsidP="009E3A61">
            <w:pPr>
              <w:pStyle w:val="TableParagraph"/>
              <w:spacing w:before="1" w:line="219" w:lineRule="exact"/>
              <w:ind w:left="75"/>
              <w:rPr>
                <w:sz w:val="18"/>
                <w:lang w:val="fr-FR"/>
              </w:rPr>
            </w:pPr>
            <w:r w:rsidRPr="00B17096">
              <w:rPr>
                <w:sz w:val="18"/>
                <w:lang w:val="fr-FR"/>
              </w:rPr>
              <w:t>carte</w:t>
            </w:r>
            <w:r w:rsidRPr="00B17096">
              <w:rPr>
                <w:spacing w:val="-2"/>
                <w:sz w:val="18"/>
                <w:lang w:val="fr-FR"/>
              </w:rPr>
              <w:t xml:space="preserve"> </w:t>
            </w:r>
            <w:r w:rsidRPr="00B17096">
              <w:rPr>
                <w:sz w:val="18"/>
                <w:lang w:val="fr-FR"/>
              </w:rPr>
              <w:t>du</w:t>
            </w:r>
            <w:r w:rsidRPr="00B17096">
              <w:rPr>
                <w:spacing w:val="-2"/>
                <w:sz w:val="18"/>
                <w:lang w:val="fr-FR"/>
              </w:rPr>
              <w:t xml:space="preserve"> </w:t>
            </w:r>
            <w:r w:rsidRPr="00B17096">
              <w:rPr>
                <w:sz w:val="18"/>
                <w:lang w:val="fr-FR"/>
              </w:rPr>
              <w:t>périmètre</w:t>
            </w:r>
            <w:r w:rsidRPr="00B17096">
              <w:rPr>
                <w:spacing w:val="-3"/>
                <w:sz w:val="18"/>
                <w:lang w:val="fr-FR"/>
              </w:rPr>
              <w:t xml:space="preserve"> </w:t>
            </w:r>
            <w:r w:rsidRPr="00B17096">
              <w:rPr>
                <w:sz w:val="18"/>
                <w:lang w:val="fr-FR"/>
              </w:rPr>
              <w:t>officiel</w:t>
            </w:r>
            <w:r w:rsidRPr="00B17096">
              <w:rPr>
                <w:spacing w:val="-1"/>
                <w:sz w:val="18"/>
                <w:lang w:val="fr-FR"/>
              </w:rPr>
              <w:t xml:space="preserve"> </w:t>
            </w:r>
            <w:r w:rsidRPr="00B17096">
              <w:rPr>
                <w:sz w:val="18"/>
                <w:lang w:val="fr-FR"/>
              </w:rPr>
              <w:t>du</w:t>
            </w:r>
            <w:r w:rsidRPr="00B17096">
              <w:rPr>
                <w:spacing w:val="-2"/>
                <w:sz w:val="18"/>
                <w:lang w:val="fr-FR"/>
              </w:rPr>
              <w:t xml:space="preserve"> </w:t>
            </w:r>
            <w:r w:rsidRPr="00B17096">
              <w:rPr>
                <w:spacing w:val="-4"/>
                <w:sz w:val="18"/>
                <w:lang w:val="fr-FR"/>
              </w:rPr>
              <w:t>site</w:t>
            </w:r>
          </w:p>
          <w:p w14:paraId="5A443BD9" w14:textId="77777777" w:rsidR="009E3A61" w:rsidRDefault="009E3A61" w:rsidP="009E3A61">
            <w:pPr>
              <w:pStyle w:val="TableParagraph"/>
              <w:spacing w:line="199" w:lineRule="exact"/>
              <w:ind w:left="75"/>
              <w:rPr>
                <w:sz w:val="18"/>
              </w:rPr>
            </w:pPr>
            <w:r>
              <w:rPr>
                <w:spacing w:val="-2"/>
                <w:sz w:val="18"/>
              </w:rPr>
              <w:t>(actuel/proposé)</w:t>
            </w:r>
          </w:p>
        </w:tc>
        <w:tc>
          <w:tcPr>
            <w:tcW w:w="455" w:type="dxa"/>
            <w:tcBorders>
              <w:top w:val="single" w:sz="2" w:space="0" w:color="000000"/>
              <w:left w:val="single" w:sz="2" w:space="0" w:color="000000"/>
              <w:bottom w:val="single" w:sz="2" w:space="0" w:color="000000"/>
              <w:right w:val="single" w:sz="2" w:space="0" w:color="000000"/>
            </w:tcBorders>
          </w:tcPr>
          <w:p w14:paraId="06B8C8BB" w14:textId="77777777" w:rsidR="009E3A61" w:rsidRDefault="009E3A61" w:rsidP="009E3A61">
            <w:pPr>
              <w:pStyle w:val="TableParagraph"/>
              <w:spacing w:before="109"/>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79F96527"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6FAA8459"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7BA43BD8"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6698D4DD" w14:textId="77777777" w:rsidR="009E3A61" w:rsidRDefault="009E3A61" w:rsidP="009E3A61">
            <w:pPr>
              <w:rPr>
                <w:sz w:val="2"/>
                <w:szCs w:val="2"/>
              </w:rPr>
            </w:pPr>
          </w:p>
        </w:tc>
      </w:tr>
      <w:tr w:rsidR="009E3A61" w14:paraId="21DB68D3" w14:textId="77777777" w:rsidTr="009E3A61">
        <w:trPr>
          <w:trHeight w:val="220"/>
        </w:trPr>
        <w:tc>
          <w:tcPr>
            <w:tcW w:w="454" w:type="dxa"/>
            <w:vMerge/>
            <w:tcBorders>
              <w:top w:val="nil"/>
              <w:left w:val="single" w:sz="2" w:space="0" w:color="000000"/>
              <w:bottom w:val="single" w:sz="2" w:space="0" w:color="000000"/>
              <w:right w:val="single" w:sz="2" w:space="0" w:color="000000"/>
            </w:tcBorders>
            <w:textDirection w:val="btLr"/>
          </w:tcPr>
          <w:p w14:paraId="5D649A4B"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77801D50"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08F17FC0"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33BE9BA1" w14:textId="77777777" w:rsidR="009E3A61" w:rsidRPr="00B17096" w:rsidRDefault="009E3A61" w:rsidP="009E3A61">
            <w:pPr>
              <w:pStyle w:val="TableParagraph"/>
              <w:spacing w:before="1" w:line="199" w:lineRule="exact"/>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du</w:t>
            </w:r>
            <w:r w:rsidRPr="00B17096">
              <w:rPr>
                <w:spacing w:val="-2"/>
                <w:sz w:val="18"/>
                <w:lang w:val="fr-FR"/>
              </w:rPr>
              <w:t xml:space="preserve"> </w:t>
            </w:r>
            <w:r w:rsidRPr="00B17096">
              <w:rPr>
                <w:sz w:val="18"/>
                <w:lang w:val="fr-FR"/>
              </w:rPr>
              <w:t>périmètre</w:t>
            </w:r>
            <w:r w:rsidRPr="00B17096">
              <w:rPr>
                <w:spacing w:val="-4"/>
                <w:sz w:val="18"/>
                <w:lang w:val="fr-FR"/>
              </w:rPr>
              <w:t xml:space="preserve"> </w:t>
            </w:r>
            <w:r w:rsidRPr="00B17096">
              <w:rPr>
                <w:sz w:val="18"/>
                <w:lang w:val="fr-FR"/>
              </w:rPr>
              <w:t>d'étude</w:t>
            </w:r>
            <w:r w:rsidRPr="00B17096">
              <w:rPr>
                <w:spacing w:val="-1"/>
                <w:sz w:val="18"/>
                <w:lang w:val="fr-FR"/>
              </w:rPr>
              <w:t xml:space="preserve"> </w:t>
            </w:r>
            <w:r w:rsidRPr="00B17096">
              <w:rPr>
                <w:spacing w:val="-2"/>
                <w:sz w:val="18"/>
                <w:lang w:val="fr-FR"/>
              </w:rPr>
              <w:t>(opt)</w:t>
            </w:r>
          </w:p>
        </w:tc>
        <w:tc>
          <w:tcPr>
            <w:tcW w:w="455" w:type="dxa"/>
            <w:tcBorders>
              <w:top w:val="single" w:sz="2" w:space="0" w:color="000000"/>
              <w:left w:val="single" w:sz="2" w:space="0" w:color="000000"/>
              <w:bottom w:val="single" w:sz="2" w:space="0" w:color="000000"/>
              <w:right w:val="single" w:sz="2" w:space="0" w:color="000000"/>
            </w:tcBorders>
          </w:tcPr>
          <w:p w14:paraId="32652FC7" w14:textId="77777777" w:rsidR="009E3A61" w:rsidRPr="00B17096" w:rsidRDefault="009E3A61" w:rsidP="009E3A61">
            <w:pPr>
              <w:pStyle w:val="TableParagraph"/>
              <w:rPr>
                <w:rFonts w:ascii="Times New Roman"/>
                <w:sz w:val="14"/>
                <w:lang w:val="fr-FR"/>
              </w:rPr>
            </w:pPr>
          </w:p>
        </w:tc>
        <w:tc>
          <w:tcPr>
            <w:tcW w:w="455" w:type="dxa"/>
            <w:tcBorders>
              <w:top w:val="single" w:sz="2" w:space="0" w:color="000000"/>
              <w:left w:val="single" w:sz="2" w:space="0" w:color="000000"/>
              <w:bottom w:val="single" w:sz="2" w:space="0" w:color="000000"/>
              <w:right w:val="single" w:sz="2" w:space="0" w:color="000000"/>
            </w:tcBorders>
          </w:tcPr>
          <w:p w14:paraId="6EE6B949" w14:textId="77777777" w:rsidR="009E3A61" w:rsidRPr="00B17096" w:rsidRDefault="009E3A61" w:rsidP="009E3A61">
            <w:pPr>
              <w:pStyle w:val="TableParagraph"/>
              <w:spacing w:before="1" w:line="199" w:lineRule="exact"/>
              <w:ind w:left="3" w:right="3"/>
              <w:jc w:val="center"/>
              <w:rPr>
                <w:sz w:val="18"/>
                <w:lang w:val="fr-FR"/>
              </w:rPr>
            </w:pPr>
          </w:p>
        </w:tc>
        <w:tc>
          <w:tcPr>
            <w:tcW w:w="851" w:type="dxa"/>
            <w:vMerge/>
            <w:tcBorders>
              <w:top w:val="nil"/>
              <w:left w:val="single" w:sz="2" w:space="0" w:color="000000"/>
              <w:bottom w:val="single" w:sz="2" w:space="0" w:color="000000"/>
              <w:right w:val="single" w:sz="2" w:space="0" w:color="000000"/>
            </w:tcBorders>
            <w:shd w:val="clear" w:color="auto" w:fill="FFFF66"/>
          </w:tcPr>
          <w:p w14:paraId="245F171D" w14:textId="77777777" w:rsidR="009E3A61" w:rsidRPr="00B17096" w:rsidRDefault="009E3A61" w:rsidP="009E3A61">
            <w:pPr>
              <w:rPr>
                <w:sz w:val="2"/>
                <w:szCs w:val="2"/>
                <w:lang w:val="fr-FR"/>
              </w:rPr>
            </w:pPr>
          </w:p>
        </w:tc>
        <w:tc>
          <w:tcPr>
            <w:tcW w:w="4582" w:type="dxa"/>
            <w:vMerge/>
            <w:tcBorders>
              <w:top w:val="nil"/>
              <w:left w:val="single" w:sz="2" w:space="0" w:color="000000"/>
              <w:bottom w:val="single" w:sz="2" w:space="0" w:color="000000"/>
              <w:right w:val="single" w:sz="2" w:space="0" w:color="000000"/>
            </w:tcBorders>
          </w:tcPr>
          <w:p w14:paraId="6F067518" w14:textId="77777777" w:rsidR="009E3A61" w:rsidRPr="00B17096" w:rsidRDefault="009E3A61" w:rsidP="009E3A61">
            <w:pPr>
              <w:rPr>
                <w:sz w:val="2"/>
                <w:szCs w:val="2"/>
                <w:lang w:val="fr-FR"/>
              </w:rPr>
            </w:pPr>
          </w:p>
        </w:tc>
        <w:tc>
          <w:tcPr>
            <w:tcW w:w="1377" w:type="dxa"/>
            <w:vMerge/>
            <w:tcBorders>
              <w:top w:val="nil"/>
              <w:left w:val="single" w:sz="2" w:space="0" w:color="000000"/>
              <w:bottom w:val="single" w:sz="2" w:space="0" w:color="000000"/>
              <w:right w:val="single" w:sz="2" w:space="0" w:color="000000"/>
            </w:tcBorders>
          </w:tcPr>
          <w:p w14:paraId="65C71772" w14:textId="77777777" w:rsidR="009E3A61" w:rsidRPr="00B17096" w:rsidRDefault="009E3A61" w:rsidP="009E3A61">
            <w:pPr>
              <w:rPr>
                <w:sz w:val="2"/>
                <w:szCs w:val="2"/>
                <w:lang w:val="fr-FR"/>
              </w:rPr>
            </w:pPr>
          </w:p>
        </w:tc>
      </w:tr>
      <w:tr w:rsidR="009E3A61" w14:paraId="398DF9ED" w14:textId="77777777" w:rsidTr="009E3A61">
        <w:trPr>
          <w:trHeight w:val="218"/>
        </w:trPr>
        <w:tc>
          <w:tcPr>
            <w:tcW w:w="454" w:type="dxa"/>
            <w:vMerge/>
            <w:tcBorders>
              <w:top w:val="nil"/>
              <w:left w:val="single" w:sz="2" w:space="0" w:color="000000"/>
              <w:bottom w:val="single" w:sz="2" w:space="0" w:color="000000"/>
              <w:right w:val="single" w:sz="2" w:space="0" w:color="000000"/>
            </w:tcBorders>
            <w:textDirection w:val="btLr"/>
          </w:tcPr>
          <w:p w14:paraId="79513C84" w14:textId="77777777" w:rsidR="009E3A61" w:rsidRPr="00B17096" w:rsidRDefault="009E3A61" w:rsidP="009E3A61">
            <w:pPr>
              <w:rPr>
                <w:sz w:val="2"/>
                <w:szCs w:val="2"/>
                <w:lang w:val="fr-FR"/>
              </w:rPr>
            </w:pPr>
          </w:p>
        </w:tc>
        <w:tc>
          <w:tcPr>
            <w:tcW w:w="1417" w:type="dxa"/>
            <w:vMerge/>
            <w:tcBorders>
              <w:top w:val="nil"/>
              <w:left w:val="single" w:sz="2" w:space="0" w:color="000000"/>
              <w:bottom w:val="single" w:sz="2" w:space="0" w:color="000000"/>
              <w:right w:val="single" w:sz="2" w:space="0" w:color="000000"/>
            </w:tcBorders>
          </w:tcPr>
          <w:p w14:paraId="3C8B9A4D" w14:textId="77777777" w:rsidR="009E3A61" w:rsidRPr="00B17096" w:rsidRDefault="009E3A61" w:rsidP="009E3A61">
            <w:pPr>
              <w:rPr>
                <w:sz w:val="2"/>
                <w:szCs w:val="2"/>
                <w:lang w:val="fr-FR"/>
              </w:rPr>
            </w:pPr>
          </w:p>
        </w:tc>
        <w:tc>
          <w:tcPr>
            <w:tcW w:w="2780" w:type="dxa"/>
            <w:vMerge/>
            <w:tcBorders>
              <w:top w:val="nil"/>
              <w:left w:val="single" w:sz="2" w:space="0" w:color="000000"/>
              <w:bottom w:val="single" w:sz="2" w:space="0" w:color="000000"/>
              <w:right w:val="single" w:sz="2" w:space="0" w:color="000000"/>
            </w:tcBorders>
          </w:tcPr>
          <w:p w14:paraId="52AB49AC" w14:textId="77777777" w:rsidR="009E3A61" w:rsidRPr="00B17096" w:rsidRDefault="009E3A61" w:rsidP="009E3A61">
            <w:pPr>
              <w:rPr>
                <w:sz w:val="2"/>
                <w:szCs w:val="2"/>
                <w:lang w:val="fr-FR"/>
              </w:rPr>
            </w:pPr>
          </w:p>
        </w:tc>
        <w:tc>
          <w:tcPr>
            <w:tcW w:w="3460" w:type="dxa"/>
            <w:tcBorders>
              <w:top w:val="single" w:sz="2" w:space="0" w:color="000000"/>
              <w:left w:val="single" w:sz="2" w:space="0" w:color="000000"/>
              <w:bottom w:val="single" w:sz="2" w:space="0" w:color="000000"/>
              <w:right w:val="single" w:sz="2" w:space="0" w:color="000000"/>
            </w:tcBorders>
          </w:tcPr>
          <w:p w14:paraId="10363330" w14:textId="77777777" w:rsidR="009E3A61" w:rsidRDefault="009E3A61" w:rsidP="009E3A61">
            <w:pPr>
              <w:pStyle w:val="TableParagraph"/>
              <w:spacing w:line="198" w:lineRule="exact"/>
              <w:ind w:left="75"/>
              <w:rPr>
                <w:sz w:val="18"/>
              </w:rPr>
            </w:pPr>
            <w:r>
              <w:rPr>
                <w:sz w:val="18"/>
              </w:rPr>
              <w:t>carte</w:t>
            </w:r>
            <w:r>
              <w:rPr>
                <w:spacing w:val="-2"/>
                <w:sz w:val="18"/>
              </w:rPr>
              <w:t xml:space="preserve"> </w:t>
            </w:r>
            <w:r>
              <w:rPr>
                <w:sz w:val="18"/>
              </w:rPr>
              <w:t>du</w:t>
            </w:r>
            <w:r>
              <w:rPr>
                <w:spacing w:val="-2"/>
                <w:sz w:val="18"/>
              </w:rPr>
              <w:t xml:space="preserve"> </w:t>
            </w:r>
            <w:r>
              <w:rPr>
                <w:sz w:val="18"/>
              </w:rPr>
              <w:t>parcellaire</w:t>
            </w:r>
            <w:r>
              <w:rPr>
                <w:spacing w:val="-2"/>
                <w:sz w:val="18"/>
              </w:rPr>
              <w:t xml:space="preserve"> (opt)</w:t>
            </w:r>
          </w:p>
        </w:tc>
        <w:tc>
          <w:tcPr>
            <w:tcW w:w="455" w:type="dxa"/>
            <w:tcBorders>
              <w:top w:val="single" w:sz="2" w:space="0" w:color="000000"/>
              <w:left w:val="single" w:sz="2" w:space="0" w:color="000000"/>
              <w:bottom w:val="single" w:sz="2" w:space="0" w:color="000000"/>
              <w:right w:val="single" w:sz="2" w:space="0" w:color="000000"/>
            </w:tcBorders>
          </w:tcPr>
          <w:p w14:paraId="0A567AE7" w14:textId="77777777" w:rsidR="009E3A61" w:rsidRDefault="009E3A61" w:rsidP="009E3A61">
            <w:pPr>
              <w:pStyle w:val="TableParagraph"/>
              <w:jc w:val="center"/>
              <w:rPr>
                <w:rFonts w:ascii="Times New Roman"/>
                <w:sz w:val="14"/>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2B5A7D1" w14:textId="77777777" w:rsidR="009E3A61" w:rsidRDefault="009E3A61" w:rsidP="009E3A61">
            <w:pPr>
              <w:pStyle w:val="TableParagraph"/>
              <w:spacing w:line="198" w:lineRule="exact"/>
              <w:ind w:left="3" w:right="3"/>
              <w:jc w:val="center"/>
              <w:rPr>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7DF3C3BB"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0BA8CFB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6635D089" w14:textId="77777777" w:rsidR="009E3A61" w:rsidRDefault="009E3A61" w:rsidP="009E3A61">
            <w:pPr>
              <w:rPr>
                <w:sz w:val="2"/>
                <w:szCs w:val="2"/>
              </w:rPr>
            </w:pPr>
          </w:p>
        </w:tc>
      </w:tr>
      <w:tr w:rsidR="009E3A61" w14:paraId="272ACFA9"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16B9D0FE"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71935638"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3C5F9A28"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3AA9B517"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des</w:t>
            </w:r>
            <w:r w:rsidRPr="00B17096">
              <w:rPr>
                <w:spacing w:val="-1"/>
                <w:sz w:val="18"/>
                <w:lang w:val="fr-FR"/>
              </w:rPr>
              <w:t xml:space="preserve"> </w:t>
            </w:r>
            <w:r w:rsidRPr="00B17096">
              <w:rPr>
                <w:sz w:val="18"/>
                <w:lang w:val="fr-FR"/>
              </w:rPr>
              <w:t>propriétés</w:t>
            </w:r>
            <w:r w:rsidRPr="00B17096">
              <w:rPr>
                <w:spacing w:val="1"/>
                <w:sz w:val="18"/>
                <w:lang w:val="fr-FR"/>
              </w:rPr>
              <w:t xml:space="preserve"> </w:t>
            </w:r>
            <w:r w:rsidRPr="00B17096">
              <w:rPr>
                <w:sz w:val="18"/>
                <w:lang w:val="fr-FR"/>
              </w:rPr>
              <w:t>du</w:t>
            </w:r>
            <w:r w:rsidRPr="00B17096">
              <w:rPr>
                <w:spacing w:val="-3"/>
                <w:sz w:val="18"/>
                <w:lang w:val="fr-FR"/>
              </w:rPr>
              <w:t xml:space="preserve"> </w:t>
            </w:r>
            <w:r w:rsidRPr="00B17096">
              <w:rPr>
                <w:sz w:val="18"/>
                <w:lang w:val="fr-FR"/>
              </w:rPr>
              <w:t>site</w:t>
            </w:r>
            <w:r w:rsidRPr="00B17096">
              <w:rPr>
                <w:spacing w:val="-3"/>
                <w:sz w:val="18"/>
                <w:lang w:val="fr-FR"/>
              </w:rPr>
              <w:t xml:space="preserve"> </w:t>
            </w:r>
            <w:r w:rsidRPr="00B17096">
              <w:rPr>
                <w:spacing w:val="-2"/>
                <w:sz w:val="18"/>
                <w:lang w:val="fr-FR"/>
              </w:rPr>
              <w:t>(opt)</w:t>
            </w:r>
          </w:p>
        </w:tc>
        <w:tc>
          <w:tcPr>
            <w:tcW w:w="455" w:type="dxa"/>
            <w:tcBorders>
              <w:top w:val="single" w:sz="2" w:space="0" w:color="000000"/>
              <w:left w:val="single" w:sz="2" w:space="0" w:color="000000"/>
              <w:bottom w:val="single" w:sz="2" w:space="0" w:color="000000"/>
              <w:right w:val="single" w:sz="2" w:space="0" w:color="000000"/>
            </w:tcBorders>
          </w:tcPr>
          <w:p w14:paraId="1B9514EA" w14:textId="77777777" w:rsidR="009E3A61" w:rsidRPr="00B17096" w:rsidRDefault="009E3A61" w:rsidP="009E3A61">
            <w:pPr>
              <w:pStyle w:val="TableParagraph"/>
              <w:spacing w:before="35"/>
              <w:ind w:left="4" w:right="1"/>
              <w:jc w:val="center"/>
              <w:rPr>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41501B84" w14:textId="77777777" w:rsidR="009E3A61" w:rsidRDefault="009E3A61" w:rsidP="009E3A61">
            <w:pPr>
              <w:pStyle w:val="TableParagraph"/>
              <w:jc w:val="center"/>
              <w:rPr>
                <w:rFonts w:ascii="Times New Roman"/>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393C6DDF"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5E4FD276"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3749D987" w14:textId="77777777" w:rsidR="009E3A61" w:rsidRDefault="009E3A61" w:rsidP="009E3A61">
            <w:pPr>
              <w:rPr>
                <w:sz w:val="2"/>
                <w:szCs w:val="2"/>
              </w:rPr>
            </w:pPr>
          </w:p>
        </w:tc>
      </w:tr>
      <w:tr w:rsidR="009E3A61" w14:paraId="64D85F91"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306D420A"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6A8B4396"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7BACB60B"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2BD0BB0F"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5"/>
                <w:sz w:val="18"/>
                <w:lang w:val="fr-FR"/>
              </w:rPr>
              <w:t xml:space="preserve"> </w:t>
            </w:r>
            <w:r w:rsidRPr="00B17096">
              <w:rPr>
                <w:sz w:val="18"/>
                <w:lang w:val="fr-FR"/>
              </w:rPr>
              <w:t>des</w:t>
            </w:r>
            <w:r w:rsidRPr="00B17096">
              <w:rPr>
                <w:spacing w:val="-2"/>
                <w:sz w:val="18"/>
                <w:lang w:val="fr-FR"/>
              </w:rPr>
              <w:t xml:space="preserve"> </w:t>
            </w:r>
            <w:r w:rsidRPr="00B17096">
              <w:rPr>
                <w:sz w:val="18"/>
                <w:lang w:val="fr-FR"/>
              </w:rPr>
              <w:t>aires</w:t>
            </w:r>
            <w:r w:rsidRPr="00B17096">
              <w:rPr>
                <w:spacing w:val="-1"/>
                <w:sz w:val="18"/>
                <w:lang w:val="fr-FR"/>
              </w:rPr>
              <w:t xml:space="preserve"> </w:t>
            </w:r>
            <w:r w:rsidRPr="00B17096">
              <w:rPr>
                <w:sz w:val="18"/>
                <w:lang w:val="fr-FR"/>
              </w:rPr>
              <w:t>protégées</w:t>
            </w:r>
            <w:r w:rsidRPr="00B17096">
              <w:rPr>
                <w:spacing w:val="-2"/>
                <w:sz w:val="18"/>
                <w:lang w:val="fr-FR"/>
              </w:rPr>
              <w:t xml:space="preserve"> </w:t>
            </w:r>
            <w:r w:rsidRPr="00B17096">
              <w:rPr>
                <w:sz w:val="18"/>
                <w:lang w:val="fr-FR"/>
              </w:rPr>
              <w:t>sur</w:t>
            </w:r>
            <w:r w:rsidRPr="00B17096">
              <w:rPr>
                <w:spacing w:val="-3"/>
                <w:sz w:val="18"/>
                <w:lang w:val="fr-FR"/>
              </w:rPr>
              <w:t xml:space="preserve"> </w:t>
            </w:r>
            <w:r w:rsidRPr="00B17096">
              <w:rPr>
                <w:sz w:val="18"/>
                <w:lang w:val="fr-FR"/>
              </w:rPr>
              <w:t xml:space="preserve">le </w:t>
            </w:r>
            <w:r w:rsidRPr="00B17096">
              <w:rPr>
                <w:spacing w:val="-4"/>
                <w:sz w:val="18"/>
                <w:lang w:val="fr-FR"/>
              </w:rPr>
              <w:t>site</w:t>
            </w:r>
          </w:p>
        </w:tc>
        <w:tc>
          <w:tcPr>
            <w:tcW w:w="455" w:type="dxa"/>
            <w:tcBorders>
              <w:top w:val="single" w:sz="2" w:space="0" w:color="000000"/>
              <w:left w:val="single" w:sz="2" w:space="0" w:color="000000"/>
              <w:bottom w:val="single" w:sz="2" w:space="0" w:color="000000"/>
              <w:right w:val="single" w:sz="2" w:space="0" w:color="000000"/>
            </w:tcBorders>
          </w:tcPr>
          <w:p w14:paraId="01A4FA0E"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119A921"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407A19C0"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273ABA06"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12FF3D1E" w14:textId="77777777" w:rsidR="009E3A61" w:rsidRDefault="009E3A61" w:rsidP="009E3A61">
            <w:pPr>
              <w:rPr>
                <w:sz w:val="2"/>
                <w:szCs w:val="2"/>
              </w:rPr>
            </w:pPr>
          </w:p>
        </w:tc>
      </w:tr>
      <w:tr w:rsidR="009E3A61" w14:paraId="0FA4ADC3" w14:textId="77777777" w:rsidTr="009E3A61">
        <w:trPr>
          <w:trHeight w:val="285"/>
        </w:trPr>
        <w:tc>
          <w:tcPr>
            <w:tcW w:w="454" w:type="dxa"/>
            <w:vMerge/>
            <w:tcBorders>
              <w:top w:val="nil"/>
              <w:left w:val="single" w:sz="2" w:space="0" w:color="000000"/>
              <w:bottom w:val="single" w:sz="2" w:space="0" w:color="000000"/>
              <w:right w:val="single" w:sz="2" w:space="0" w:color="000000"/>
            </w:tcBorders>
            <w:textDirection w:val="btLr"/>
          </w:tcPr>
          <w:p w14:paraId="5BD73C4E"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6B315520"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E9B8FD4"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10E9A4BD" w14:textId="77777777" w:rsidR="009E3A61" w:rsidRDefault="009E3A61" w:rsidP="009E3A61">
            <w:pPr>
              <w:pStyle w:val="TableParagraph"/>
              <w:spacing w:before="35"/>
              <w:ind w:left="75"/>
              <w:rPr>
                <w:sz w:val="18"/>
              </w:rPr>
            </w:pPr>
            <w:r>
              <w:rPr>
                <w:sz w:val="18"/>
              </w:rPr>
              <w:t>carte</w:t>
            </w:r>
            <w:r>
              <w:rPr>
                <w:spacing w:val="-4"/>
                <w:sz w:val="18"/>
              </w:rPr>
              <w:t xml:space="preserve"> </w:t>
            </w:r>
            <w:r>
              <w:rPr>
                <w:sz w:val="18"/>
              </w:rPr>
              <w:t>géologique</w:t>
            </w:r>
            <w:r>
              <w:rPr>
                <w:spacing w:val="-4"/>
                <w:sz w:val="18"/>
              </w:rPr>
              <w:t xml:space="preserve"> </w:t>
            </w:r>
            <w:r>
              <w:rPr>
                <w:spacing w:val="-2"/>
                <w:sz w:val="18"/>
              </w:rPr>
              <w:t>(opt)</w:t>
            </w:r>
          </w:p>
        </w:tc>
        <w:tc>
          <w:tcPr>
            <w:tcW w:w="455" w:type="dxa"/>
            <w:tcBorders>
              <w:top w:val="single" w:sz="2" w:space="0" w:color="000000"/>
              <w:left w:val="single" w:sz="2" w:space="0" w:color="000000"/>
              <w:bottom w:val="single" w:sz="2" w:space="0" w:color="000000"/>
              <w:right w:val="single" w:sz="2" w:space="0" w:color="000000"/>
            </w:tcBorders>
          </w:tcPr>
          <w:p w14:paraId="6E61AFA3" w14:textId="77777777" w:rsidR="009E3A61" w:rsidRDefault="009E3A61" w:rsidP="009E3A61">
            <w:pPr>
              <w:pStyle w:val="TableParagraph"/>
              <w:jc w:val="center"/>
              <w:rPr>
                <w:rFonts w:ascii="Times New Roman"/>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349BFD45" w14:textId="77777777" w:rsidR="009E3A61" w:rsidRDefault="009E3A61" w:rsidP="009E3A61">
            <w:pPr>
              <w:pStyle w:val="TableParagraph"/>
              <w:spacing w:before="35"/>
              <w:ind w:left="3" w:right="3"/>
              <w:jc w:val="center"/>
              <w:rPr>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5F50200C"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FEA605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7D7F1710" w14:textId="77777777" w:rsidR="009E3A61" w:rsidRDefault="009E3A61" w:rsidP="009E3A61">
            <w:pPr>
              <w:rPr>
                <w:sz w:val="2"/>
                <w:szCs w:val="2"/>
              </w:rPr>
            </w:pPr>
          </w:p>
        </w:tc>
      </w:tr>
      <w:tr w:rsidR="009E3A61" w14:paraId="0DF87FEE" w14:textId="77777777" w:rsidTr="009E3A61">
        <w:trPr>
          <w:trHeight w:val="220"/>
        </w:trPr>
        <w:tc>
          <w:tcPr>
            <w:tcW w:w="454" w:type="dxa"/>
            <w:vMerge/>
            <w:tcBorders>
              <w:top w:val="nil"/>
              <w:left w:val="single" w:sz="2" w:space="0" w:color="000000"/>
              <w:bottom w:val="single" w:sz="2" w:space="0" w:color="000000"/>
              <w:right w:val="single" w:sz="2" w:space="0" w:color="000000"/>
            </w:tcBorders>
            <w:textDirection w:val="btLr"/>
          </w:tcPr>
          <w:p w14:paraId="3BAAC983"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22017EDC"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2E6C705A"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111EE98A" w14:textId="77777777" w:rsidR="009E3A61" w:rsidRDefault="009E3A61" w:rsidP="009E3A61">
            <w:pPr>
              <w:pStyle w:val="TableParagraph"/>
              <w:spacing w:before="1" w:line="199" w:lineRule="exact"/>
              <w:ind w:left="75"/>
              <w:rPr>
                <w:sz w:val="18"/>
              </w:rPr>
            </w:pPr>
            <w:r>
              <w:rPr>
                <w:sz w:val="18"/>
              </w:rPr>
              <w:t>carte</w:t>
            </w:r>
            <w:r>
              <w:rPr>
                <w:spacing w:val="-6"/>
                <w:sz w:val="18"/>
              </w:rPr>
              <w:t xml:space="preserve"> </w:t>
            </w:r>
            <w:r>
              <w:rPr>
                <w:sz w:val="18"/>
              </w:rPr>
              <w:t>topographique</w:t>
            </w:r>
            <w:r>
              <w:rPr>
                <w:spacing w:val="-5"/>
                <w:sz w:val="18"/>
              </w:rPr>
              <w:t xml:space="preserve"> </w:t>
            </w:r>
            <w:r>
              <w:rPr>
                <w:spacing w:val="-2"/>
                <w:sz w:val="18"/>
              </w:rPr>
              <w:t>(opt)</w:t>
            </w:r>
          </w:p>
        </w:tc>
        <w:tc>
          <w:tcPr>
            <w:tcW w:w="455" w:type="dxa"/>
            <w:tcBorders>
              <w:top w:val="single" w:sz="2" w:space="0" w:color="000000"/>
              <w:left w:val="single" w:sz="2" w:space="0" w:color="000000"/>
              <w:bottom w:val="single" w:sz="2" w:space="0" w:color="000000"/>
              <w:right w:val="single" w:sz="2" w:space="0" w:color="000000"/>
            </w:tcBorders>
          </w:tcPr>
          <w:p w14:paraId="69F2197D" w14:textId="77777777" w:rsidR="009E3A61" w:rsidRDefault="009E3A61" w:rsidP="009E3A61">
            <w:pPr>
              <w:pStyle w:val="TableParagraph"/>
              <w:spacing w:before="1" w:line="199" w:lineRule="exact"/>
              <w:ind w:left="4" w:right="1"/>
              <w:jc w:val="center"/>
              <w:rPr>
                <w:sz w:val="18"/>
              </w:rPr>
            </w:pPr>
          </w:p>
        </w:tc>
        <w:tc>
          <w:tcPr>
            <w:tcW w:w="455" w:type="dxa"/>
            <w:tcBorders>
              <w:top w:val="single" w:sz="2" w:space="0" w:color="000000"/>
              <w:left w:val="single" w:sz="2" w:space="0" w:color="000000"/>
              <w:bottom w:val="single" w:sz="2" w:space="0" w:color="000000"/>
              <w:right w:val="single" w:sz="2" w:space="0" w:color="000000"/>
            </w:tcBorders>
          </w:tcPr>
          <w:p w14:paraId="07C8BFC2" w14:textId="77777777" w:rsidR="009E3A61" w:rsidRDefault="009E3A61" w:rsidP="009E3A61">
            <w:pPr>
              <w:pStyle w:val="TableParagraph"/>
              <w:jc w:val="center"/>
              <w:rPr>
                <w:rFonts w:ascii="Times New Roman"/>
                <w:sz w:val="14"/>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3B7125CE"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7EC42FBE"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4768790B" w14:textId="77777777" w:rsidR="009E3A61" w:rsidRDefault="009E3A61" w:rsidP="009E3A61">
            <w:pPr>
              <w:rPr>
                <w:sz w:val="2"/>
                <w:szCs w:val="2"/>
              </w:rPr>
            </w:pPr>
          </w:p>
        </w:tc>
      </w:tr>
      <w:tr w:rsidR="009E3A61" w14:paraId="39981080" w14:textId="77777777" w:rsidTr="009E3A61">
        <w:trPr>
          <w:trHeight w:val="220"/>
        </w:trPr>
        <w:tc>
          <w:tcPr>
            <w:tcW w:w="454" w:type="dxa"/>
            <w:vMerge/>
            <w:tcBorders>
              <w:top w:val="nil"/>
              <w:left w:val="single" w:sz="2" w:space="0" w:color="000000"/>
              <w:bottom w:val="single" w:sz="2" w:space="0" w:color="000000"/>
              <w:right w:val="single" w:sz="2" w:space="0" w:color="000000"/>
            </w:tcBorders>
            <w:textDirection w:val="btLr"/>
          </w:tcPr>
          <w:p w14:paraId="11507447"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56897EB7"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73CF11C9"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69EA4E05" w14:textId="77777777" w:rsidR="009E3A61" w:rsidRPr="00B17096" w:rsidRDefault="009E3A61" w:rsidP="009E3A61">
            <w:pPr>
              <w:pStyle w:val="TableParagraph"/>
              <w:spacing w:before="1" w:line="199" w:lineRule="exact"/>
              <w:ind w:left="75"/>
              <w:rPr>
                <w:sz w:val="18"/>
                <w:lang w:val="fr-FR"/>
              </w:rPr>
            </w:pPr>
            <w:r w:rsidRPr="00B17096">
              <w:rPr>
                <w:sz w:val="18"/>
                <w:lang w:val="fr-FR"/>
              </w:rPr>
              <w:t>carte</w:t>
            </w:r>
            <w:r w:rsidRPr="00B17096">
              <w:rPr>
                <w:spacing w:val="-4"/>
                <w:sz w:val="18"/>
                <w:lang w:val="fr-FR"/>
              </w:rPr>
              <w:t xml:space="preserve"> </w:t>
            </w:r>
            <w:r w:rsidRPr="00B17096">
              <w:rPr>
                <w:sz w:val="18"/>
                <w:lang w:val="fr-FR"/>
              </w:rPr>
              <w:t>des</w:t>
            </w:r>
            <w:r w:rsidRPr="00B17096">
              <w:rPr>
                <w:spacing w:val="-1"/>
                <w:sz w:val="18"/>
                <w:lang w:val="fr-FR"/>
              </w:rPr>
              <w:t xml:space="preserve"> </w:t>
            </w:r>
            <w:r w:rsidRPr="00B17096">
              <w:rPr>
                <w:sz w:val="18"/>
                <w:lang w:val="fr-FR"/>
              </w:rPr>
              <w:t>grands</w:t>
            </w:r>
            <w:r w:rsidRPr="00B17096">
              <w:rPr>
                <w:spacing w:val="-3"/>
                <w:sz w:val="18"/>
                <w:lang w:val="fr-FR"/>
              </w:rPr>
              <w:t xml:space="preserve"> </w:t>
            </w:r>
            <w:r w:rsidRPr="00B17096">
              <w:rPr>
                <w:sz w:val="18"/>
                <w:lang w:val="fr-FR"/>
              </w:rPr>
              <w:t>milieux</w:t>
            </w:r>
            <w:r w:rsidRPr="00B17096">
              <w:rPr>
                <w:spacing w:val="-3"/>
                <w:sz w:val="18"/>
                <w:lang w:val="fr-FR"/>
              </w:rPr>
              <w:t xml:space="preserve"> </w:t>
            </w:r>
            <w:r w:rsidRPr="00B17096">
              <w:rPr>
                <w:spacing w:val="-2"/>
                <w:sz w:val="18"/>
                <w:lang w:val="fr-FR"/>
              </w:rPr>
              <w:t>(opt)</w:t>
            </w:r>
          </w:p>
        </w:tc>
        <w:tc>
          <w:tcPr>
            <w:tcW w:w="455" w:type="dxa"/>
            <w:tcBorders>
              <w:top w:val="single" w:sz="2" w:space="0" w:color="000000"/>
              <w:left w:val="single" w:sz="2" w:space="0" w:color="000000"/>
              <w:bottom w:val="single" w:sz="2" w:space="0" w:color="000000"/>
              <w:right w:val="single" w:sz="2" w:space="0" w:color="000000"/>
            </w:tcBorders>
          </w:tcPr>
          <w:p w14:paraId="5CBFF559" w14:textId="77777777" w:rsidR="009E3A61" w:rsidRPr="00B17096" w:rsidRDefault="009E3A61" w:rsidP="009E3A61">
            <w:pPr>
              <w:pStyle w:val="TableParagraph"/>
              <w:jc w:val="center"/>
              <w:rPr>
                <w:rFonts w:ascii="Times New Roman"/>
                <w:sz w:val="14"/>
                <w:lang w:val="fr-FR"/>
              </w:rPr>
            </w:pPr>
          </w:p>
        </w:tc>
        <w:tc>
          <w:tcPr>
            <w:tcW w:w="455" w:type="dxa"/>
            <w:tcBorders>
              <w:top w:val="single" w:sz="2" w:space="0" w:color="000000"/>
              <w:left w:val="single" w:sz="2" w:space="0" w:color="000000"/>
              <w:bottom w:val="single" w:sz="2" w:space="0" w:color="000000"/>
              <w:right w:val="single" w:sz="2" w:space="0" w:color="000000"/>
            </w:tcBorders>
          </w:tcPr>
          <w:p w14:paraId="4B3447E0" w14:textId="77777777" w:rsidR="009E3A61" w:rsidRDefault="009E3A61" w:rsidP="009E3A61">
            <w:pPr>
              <w:pStyle w:val="TableParagraph"/>
              <w:spacing w:before="1" w:line="199" w:lineRule="exact"/>
              <w:ind w:left="3" w:right="3"/>
              <w:jc w:val="center"/>
              <w:rPr>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2FB62F79"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7B47F94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13337EE7" w14:textId="77777777" w:rsidR="009E3A61" w:rsidRDefault="009E3A61" w:rsidP="009E3A61">
            <w:pPr>
              <w:rPr>
                <w:sz w:val="2"/>
                <w:szCs w:val="2"/>
              </w:rPr>
            </w:pPr>
          </w:p>
        </w:tc>
      </w:tr>
      <w:tr w:rsidR="009E3A61" w14:paraId="5ABDC5B2" w14:textId="77777777" w:rsidTr="009E3A61">
        <w:trPr>
          <w:trHeight w:val="288"/>
        </w:trPr>
        <w:tc>
          <w:tcPr>
            <w:tcW w:w="454" w:type="dxa"/>
            <w:vMerge/>
            <w:tcBorders>
              <w:top w:val="nil"/>
              <w:left w:val="single" w:sz="2" w:space="0" w:color="000000"/>
              <w:bottom w:val="single" w:sz="2" w:space="0" w:color="000000"/>
              <w:right w:val="single" w:sz="2" w:space="0" w:color="000000"/>
            </w:tcBorders>
            <w:textDirection w:val="btLr"/>
          </w:tcPr>
          <w:p w14:paraId="19BDDB44"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23916E3C"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1D3EC5EC"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0C3BA536" w14:textId="77777777" w:rsidR="009E3A61" w:rsidRDefault="009E3A61" w:rsidP="009E3A61">
            <w:pPr>
              <w:pStyle w:val="TableParagraph"/>
              <w:spacing w:before="35"/>
              <w:ind w:left="75"/>
              <w:rPr>
                <w:sz w:val="18"/>
              </w:rPr>
            </w:pPr>
            <w:r>
              <w:rPr>
                <w:sz w:val="18"/>
              </w:rPr>
              <w:t>carte</w:t>
            </w:r>
            <w:r>
              <w:rPr>
                <w:spacing w:val="-3"/>
                <w:sz w:val="18"/>
              </w:rPr>
              <w:t xml:space="preserve"> </w:t>
            </w:r>
            <w:r>
              <w:rPr>
                <w:sz w:val="18"/>
              </w:rPr>
              <w:t>des</w:t>
            </w:r>
            <w:r>
              <w:rPr>
                <w:spacing w:val="-2"/>
                <w:sz w:val="18"/>
              </w:rPr>
              <w:t xml:space="preserve"> </w:t>
            </w:r>
            <w:r>
              <w:rPr>
                <w:sz w:val="18"/>
              </w:rPr>
              <w:t>activités</w:t>
            </w:r>
            <w:r>
              <w:rPr>
                <w:spacing w:val="-2"/>
                <w:sz w:val="18"/>
              </w:rPr>
              <w:t xml:space="preserve"> humaines</w:t>
            </w:r>
          </w:p>
        </w:tc>
        <w:tc>
          <w:tcPr>
            <w:tcW w:w="455" w:type="dxa"/>
            <w:tcBorders>
              <w:top w:val="single" w:sz="2" w:space="0" w:color="000000"/>
              <w:left w:val="single" w:sz="2" w:space="0" w:color="000000"/>
              <w:bottom w:val="single" w:sz="2" w:space="0" w:color="000000"/>
              <w:right w:val="single" w:sz="2" w:space="0" w:color="000000"/>
            </w:tcBorders>
          </w:tcPr>
          <w:p w14:paraId="673DBE1D"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46B352E6"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68801EC3"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6291D8C"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425F3D41" w14:textId="77777777" w:rsidR="009E3A61" w:rsidRDefault="009E3A61" w:rsidP="009E3A61">
            <w:pPr>
              <w:rPr>
                <w:sz w:val="2"/>
                <w:szCs w:val="2"/>
              </w:rPr>
            </w:pPr>
          </w:p>
        </w:tc>
      </w:tr>
      <w:tr w:rsidR="009E3A61" w14:paraId="65201698" w14:textId="77777777" w:rsidTr="009E3A61">
        <w:trPr>
          <w:trHeight w:val="696"/>
        </w:trPr>
        <w:tc>
          <w:tcPr>
            <w:tcW w:w="454" w:type="dxa"/>
            <w:vMerge/>
            <w:tcBorders>
              <w:top w:val="nil"/>
              <w:left w:val="single" w:sz="2" w:space="0" w:color="000000"/>
              <w:bottom w:val="single" w:sz="2" w:space="0" w:color="000000"/>
              <w:right w:val="single" w:sz="2" w:space="0" w:color="000000"/>
            </w:tcBorders>
            <w:textDirection w:val="btLr"/>
          </w:tcPr>
          <w:p w14:paraId="3D562AC3"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2DB3404D"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0B68C0F"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0627FD3C" w14:textId="77777777" w:rsidR="009E3A61" w:rsidRDefault="009E3A61" w:rsidP="009E3A61">
            <w:pPr>
              <w:pStyle w:val="TableParagraph"/>
              <w:spacing w:before="32"/>
              <w:ind w:left="75"/>
              <w:rPr>
                <w:sz w:val="18"/>
              </w:rPr>
            </w:pPr>
            <w:r>
              <w:rPr>
                <w:sz w:val="18"/>
              </w:rPr>
              <w:t>carte</w:t>
            </w:r>
            <w:r>
              <w:rPr>
                <w:spacing w:val="-3"/>
                <w:sz w:val="18"/>
              </w:rPr>
              <w:t xml:space="preserve"> </w:t>
            </w:r>
            <w:r>
              <w:rPr>
                <w:sz w:val="18"/>
              </w:rPr>
              <w:t>des</w:t>
            </w:r>
            <w:r>
              <w:rPr>
                <w:spacing w:val="-2"/>
                <w:sz w:val="18"/>
              </w:rPr>
              <w:t xml:space="preserve"> </w:t>
            </w:r>
            <w:r>
              <w:rPr>
                <w:spacing w:val="-5"/>
                <w:sz w:val="18"/>
              </w:rPr>
              <w:t>HIC</w:t>
            </w:r>
          </w:p>
        </w:tc>
        <w:tc>
          <w:tcPr>
            <w:tcW w:w="910" w:type="dxa"/>
            <w:gridSpan w:val="2"/>
            <w:tcBorders>
              <w:top w:val="single" w:sz="2" w:space="0" w:color="000000"/>
              <w:left w:val="single" w:sz="2" w:space="0" w:color="000000"/>
              <w:bottom w:val="single" w:sz="2" w:space="0" w:color="000000"/>
              <w:right w:val="single" w:sz="2" w:space="0" w:color="000000"/>
            </w:tcBorders>
          </w:tcPr>
          <w:p w14:paraId="472A9BD9" w14:textId="77777777" w:rsidR="009E3A61" w:rsidRDefault="009E3A61" w:rsidP="009E3A61">
            <w:pPr>
              <w:pStyle w:val="TableParagraph"/>
              <w:jc w:val="center"/>
              <w:rPr>
                <w:rFonts w:ascii="Times New Roman"/>
                <w:sz w:val="18"/>
              </w:rPr>
            </w:pPr>
            <w:r>
              <w:rPr>
                <w:spacing w:val="-10"/>
                <w:sz w:val="18"/>
              </w:rPr>
              <w:t>MAJ</w:t>
            </w:r>
          </w:p>
        </w:tc>
        <w:tc>
          <w:tcPr>
            <w:tcW w:w="851" w:type="dxa"/>
            <w:vMerge/>
            <w:tcBorders>
              <w:top w:val="nil"/>
              <w:left w:val="single" w:sz="2" w:space="0" w:color="000000"/>
              <w:bottom w:val="single" w:sz="2" w:space="0" w:color="000000"/>
              <w:right w:val="single" w:sz="2" w:space="0" w:color="000000"/>
            </w:tcBorders>
            <w:shd w:val="clear" w:color="auto" w:fill="FFFF66"/>
          </w:tcPr>
          <w:p w14:paraId="48A99E63"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2E2E0B8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377D833A" w14:textId="77777777" w:rsidR="009E3A61" w:rsidRDefault="009E3A61" w:rsidP="009E3A61">
            <w:pPr>
              <w:rPr>
                <w:sz w:val="2"/>
                <w:szCs w:val="2"/>
              </w:rPr>
            </w:pPr>
          </w:p>
        </w:tc>
      </w:tr>
      <w:tr w:rsidR="009E3A61" w14:paraId="690FDE79" w14:textId="77777777" w:rsidTr="009E3A61">
        <w:trPr>
          <w:trHeight w:val="290"/>
        </w:trPr>
        <w:tc>
          <w:tcPr>
            <w:tcW w:w="454" w:type="dxa"/>
            <w:vMerge/>
            <w:tcBorders>
              <w:top w:val="nil"/>
              <w:left w:val="single" w:sz="2" w:space="0" w:color="000000"/>
              <w:bottom w:val="single" w:sz="2" w:space="0" w:color="000000"/>
              <w:right w:val="single" w:sz="2" w:space="0" w:color="000000"/>
            </w:tcBorders>
            <w:textDirection w:val="btLr"/>
          </w:tcPr>
          <w:p w14:paraId="1B0FACD9"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4366BC53"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7539E88"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3DF5B434" w14:textId="77777777" w:rsidR="009E3A61" w:rsidRDefault="009E3A61" w:rsidP="009E3A61">
            <w:pPr>
              <w:pStyle w:val="TableParagraph"/>
              <w:spacing w:before="35"/>
              <w:ind w:left="75"/>
              <w:rPr>
                <w:sz w:val="18"/>
              </w:rPr>
            </w:pPr>
            <w:r>
              <w:rPr>
                <w:sz w:val="18"/>
              </w:rPr>
              <w:t>carte</w:t>
            </w:r>
            <w:r>
              <w:rPr>
                <w:spacing w:val="-3"/>
                <w:sz w:val="18"/>
              </w:rPr>
              <w:t xml:space="preserve"> </w:t>
            </w:r>
            <w:r>
              <w:rPr>
                <w:sz w:val="18"/>
              </w:rPr>
              <w:t>des</w:t>
            </w:r>
            <w:r>
              <w:rPr>
                <w:spacing w:val="-2"/>
                <w:sz w:val="18"/>
              </w:rPr>
              <w:t xml:space="preserve"> </w:t>
            </w:r>
            <w:r>
              <w:rPr>
                <w:spacing w:val="-5"/>
                <w:sz w:val="18"/>
              </w:rPr>
              <w:t>EIC</w:t>
            </w:r>
          </w:p>
        </w:tc>
        <w:tc>
          <w:tcPr>
            <w:tcW w:w="455" w:type="dxa"/>
            <w:tcBorders>
              <w:top w:val="single" w:sz="2" w:space="0" w:color="000000"/>
              <w:left w:val="single" w:sz="2" w:space="0" w:color="000000"/>
              <w:bottom w:val="single" w:sz="2" w:space="0" w:color="000000"/>
              <w:right w:val="single" w:sz="2" w:space="0" w:color="000000"/>
            </w:tcBorders>
          </w:tcPr>
          <w:p w14:paraId="160EFED8" w14:textId="77777777" w:rsidR="009E3A61" w:rsidRDefault="009E3A61" w:rsidP="009E3A61">
            <w:pPr>
              <w:pStyle w:val="TableParagraph"/>
              <w:spacing w:before="35"/>
              <w:ind w:left="4" w:right="1"/>
              <w:jc w:val="center"/>
              <w:rPr>
                <w:sz w:val="18"/>
              </w:rPr>
            </w:pPr>
          </w:p>
        </w:tc>
        <w:tc>
          <w:tcPr>
            <w:tcW w:w="455" w:type="dxa"/>
            <w:tcBorders>
              <w:top w:val="single" w:sz="2" w:space="0" w:color="000000"/>
              <w:left w:val="single" w:sz="2" w:space="0" w:color="000000"/>
              <w:bottom w:val="single" w:sz="2" w:space="0" w:color="000000"/>
              <w:right w:val="single" w:sz="2" w:space="0" w:color="000000"/>
            </w:tcBorders>
          </w:tcPr>
          <w:p w14:paraId="585350AD" w14:textId="77777777" w:rsidR="009E3A61" w:rsidRDefault="009E3A61" w:rsidP="009E3A61">
            <w:pPr>
              <w:pStyle w:val="TableParagraph"/>
              <w:jc w:val="center"/>
              <w:rPr>
                <w:rFonts w:ascii="Times New Roman"/>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0F4ADD22"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4612247D"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410E9FA9" w14:textId="77777777" w:rsidR="009E3A61" w:rsidRDefault="009E3A61" w:rsidP="009E3A61">
            <w:pPr>
              <w:rPr>
                <w:sz w:val="2"/>
                <w:szCs w:val="2"/>
              </w:rPr>
            </w:pPr>
          </w:p>
        </w:tc>
      </w:tr>
      <w:tr w:rsidR="009E3A61" w14:paraId="58ED385C" w14:textId="77777777" w:rsidTr="009E3A61">
        <w:trPr>
          <w:trHeight w:val="285"/>
        </w:trPr>
        <w:tc>
          <w:tcPr>
            <w:tcW w:w="454" w:type="dxa"/>
            <w:vMerge/>
            <w:tcBorders>
              <w:top w:val="nil"/>
              <w:left w:val="single" w:sz="2" w:space="0" w:color="000000"/>
              <w:bottom w:val="single" w:sz="2" w:space="0" w:color="000000"/>
              <w:right w:val="single" w:sz="2" w:space="0" w:color="000000"/>
            </w:tcBorders>
            <w:textDirection w:val="btLr"/>
          </w:tcPr>
          <w:p w14:paraId="20D6BE1F"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69486FE5"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1AF98CB8"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7298313A" w14:textId="77777777" w:rsidR="009E3A61" w:rsidRPr="00B17096" w:rsidRDefault="009E3A61" w:rsidP="009E3A61">
            <w:pPr>
              <w:pStyle w:val="TableParagraph"/>
              <w:spacing w:before="32"/>
              <w:ind w:left="75"/>
              <w:rPr>
                <w:sz w:val="18"/>
                <w:lang w:val="fr-FR"/>
              </w:rPr>
            </w:pPr>
            <w:r w:rsidRPr="00B17096">
              <w:rPr>
                <w:sz w:val="18"/>
                <w:lang w:val="fr-FR"/>
              </w:rPr>
              <w:t>carte</w:t>
            </w:r>
            <w:r w:rsidRPr="00B17096">
              <w:rPr>
                <w:spacing w:val="-5"/>
                <w:sz w:val="18"/>
                <w:lang w:val="fr-FR"/>
              </w:rPr>
              <w:t xml:space="preserve"> </w:t>
            </w:r>
            <w:r w:rsidRPr="00B17096">
              <w:rPr>
                <w:sz w:val="18"/>
                <w:lang w:val="fr-FR"/>
              </w:rPr>
              <w:t>des</w:t>
            </w:r>
            <w:r w:rsidRPr="00B17096">
              <w:rPr>
                <w:spacing w:val="-1"/>
                <w:sz w:val="18"/>
                <w:lang w:val="fr-FR"/>
              </w:rPr>
              <w:t xml:space="preserve"> </w:t>
            </w:r>
            <w:r w:rsidRPr="00B17096">
              <w:rPr>
                <w:sz w:val="18"/>
                <w:lang w:val="fr-FR"/>
              </w:rPr>
              <w:t>espèces</w:t>
            </w:r>
            <w:r w:rsidRPr="00B17096">
              <w:rPr>
                <w:spacing w:val="-2"/>
                <w:sz w:val="18"/>
                <w:lang w:val="fr-FR"/>
              </w:rPr>
              <w:t xml:space="preserve"> </w:t>
            </w:r>
            <w:r w:rsidRPr="00B17096">
              <w:rPr>
                <w:sz w:val="18"/>
                <w:lang w:val="fr-FR"/>
              </w:rPr>
              <w:t>patrimoniales non</w:t>
            </w:r>
            <w:r w:rsidRPr="00B17096">
              <w:rPr>
                <w:spacing w:val="-3"/>
                <w:sz w:val="18"/>
                <w:lang w:val="fr-FR"/>
              </w:rPr>
              <w:t xml:space="preserve"> </w:t>
            </w:r>
            <w:r w:rsidRPr="00B17096">
              <w:rPr>
                <w:sz w:val="18"/>
                <w:lang w:val="fr-FR"/>
              </w:rPr>
              <w:t>IC</w:t>
            </w:r>
            <w:r w:rsidRPr="00B17096">
              <w:rPr>
                <w:spacing w:val="-1"/>
                <w:sz w:val="18"/>
                <w:lang w:val="fr-FR"/>
              </w:rPr>
              <w:t xml:space="preserve"> </w:t>
            </w:r>
            <w:r w:rsidRPr="00B17096">
              <w:rPr>
                <w:spacing w:val="-2"/>
                <w:sz w:val="18"/>
                <w:lang w:val="fr-FR"/>
              </w:rPr>
              <w:t>(opt)</w:t>
            </w:r>
          </w:p>
        </w:tc>
        <w:tc>
          <w:tcPr>
            <w:tcW w:w="455" w:type="dxa"/>
            <w:tcBorders>
              <w:top w:val="single" w:sz="2" w:space="0" w:color="000000"/>
              <w:left w:val="single" w:sz="2" w:space="0" w:color="000000"/>
              <w:bottom w:val="single" w:sz="2" w:space="0" w:color="000000"/>
              <w:right w:val="single" w:sz="2" w:space="0" w:color="000000"/>
            </w:tcBorders>
          </w:tcPr>
          <w:p w14:paraId="53A57BB9" w14:textId="77777777" w:rsidR="009E3A61" w:rsidRDefault="009E3A61" w:rsidP="009E3A61">
            <w:pPr>
              <w:pStyle w:val="TableParagraph"/>
              <w:jc w:val="center"/>
              <w:rPr>
                <w:rFonts w:ascii="Times New Roman"/>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0E885994" w14:textId="77777777" w:rsidR="009E3A61" w:rsidRDefault="009E3A61" w:rsidP="009E3A61">
            <w:pPr>
              <w:pStyle w:val="TableParagraph"/>
              <w:spacing w:before="32"/>
              <w:ind w:left="3" w:right="3"/>
              <w:jc w:val="center"/>
              <w:rPr>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1FE12F6D"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CE525F7"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1DEE4581" w14:textId="77777777" w:rsidR="009E3A61" w:rsidRDefault="009E3A61" w:rsidP="009E3A61">
            <w:pPr>
              <w:rPr>
                <w:sz w:val="2"/>
                <w:szCs w:val="2"/>
              </w:rPr>
            </w:pPr>
          </w:p>
        </w:tc>
      </w:tr>
      <w:tr w:rsidR="009E3A61" w14:paraId="06A23511"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1F97FABD"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247AEBEB"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1AB9663F"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55944A7D"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des</w:t>
            </w:r>
            <w:r w:rsidRPr="00B17096">
              <w:rPr>
                <w:spacing w:val="-2"/>
                <w:sz w:val="18"/>
                <w:lang w:val="fr-FR"/>
              </w:rPr>
              <w:t xml:space="preserve"> </w:t>
            </w:r>
            <w:r w:rsidRPr="00B17096">
              <w:rPr>
                <w:sz w:val="18"/>
                <w:lang w:val="fr-FR"/>
              </w:rPr>
              <w:t>objectifs</w:t>
            </w:r>
            <w:r w:rsidRPr="00B17096">
              <w:rPr>
                <w:spacing w:val="-2"/>
                <w:sz w:val="18"/>
                <w:lang w:val="fr-FR"/>
              </w:rPr>
              <w:t xml:space="preserve"> </w:t>
            </w:r>
            <w:r w:rsidRPr="00B17096">
              <w:rPr>
                <w:sz w:val="18"/>
                <w:lang w:val="fr-FR"/>
              </w:rPr>
              <w:t xml:space="preserve">de </w:t>
            </w:r>
            <w:r w:rsidRPr="00B17096">
              <w:rPr>
                <w:spacing w:val="-2"/>
                <w:sz w:val="18"/>
                <w:lang w:val="fr-FR"/>
              </w:rPr>
              <w:t>gestion</w:t>
            </w:r>
          </w:p>
        </w:tc>
        <w:tc>
          <w:tcPr>
            <w:tcW w:w="455" w:type="dxa"/>
            <w:tcBorders>
              <w:top w:val="single" w:sz="2" w:space="0" w:color="000000"/>
              <w:left w:val="single" w:sz="2" w:space="0" w:color="000000"/>
              <w:bottom w:val="single" w:sz="2" w:space="0" w:color="000000"/>
              <w:right w:val="single" w:sz="2" w:space="0" w:color="000000"/>
            </w:tcBorders>
          </w:tcPr>
          <w:p w14:paraId="34FA81D1" w14:textId="77777777" w:rsidR="009E3A61" w:rsidRPr="00B17096" w:rsidRDefault="009E3A61" w:rsidP="009E3A61">
            <w:pPr>
              <w:pStyle w:val="TableParagraph"/>
              <w:rPr>
                <w:rFonts w:ascii="Times New Roman"/>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0952F1B1" w14:textId="77777777" w:rsidR="009E3A61" w:rsidRDefault="009E3A61" w:rsidP="009E3A61">
            <w:pPr>
              <w:pStyle w:val="TableParagraph"/>
              <w:spacing w:before="35"/>
              <w:ind w:left="3" w:right="3"/>
              <w:jc w:val="center"/>
              <w:rPr>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4E0EC0B5"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2703BC71"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556108FA" w14:textId="77777777" w:rsidR="009E3A61" w:rsidRDefault="009E3A61" w:rsidP="009E3A61">
            <w:pPr>
              <w:rPr>
                <w:sz w:val="2"/>
                <w:szCs w:val="2"/>
              </w:rPr>
            </w:pPr>
          </w:p>
        </w:tc>
      </w:tr>
      <w:tr w:rsidR="009E3A61" w14:paraId="2DF89310"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17DA8347"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34EAF3D0"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3498552B"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53082DF5"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de</w:t>
            </w:r>
            <w:r w:rsidRPr="00B17096">
              <w:rPr>
                <w:spacing w:val="-3"/>
                <w:sz w:val="18"/>
                <w:lang w:val="fr-FR"/>
              </w:rPr>
              <w:t xml:space="preserve"> </w:t>
            </w:r>
            <w:r w:rsidRPr="00B17096">
              <w:rPr>
                <w:sz w:val="18"/>
                <w:lang w:val="fr-FR"/>
              </w:rPr>
              <w:t>la</w:t>
            </w:r>
            <w:r w:rsidRPr="00B17096">
              <w:rPr>
                <w:spacing w:val="-1"/>
                <w:sz w:val="18"/>
                <w:lang w:val="fr-FR"/>
              </w:rPr>
              <w:t xml:space="preserve"> </w:t>
            </w:r>
            <w:r w:rsidRPr="00B17096">
              <w:rPr>
                <w:sz w:val="18"/>
                <w:lang w:val="fr-FR"/>
              </w:rPr>
              <w:t>localisation</w:t>
            </w:r>
            <w:r w:rsidRPr="00B17096">
              <w:rPr>
                <w:spacing w:val="-1"/>
                <w:sz w:val="18"/>
                <w:lang w:val="fr-FR"/>
              </w:rPr>
              <w:t xml:space="preserve"> </w:t>
            </w:r>
            <w:r w:rsidRPr="00B17096">
              <w:rPr>
                <w:sz w:val="18"/>
                <w:lang w:val="fr-FR"/>
              </w:rPr>
              <w:t>des</w:t>
            </w:r>
            <w:r w:rsidRPr="00B17096">
              <w:rPr>
                <w:spacing w:val="-2"/>
                <w:sz w:val="18"/>
                <w:lang w:val="fr-FR"/>
              </w:rPr>
              <w:t xml:space="preserve"> mesures</w:t>
            </w:r>
          </w:p>
        </w:tc>
        <w:tc>
          <w:tcPr>
            <w:tcW w:w="455" w:type="dxa"/>
            <w:tcBorders>
              <w:top w:val="single" w:sz="2" w:space="0" w:color="000000"/>
              <w:left w:val="single" w:sz="2" w:space="0" w:color="000000"/>
              <w:bottom w:val="single" w:sz="2" w:space="0" w:color="000000"/>
              <w:right w:val="single" w:sz="2" w:space="0" w:color="000000"/>
            </w:tcBorders>
          </w:tcPr>
          <w:p w14:paraId="7BD7F9F3" w14:textId="77777777" w:rsidR="009E3A61" w:rsidRPr="00B17096" w:rsidRDefault="009E3A61" w:rsidP="009E3A61">
            <w:pPr>
              <w:pStyle w:val="TableParagraph"/>
              <w:rPr>
                <w:rFonts w:ascii="Times New Roman"/>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279CD956" w14:textId="77777777" w:rsidR="009E3A61" w:rsidRDefault="009E3A61" w:rsidP="009E3A61">
            <w:pPr>
              <w:pStyle w:val="TableParagraph"/>
              <w:spacing w:before="35"/>
              <w:ind w:left="3" w:right="3"/>
              <w:jc w:val="center"/>
              <w:rPr>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474A8E09"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237C84A"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010B6A45" w14:textId="77777777" w:rsidR="009E3A61" w:rsidRDefault="009E3A61" w:rsidP="009E3A61">
            <w:pPr>
              <w:rPr>
                <w:sz w:val="2"/>
                <w:szCs w:val="2"/>
              </w:rPr>
            </w:pPr>
          </w:p>
        </w:tc>
      </w:tr>
      <w:tr w:rsidR="009E3A61" w14:paraId="1B4B0A95"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342E96EB"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7A608CFF"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650E101A"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678CA89C" w14:textId="77777777" w:rsidR="009E3A61" w:rsidRPr="00B17096" w:rsidRDefault="009E3A61" w:rsidP="009E3A61">
            <w:pPr>
              <w:pStyle w:val="TableParagraph"/>
              <w:spacing w:before="35"/>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de</w:t>
            </w:r>
            <w:r w:rsidRPr="00B17096">
              <w:rPr>
                <w:spacing w:val="-2"/>
                <w:sz w:val="18"/>
                <w:lang w:val="fr-FR"/>
              </w:rPr>
              <w:t xml:space="preserve"> </w:t>
            </w:r>
            <w:r w:rsidRPr="00B17096">
              <w:rPr>
                <w:sz w:val="18"/>
                <w:lang w:val="fr-FR"/>
              </w:rPr>
              <w:t>l'état de</w:t>
            </w:r>
            <w:r w:rsidRPr="00B17096">
              <w:rPr>
                <w:spacing w:val="-2"/>
                <w:sz w:val="18"/>
                <w:lang w:val="fr-FR"/>
              </w:rPr>
              <w:t xml:space="preserve"> </w:t>
            </w:r>
            <w:r w:rsidRPr="00B17096">
              <w:rPr>
                <w:sz w:val="18"/>
                <w:lang w:val="fr-FR"/>
              </w:rPr>
              <w:t>conservation</w:t>
            </w:r>
            <w:r w:rsidRPr="00B17096">
              <w:rPr>
                <w:spacing w:val="-1"/>
                <w:sz w:val="18"/>
                <w:lang w:val="fr-FR"/>
              </w:rPr>
              <w:t xml:space="preserve"> </w:t>
            </w:r>
            <w:r w:rsidRPr="00B17096">
              <w:rPr>
                <w:sz w:val="18"/>
                <w:lang w:val="fr-FR"/>
              </w:rPr>
              <w:t>des</w:t>
            </w:r>
            <w:r w:rsidRPr="00B17096">
              <w:rPr>
                <w:spacing w:val="-2"/>
                <w:sz w:val="18"/>
                <w:lang w:val="fr-FR"/>
              </w:rPr>
              <w:t xml:space="preserve"> </w:t>
            </w:r>
            <w:r w:rsidRPr="00B17096">
              <w:rPr>
                <w:spacing w:val="-5"/>
                <w:sz w:val="18"/>
                <w:lang w:val="fr-FR"/>
              </w:rPr>
              <w:t>HIC</w:t>
            </w:r>
          </w:p>
        </w:tc>
        <w:tc>
          <w:tcPr>
            <w:tcW w:w="455" w:type="dxa"/>
            <w:tcBorders>
              <w:top w:val="single" w:sz="2" w:space="0" w:color="000000"/>
              <w:left w:val="single" w:sz="2" w:space="0" w:color="000000"/>
              <w:bottom w:val="single" w:sz="2" w:space="0" w:color="000000"/>
              <w:right w:val="single" w:sz="2" w:space="0" w:color="000000"/>
            </w:tcBorders>
          </w:tcPr>
          <w:p w14:paraId="1A2D497B"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5668C13C" w14:textId="77777777" w:rsidR="009E3A61" w:rsidRDefault="009E3A61" w:rsidP="009E3A61">
            <w:pPr>
              <w:pStyle w:val="TableParagraph"/>
              <w:jc w:val="center"/>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FFFF66"/>
          </w:tcPr>
          <w:p w14:paraId="0BC9F491"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5DB80304"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77588DF6" w14:textId="77777777" w:rsidR="009E3A61" w:rsidRDefault="009E3A61" w:rsidP="009E3A61">
            <w:pPr>
              <w:rPr>
                <w:sz w:val="2"/>
                <w:szCs w:val="2"/>
              </w:rPr>
            </w:pPr>
          </w:p>
        </w:tc>
      </w:tr>
      <w:tr w:rsidR="009E3A61" w14:paraId="3BB17593" w14:textId="77777777" w:rsidTr="009E3A61">
        <w:trPr>
          <w:trHeight w:val="285"/>
        </w:trPr>
        <w:tc>
          <w:tcPr>
            <w:tcW w:w="454" w:type="dxa"/>
            <w:vMerge/>
            <w:tcBorders>
              <w:top w:val="nil"/>
              <w:left w:val="single" w:sz="2" w:space="0" w:color="000000"/>
              <w:bottom w:val="single" w:sz="2" w:space="0" w:color="000000"/>
              <w:right w:val="single" w:sz="2" w:space="0" w:color="000000"/>
            </w:tcBorders>
            <w:textDirection w:val="btLr"/>
          </w:tcPr>
          <w:p w14:paraId="28E1C57B"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7861C0DE" w14:textId="77777777" w:rsidR="009E3A61" w:rsidRDefault="009E3A61" w:rsidP="009E3A61">
            <w:pPr>
              <w:rPr>
                <w:sz w:val="2"/>
                <w:szCs w:val="2"/>
              </w:rPr>
            </w:pPr>
          </w:p>
        </w:tc>
        <w:tc>
          <w:tcPr>
            <w:tcW w:w="2780" w:type="dxa"/>
            <w:vMerge/>
            <w:tcBorders>
              <w:top w:val="nil"/>
              <w:left w:val="single" w:sz="2" w:space="0" w:color="000000"/>
              <w:bottom w:val="single" w:sz="2" w:space="0" w:color="000000"/>
              <w:right w:val="single" w:sz="2" w:space="0" w:color="000000"/>
            </w:tcBorders>
          </w:tcPr>
          <w:p w14:paraId="593105E6" w14:textId="77777777" w:rsidR="009E3A61" w:rsidRDefault="009E3A61" w:rsidP="009E3A61">
            <w:pPr>
              <w:rPr>
                <w:sz w:val="2"/>
                <w:szCs w:val="2"/>
              </w:rPr>
            </w:pPr>
          </w:p>
        </w:tc>
        <w:tc>
          <w:tcPr>
            <w:tcW w:w="3460" w:type="dxa"/>
            <w:tcBorders>
              <w:top w:val="single" w:sz="2" w:space="0" w:color="000000"/>
              <w:left w:val="single" w:sz="2" w:space="0" w:color="000000"/>
              <w:bottom w:val="single" w:sz="2" w:space="0" w:color="000000"/>
              <w:right w:val="single" w:sz="2" w:space="0" w:color="000000"/>
            </w:tcBorders>
          </w:tcPr>
          <w:p w14:paraId="48BC2F22" w14:textId="77777777" w:rsidR="009E3A61" w:rsidRPr="00B17096" w:rsidRDefault="009E3A61" w:rsidP="009E3A61">
            <w:pPr>
              <w:pStyle w:val="TableParagraph"/>
              <w:spacing w:before="32"/>
              <w:ind w:left="75"/>
              <w:rPr>
                <w:sz w:val="18"/>
                <w:lang w:val="fr-FR"/>
              </w:rPr>
            </w:pPr>
            <w:r w:rsidRPr="00B17096">
              <w:rPr>
                <w:sz w:val="18"/>
                <w:lang w:val="fr-FR"/>
              </w:rPr>
              <w:t>carte</w:t>
            </w:r>
            <w:r w:rsidRPr="00B17096">
              <w:rPr>
                <w:spacing w:val="-3"/>
                <w:sz w:val="18"/>
                <w:lang w:val="fr-FR"/>
              </w:rPr>
              <w:t xml:space="preserve"> </w:t>
            </w:r>
            <w:r w:rsidRPr="00B17096">
              <w:rPr>
                <w:sz w:val="18"/>
                <w:lang w:val="fr-FR"/>
              </w:rPr>
              <w:t>de</w:t>
            </w:r>
            <w:r w:rsidRPr="00B17096">
              <w:rPr>
                <w:spacing w:val="-2"/>
                <w:sz w:val="18"/>
                <w:lang w:val="fr-FR"/>
              </w:rPr>
              <w:t xml:space="preserve"> </w:t>
            </w:r>
            <w:r w:rsidRPr="00B17096">
              <w:rPr>
                <w:sz w:val="18"/>
                <w:lang w:val="fr-FR"/>
              </w:rPr>
              <w:t>l'état de</w:t>
            </w:r>
            <w:r w:rsidRPr="00B17096">
              <w:rPr>
                <w:spacing w:val="-2"/>
                <w:sz w:val="18"/>
                <w:lang w:val="fr-FR"/>
              </w:rPr>
              <w:t xml:space="preserve"> </w:t>
            </w:r>
            <w:r w:rsidRPr="00B17096">
              <w:rPr>
                <w:sz w:val="18"/>
                <w:lang w:val="fr-FR"/>
              </w:rPr>
              <w:t>conservation</w:t>
            </w:r>
            <w:r w:rsidRPr="00B17096">
              <w:rPr>
                <w:spacing w:val="-1"/>
                <w:sz w:val="18"/>
                <w:lang w:val="fr-FR"/>
              </w:rPr>
              <w:t xml:space="preserve"> </w:t>
            </w:r>
            <w:r w:rsidRPr="00B17096">
              <w:rPr>
                <w:sz w:val="18"/>
                <w:lang w:val="fr-FR"/>
              </w:rPr>
              <w:t>des</w:t>
            </w:r>
            <w:r w:rsidRPr="00B17096">
              <w:rPr>
                <w:spacing w:val="-2"/>
                <w:sz w:val="18"/>
                <w:lang w:val="fr-FR"/>
              </w:rPr>
              <w:t xml:space="preserve"> </w:t>
            </w:r>
            <w:r w:rsidRPr="00B17096">
              <w:rPr>
                <w:spacing w:val="-5"/>
                <w:sz w:val="18"/>
                <w:lang w:val="fr-FR"/>
              </w:rPr>
              <w:t>EIC</w:t>
            </w:r>
          </w:p>
        </w:tc>
        <w:tc>
          <w:tcPr>
            <w:tcW w:w="455" w:type="dxa"/>
            <w:tcBorders>
              <w:top w:val="single" w:sz="2" w:space="0" w:color="000000"/>
              <w:left w:val="single" w:sz="2" w:space="0" w:color="000000"/>
              <w:bottom w:val="single" w:sz="2" w:space="0" w:color="000000"/>
              <w:right w:val="single" w:sz="2" w:space="0" w:color="000000"/>
            </w:tcBorders>
          </w:tcPr>
          <w:p w14:paraId="7668F860" w14:textId="77777777" w:rsidR="009E3A61" w:rsidRPr="00B17096" w:rsidRDefault="009E3A61" w:rsidP="009E3A61">
            <w:pPr>
              <w:pStyle w:val="TableParagraph"/>
              <w:spacing w:before="32"/>
              <w:ind w:left="4" w:right="1"/>
              <w:jc w:val="center"/>
              <w:rPr>
                <w:sz w:val="18"/>
                <w:lang w:val="fr-FR"/>
              </w:rPr>
            </w:pPr>
          </w:p>
        </w:tc>
        <w:tc>
          <w:tcPr>
            <w:tcW w:w="455" w:type="dxa"/>
            <w:tcBorders>
              <w:top w:val="single" w:sz="2" w:space="0" w:color="000000"/>
              <w:left w:val="single" w:sz="2" w:space="0" w:color="000000"/>
              <w:bottom w:val="single" w:sz="2" w:space="0" w:color="000000"/>
              <w:right w:val="single" w:sz="2" w:space="0" w:color="000000"/>
            </w:tcBorders>
          </w:tcPr>
          <w:p w14:paraId="340D7097" w14:textId="77777777" w:rsidR="009E3A61" w:rsidRDefault="009E3A61" w:rsidP="009E3A61">
            <w:pPr>
              <w:pStyle w:val="TableParagraph"/>
              <w:jc w:val="center"/>
              <w:rPr>
                <w:rFonts w:ascii="Times New Roman"/>
                <w:sz w:val="18"/>
              </w:rPr>
            </w:pPr>
            <w:r>
              <w:rPr>
                <w:spacing w:val="-10"/>
                <w:sz w:val="18"/>
              </w:rPr>
              <w:t>X</w:t>
            </w:r>
          </w:p>
        </w:tc>
        <w:tc>
          <w:tcPr>
            <w:tcW w:w="851" w:type="dxa"/>
            <w:vMerge/>
            <w:tcBorders>
              <w:top w:val="nil"/>
              <w:left w:val="single" w:sz="2" w:space="0" w:color="000000"/>
              <w:bottom w:val="single" w:sz="2" w:space="0" w:color="000000"/>
              <w:right w:val="single" w:sz="2" w:space="0" w:color="000000"/>
            </w:tcBorders>
            <w:shd w:val="clear" w:color="auto" w:fill="FFFF66"/>
          </w:tcPr>
          <w:p w14:paraId="02A5121F"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11B4EAC2"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649ED07F" w14:textId="77777777" w:rsidR="009E3A61" w:rsidRDefault="009E3A61" w:rsidP="009E3A61">
            <w:pPr>
              <w:rPr>
                <w:sz w:val="2"/>
                <w:szCs w:val="2"/>
              </w:rPr>
            </w:pPr>
          </w:p>
        </w:tc>
      </w:tr>
      <w:tr w:rsidR="009E3A61" w14:paraId="06F858E1" w14:textId="77777777" w:rsidTr="009E3A61">
        <w:trPr>
          <w:trHeight w:val="283"/>
        </w:trPr>
        <w:tc>
          <w:tcPr>
            <w:tcW w:w="454" w:type="dxa"/>
            <w:vMerge/>
            <w:tcBorders>
              <w:top w:val="nil"/>
              <w:left w:val="single" w:sz="2" w:space="0" w:color="000000"/>
              <w:bottom w:val="single" w:sz="2" w:space="0" w:color="000000"/>
              <w:right w:val="single" w:sz="2" w:space="0" w:color="000000"/>
            </w:tcBorders>
            <w:textDirection w:val="btLr"/>
          </w:tcPr>
          <w:p w14:paraId="21F84F49" w14:textId="77777777" w:rsidR="009E3A61" w:rsidRDefault="009E3A61" w:rsidP="009E3A61">
            <w:pPr>
              <w:rPr>
                <w:sz w:val="2"/>
                <w:szCs w:val="2"/>
              </w:rPr>
            </w:pPr>
          </w:p>
        </w:tc>
        <w:tc>
          <w:tcPr>
            <w:tcW w:w="1417" w:type="dxa"/>
            <w:vMerge w:val="restart"/>
            <w:tcBorders>
              <w:top w:val="single" w:sz="2" w:space="0" w:color="000000"/>
              <w:left w:val="single" w:sz="2" w:space="0" w:color="000000"/>
              <w:bottom w:val="single" w:sz="2" w:space="0" w:color="000000"/>
              <w:right w:val="single" w:sz="2" w:space="0" w:color="000000"/>
            </w:tcBorders>
          </w:tcPr>
          <w:p w14:paraId="4E0676EA" w14:textId="77777777" w:rsidR="009E3A61" w:rsidRDefault="009E3A61" w:rsidP="009E3A61">
            <w:pPr>
              <w:pStyle w:val="TableParagraph"/>
              <w:spacing w:before="179"/>
              <w:ind w:left="85"/>
              <w:rPr>
                <w:b/>
                <w:sz w:val="18"/>
              </w:rPr>
            </w:pPr>
            <w:r>
              <w:rPr>
                <w:b/>
                <w:sz w:val="18"/>
              </w:rPr>
              <w:t>autres</w:t>
            </w:r>
            <w:r>
              <w:rPr>
                <w:b/>
                <w:spacing w:val="-4"/>
                <w:sz w:val="18"/>
              </w:rPr>
              <w:t xml:space="preserve"> </w:t>
            </w:r>
            <w:r>
              <w:rPr>
                <w:b/>
                <w:spacing w:val="-2"/>
                <w:sz w:val="18"/>
              </w:rPr>
              <w:t>annexes</w:t>
            </w:r>
          </w:p>
        </w:tc>
        <w:tc>
          <w:tcPr>
            <w:tcW w:w="2780" w:type="dxa"/>
            <w:tcBorders>
              <w:top w:val="single" w:sz="2" w:space="0" w:color="000000"/>
              <w:left w:val="single" w:sz="2" w:space="0" w:color="000000"/>
              <w:bottom w:val="single" w:sz="2" w:space="0" w:color="000000"/>
              <w:right w:val="single" w:sz="2" w:space="0" w:color="000000"/>
            </w:tcBorders>
          </w:tcPr>
          <w:p w14:paraId="690CCF37" w14:textId="77777777" w:rsidR="009E3A61" w:rsidRDefault="009E3A61" w:rsidP="009E3A61">
            <w:pPr>
              <w:pStyle w:val="TableParagraph"/>
              <w:spacing w:before="33"/>
              <w:ind w:right="66"/>
              <w:jc w:val="right"/>
              <w:rPr>
                <w:sz w:val="18"/>
              </w:rPr>
            </w:pPr>
            <w:r>
              <w:rPr>
                <w:spacing w:val="-2"/>
                <w:sz w:val="18"/>
              </w:rPr>
              <w:t>glossaire</w:t>
            </w:r>
          </w:p>
        </w:tc>
        <w:tc>
          <w:tcPr>
            <w:tcW w:w="3460" w:type="dxa"/>
            <w:vMerge w:val="restart"/>
            <w:tcBorders>
              <w:top w:val="single" w:sz="2" w:space="0" w:color="000000"/>
              <w:left w:val="single" w:sz="2" w:space="0" w:color="000000"/>
              <w:bottom w:val="single" w:sz="2" w:space="0" w:color="000000"/>
              <w:right w:val="single" w:sz="2" w:space="0" w:color="000000"/>
            </w:tcBorders>
          </w:tcPr>
          <w:p w14:paraId="2B765383" w14:textId="77777777" w:rsidR="009E3A61" w:rsidRDefault="009E3A61" w:rsidP="009E3A61">
            <w:pPr>
              <w:pStyle w:val="TableParagraph"/>
              <w:spacing w:before="179"/>
              <w:ind w:left="75"/>
              <w:rPr>
                <w:sz w:val="18"/>
              </w:rPr>
            </w:pPr>
            <w:r>
              <w:rPr>
                <w:sz w:val="18"/>
              </w:rPr>
              <w:t>présence</w:t>
            </w:r>
            <w:r>
              <w:rPr>
                <w:spacing w:val="-3"/>
                <w:sz w:val="18"/>
              </w:rPr>
              <w:t xml:space="preserve"> </w:t>
            </w:r>
            <w:r>
              <w:rPr>
                <w:sz w:val="18"/>
              </w:rPr>
              <w:t>/</w:t>
            </w:r>
            <w:r>
              <w:rPr>
                <w:spacing w:val="-3"/>
                <w:sz w:val="18"/>
              </w:rPr>
              <w:t xml:space="preserve"> </w:t>
            </w:r>
            <w:r>
              <w:rPr>
                <w:spacing w:val="-2"/>
                <w:sz w:val="18"/>
              </w:rPr>
              <w:t>absence</w:t>
            </w:r>
          </w:p>
        </w:tc>
        <w:tc>
          <w:tcPr>
            <w:tcW w:w="455" w:type="dxa"/>
            <w:tcBorders>
              <w:top w:val="single" w:sz="2" w:space="0" w:color="000000"/>
              <w:left w:val="single" w:sz="2" w:space="0" w:color="000000"/>
              <w:bottom w:val="single" w:sz="2" w:space="0" w:color="000000"/>
              <w:right w:val="single" w:sz="2" w:space="0" w:color="000000"/>
            </w:tcBorders>
          </w:tcPr>
          <w:p w14:paraId="756E9CF5" w14:textId="77777777" w:rsidR="009E3A61" w:rsidRDefault="009E3A61" w:rsidP="009E3A61">
            <w:pPr>
              <w:pStyle w:val="TableParagraph"/>
              <w:spacing w:before="33"/>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2F885113" w14:textId="77777777" w:rsidR="009E3A61" w:rsidRDefault="009E3A61" w:rsidP="009E3A61">
            <w:pPr>
              <w:pStyle w:val="TableParagraph"/>
              <w:rPr>
                <w:rFonts w:ascii="Times New Roman"/>
                <w:sz w:val="18"/>
              </w:rPr>
            </w:pPr>
          </w:p>
        </w:tc>
        <w:tc>
          <w:tcPr>
            <w:tcW w:w="851" w:type="dxa"/>
            <w:vMerge w:val="restart"/>
            <w:tcBorders>
              <w:top w:val="single" w:sz="2" w:space="0" w:color="000000"/>
              <w:left w:val="single" w:sz="2" w:space="0" w:color="000000"/>
              <w:bottom w:val="single" w:sz="2" w:space="0" w:color="000000"/>
              <w:right w:val="single" w:sz="2" w:space="0" w:color="000000"/>
            </w:tcBorders>
            <w:shd w:val="clear" w:color="auto" w:fill="92D050"/>
          </w:tcPr>
          <w:p w14:paraId="1B9B194D" w14:textId="77777777" w:rsidR="009E3A61" w:rsidRDefault="009E3A61" w:rsidP="009E3A61">
            <w:pPr>
              <w:pStyle w:val="TableParagraph"/>
              <w:spacing w:before="141"/>
              <w:ind w:left="3" w:right="3"/>
              <w:jc w:val="center"/>
              <w:rPr>
                <w:sz w:val="24"/>
              </w:rPr>
            </w:pPr>
            <w:r>
              <w:rPr>
                <w:spacing w:val="-10"/>
                <w:sz w:val="24"/>
              </w:rPr>
              <w:t>+</w:t>
            </w:r>
          </w:p>
        </w:tc>
        <w:tc>
          <w:tcPr>
            <w:tcW w:w="4582" w:type="dxa"/>
            <w:vMerge w:val="restart"/>
            <w:tcBorders>
              <w:top w:val="single" w:sz="2" w:space="0" w:color="000000"/>
              <w:left w:val="single" w:sz="2" w:space="0" w:color="000000"/>
              <w:bottom w:val="single" w:sz="2" w:space="0" w:color="000000"/>
              <w:right w:val="single" w:sz="2" w:space="0" w:color="000000"/>
            </w:tcBorders>
          </w:tcPr>
          <w:p w14:paraId="282658D2" w14:textId="77777777" w:rsidR="009E3A61" w:rsidRDefault="009E3A61" w:rsidP="009E3A61">
            <w:pPr>
              <w:pStyle w:val="TableParagraph"/>
              <w:rPr>
                <w:rFonts w:ascii="Times New Roman"/>
                <w:sz w:val="18"/>
              </w:rPr>
            </w:pPr>
          </w:p>
        </w:tc>
        <w:tc>
          <w:tcPr>
            <w:tcW w:w="1377" w:type="dxa"/>
            <w:vMerge w:val="restart"/>
            <w:tcBorders>
              <w:top w:val="single" w:sz="2" w:space="0" w:color="000000"/>
              <w:left w:val="single" w:sz="2" w:space="0" w:color="000000"/>
              <w:bottom w:val="single" w:sz="2" w:space="0" w:color="000000"/>
              <w:right w:val="single" w:sz="2" w:space="0" w:color="000000"/>
            </w:tcBorders>
          </w:tcPr>
          <w:p w14:paraId="622A2C74" w14:textId="77777777" w:rsidR="009E3A61" w:rsidRDefault="009E3A61" w:rsidP="009E3A61">
            <w:pPr>
              <w:pStyle w:val="TableParagraph"/>
              <w:rPr>
                <w:rFonts w:ascii="Times New Roman"/>
                <w:sz w:val="18"/>
              </w:rPr>
            </w:pPr>
          </w:p>
        </w:tc>
      </w:tr>
      <w:tr w:rsidR="009E3A61" w14:paraId="10783E06" w14:textId="77777777" w:rsidTr="009E3A61">
        <w:trPr>
          <w:trHeight w:val="287"/>
        </w:trPr>
        <w:tc>
          <w:tcPr>
            <w:tcW w:w="454" w:type="dxa"/>
            <w:vMerge/>
            <w:tcBorders>
              <w:top w:val="nil"/>
              <w:left w:val="single" w:sz="2" w:space="0" w:color="000000"/>
              <w:bottom w:val="single" w:sz="2" w:space="0" w:color="000000"/>
              <w:right w:val="single" w:sz="2" w:space="0" w:color="000000"/>
            </w:tcBorders>
            <w:textDirection w:val="btLr"/>
          </w:tcPr>
          <w:p w14:paraId="00765116" w14:textId="77777777" w:rsidR="009E3A61" w:rsidRDefault="009E3A61" w:rsidP="009E3A61">
            <w:pPr>
              <w:rPr>
                <w:sz w:val="2"/>
                <w:szCs w:val="2"/>
              </w:rPr>
            </w:pPr>
          </w:p>
        </w:tc>
        <w:tc>
          <w:tcPr>
            <w:tcW w:w="1417" w:type="dxa"/>
            <w:vMerge/>
            <w:tcBorders>
              <w:top w:val="nil"/>
              <w:left w:val="single" w:sz="2" w:space="0" w:color="000000"/>
              <w:bottom w:val="single" w:sz="2" w:space="0" w:color="000000"/>
              <w:right w:val="single" w:sz="2" w:space="0" w:color="000000"/>
            </w:tcBorders>
          </w:tcPr>
          <w:p w14:paraId="561165F3" w14:textId="77777777" w:rsidR="009E3A61" w:rsidRDefault="009E3A61" w:rsidP="009E3A61">
            <w:pPr>
              <w:rPr>
                <w:sz w:val="2"/>
                <w:szCs w:val="2"/>
              </w:rPr>
            </w:pPr>
          </w:p>
        </w:tc>
        <w:tc>
          <w:tcPr>
            <w:tcW w:w="2780" w:type="dxa"/>
            <w:tcBorders>
              <w:top w:val="single" w:sz="2" w:space="0" w:color="000000"/>
              <w:left w:val="single" w:sz="2" w:space="0" w:color="000000"/>
              <w:bottom w:val="single" w:sz="2" w:space="0" w:color="000000"/>
              <w:right w:val="single" w:sz="2" w:space="0" w:color="000000"/>
            </w:tcBorders>
          </w:tcPr>
          <w:p w14:paraId="7480F484" w14:textId="77777777" w:rsidR="009E3A61" w:rsidRDefault="009E3A61" w:rsidP="009E3A61">
            <w:pPr>
              <w:pStyle w:val="TableParagraph"/>
              <w:spacing w:before="35"/>
              <w:ind w:right="66"/>
              <w:jc w:val="right"/>
              <w:rPr>
                <w:sz w:val="18"/>
              </w:rPr>
            </w:pPr>
            <w:r>
              <w:rPr>
                <w:spacing w:val="-2"/>
                <w:sz w:val="18"/>
              </w:rPr>
              <w:t>abréviations</w:t>
            </w:r>
          </w:p>
        </w:tc>
        <w:tc>
          <w:tcPr>
            <w:tcW w:w="3460" w:type="dxa"/>
            <w:vMerge/>
            <w:tcBorders>
              <w:top w:val="nil"/>
              <w:left w:val="single" w:sz="2" w:space="0" w:color="000000"/>
              <w:bottom w:val="single" w:sz="2" w:space="0" w:color="000000"/>
              <w:right w:val="single" w:sz="2" w:space="0" w:color="000000"/>
            </w:tcBorders>
          </w:tcPr>
          <w:p w14:paraId="12315E12" w14:textId="77777777" w:rsidR="009E3A61" w:rsidRDefault="009E3A61" w:rsidP="009E3A61">
            <w:pPr>
              <w:rPr>
                <w:sz w:val="2"/>
                <w:szCs w:val="2"/>
              </w:rPr>
            </w:pPr>
          </w:p>
        </w:tc>
        <w:tc>
          <w:tcPr>
            <w:tcW w:w="455" w:type="dxa"/>
            <w:tcBorders>
              <w:top w:val="single" w:sz="2" w:space="0" w:color="000000"/>
              <w:left w:val="single" w:sz="2" w:space="0" w:color="000000"/>
              <w:bottom w:val="single" w:sz="2" w:space="0" w:color="000000"/>
              <w:right w:val="single" w:sz="2" w:space="0" w:color="000000"/>
            </w:tcBorders>
          </w:tcPr>
          <w:p w14:paraId="0AF2A498" w14:textId="77777777" w:rsidR="009E3A61" w:rsidRDefault="009E3A61" w:rsidP="009E3A61">
            <w:pPr>
              <w:pStyle w:val="TableParagraph"/>
              <w:spacing w:before="35"/>
              <w:ind w:left="4" w:right="1"/>
              <w:jc w:val="center"/>
              <w:rPr>
                <w:sz w:val="18"/>
              </w:rPr>
            </w:pPr>
            <w:r>
              <w:rPr>
                <w:spacing w:val="-10"/>
                <w:sz w:val="18"/>
              </w:rPr>
              <w:t>X</w:t>
            </w:r>
          </w:p>
        </w:tc>
        <w:tc>
          <w:tcPr>
            <w:tcW w:w="455" w:type="dxa"/>
            <w:tcBorders>
              <w:top w:val="single" w:sz="2" w:space="0" w:color="000000"/>
              <w:left w:val="single" w:sz="2" w:space="0" w:color="000000"/>
              <w:bottom w:val="single" w:sz="2" w:space="0" w:color="000000"/>
              <w:right w:val="single" w:sz="2" w:space="0" w:color="000000"/>
            </w:tcBorders>
          </w:tcPr>
          <w:p w14:paraId="19A11CB5" w14:textId="77777777" w:rsidR="009E3A61" w:rsidRDefault="009E3A61" w:rsidP="009E3A61">
            <w:pPr>
              <w:pStyle w:val="TableParagraph"/>
              <w:rPr>
                <w:rFonts w:ascii="Times New Roman"/>
                <w:sz w:val="18"/>
              </w:rPr>
            </w:pPr>
          </w:p>
        </w:tc>
        <w:tc>
          <w:tcPr>
            <w:tcW w:w="851" w:type="dxa"/>
            <w:vMerge/>
            <w:tcBorders>
              <w:top w:val="nil"/>
              <w:left w:val="single" w:sz="2" w:space="0" w:color="000000"/>
              <w:bottom w:val="single" w:sz="2" w:space="0" w:color="000000"/>
              <w:right w:val="single" w:sz="2" w:space="0" w:color="000000"/>
            </w:tcBorders>
            <w:shd w:val="clear" w:color="auto" w:fill="92D050"/>
          </w:tcPr>
          <w:p w14:paraId="54D71C27" w14:textId="77777777" w:rsidR="009E3A61" w:rsidRDefault="009E3A61" w:rsidP="009E3A61">
            <w:pPr>
              <w:rPr>
                <w:sz w:val="2"/>
                <w:szCs w:val="2"/>
              </w:rPr>
            </w:pPr>
          </w:p>
        </w:tc>
        <w:tc>
          <w:tcPr>
            <w:tcW w:w="4582" w:type="dxa"/>
            <w:vMerge/>
            <w:tcBorders>
              <w:top w:val="nil"/>
              <w:left w:val="single" w:sz="2" w:space="0" w:color="000000"/>
              <w:bottom w:val="single" w:sz="2" w:space="0" w:color="000000"/>
              <w:right w:val="single" w:sz="2" w:space="0" w:color="000000"/>
            </w:tcBorders>
          </w:tcPr>
          <w:p w14:paraId="5B5FDA2F" w14:textId="77777777" w:rsidR="009E3A61" w:rsidRDefault="009E3A61" w:rsidP="009E3A61">
            <w:pPr>
              <w:rPr>
                <w:sz w:val="2"/>
                <w:szCs w:val="2"/>
              </w:rPr>
            </w:pPr>
          </w:p>
        </w:tc>
        <w:tc>
          <w:tcPr>
            <w:tcW w:w="1377" w:type="dxa"/>
            <w:vMerge/>
            <w:tcBorders>
              <w:top w:val="nil"/>
              <w:left w:val="single" w:sz="2" w:space="0" w:color="000000"/>
              <w:bottom w:val="single" w:sz="2" w:space="0" w:color="000000"/>
              <w:right w:val="single" w:sz="2" w:space="0" w:color="000000"/>
            </w:tcBorders>
          </w:tcPr>
          <w:p w14:paraId="07422AFF" w14:textId="77777777" w:rsidR="009E3A61" w:rsidRDefault="009E3A61" w:rsidP="009E3A61">
            <w:pPr>
              <w:rPr>
                <w:sz w:val="2"/>
                <w:szCs w:val="2"/>
              </w:rPr>
            </w:pPr>
          </w:p>
        </w:tc>
      </w:tr>
    </w:tbl>
    <w:p w14:paraId="6FF0274C" w14:textId="77777777" w:rsidR="009E3A61" w:rsidRDefault="009E3A61" w:rsidP="009E3A61">
      <w:pPr>
        <w:rPr>
          <w:rFonts w:ascii="Times New Roman" w:hAnsi="Times New Roman" w:cs="Times New Roman"/>
          <w:sz w:val="24"/>
        </w:rPr>
      </w:pPr>
    </w:p>
    <w:tbl>
      <w:tblPr>
        <w:tblStyle w:val="TableNormal"/>
        <w:tblpPr w:leftFromText="141" w:rightFromText="141" w:vertAnchor="text" w:horzAnchor="margin" w:tblpXSpec="center" w:tblpY="140"/>
        <w:tblW w:w="0" w:type="auto"/>
        <w:tblLayout w:type="fixed"/>
        <w:tblLook w:val="01E0" w:firstRow="1" w:lastRow="1" w:firstColumn="1" w:lastColumn="1" w:noHBand="0" w:noVBand="0"/>
      </w:tblPr>
      <w:tblGrid>
        <w:gridCol w:w="2042"/>
        <w:gridCol w:w="2338"/>
        <w:gridCol w:w="2341"/>
        <w:gridCol w:w="2341"/>
        <w:gridCol w:w="2338"/>
      </w:tblGrid>
      <w:tr w:rsidR="009E3A61" w14:paraId="13D77F9D" w14:textId="77777777" w:rsidTr="009E3A61">
        <w:trPr>
          <w:trHeight w:val="194"/>
        </w:trPr>
        <w:tc>
          <w:tcPr>
            <w:tcW w:w="2042" w:type="dxa"/>
          </w:tcPr>
          <w:p w14:paraId="6B207482" w14:textId="77777777" w:rsidR="009E3A61" w:rsidRDefault="009E3A61" w:rsidP="009E3A61">
            <w:pPr>
              <w:pStyle w:val="TableParagraph"/>
              <w:spacing w:line="174" w:lineRule="exact"/>
              <w:ind w:left="25"/>
              <w:rPr>
                <w:b/>
                <w:sz w:val="16"/>
              </w:rPr>
            </w:pPr>
            <w:r>
              <w:rPr>
                <w:b/>
                <w:sz w:val="16"/>
              </w:rPr>
              <w:t>*Légende</w:t>
            </w:r>
            <w:r>
              <w:rPr>
                <w:b/>
                <w:spacing w:val="-3"/>
                <w:sz w:val="16"/>
              </w:rPr>
              <w:t xml:space="preserve"> </w:t>
            </w:r>
            <w:r>
              <w:rPr>
                <w:b/>
                <w:sz w:val="16"/>
              </w:rPr>
              <w:t>de</w:t>
            </w:r>
            <w:r>
              <w:rPr>
                <w:b/>
                <w:spacing w:val="-2"/>
                <w:sz w:val="16"/>
              </w:rPr>
              <w:t xml:space="preserve"> </w:t>
            </w:r>
            <w:r>
              <w:rPr>
                <w:b/>
                <w:sz w:val="16"/>
              </w:rPr>
              <w:t>«</w:t>
            </w:r>
            <w:r>
              <w:rPr>
                <w:b/>
                <w:spacing w:val="-5"/>
                <w:sz w:val="16"/>
              </w:rPr>
              <w:t xml:space="preserve"> </w:t>
            </w:r>
            <w:r>
              <w:rPr>
                <w:b/>
                <w:sz w:val="16"/>
              </w:rPr>
              <w:t>Qualité</w:t>
            </w:r>
            <w:r>
              <w:rPr>
                <w:b/>
                <w:spacing w:val="-2"/>
                <w:sz w:val="16"/>
              </w:rPr>
              <w:t xml:space="preserve"> </w:t>
            </w:r>
            <w:r>
              <w:rPr>
                <w:b/>
                <w:sz w:val="16"/>
              </w:rPr>
              <w:t>»</w:t>
            </w:r>
            <w:r>
              <w:rPr>
                <w:b/>
                <w:spacing w:val="-3"/>
                <w:sz w:val="16"/>
              </w:rPr>
              <w:t xml:space="preserve"> </w:t>
            </w:r>
            <w:r>
              <w:rPr>
                <w:b/>
                <w:spacing w:val="-10"/>
                <w:sz w:val="16"/>
              </w:rPr>
              <w:t>:</w:t>
            </w:r>
          </w:p>
        </w:tc>
        <w:tc>
          <w:tcPr>
            <w:tcW w:w="2338" w:type="dxa"/>
            <w:shd w:val="clear" w:color="auto" w:fill="92D050"/>
          </w:tcPr>
          <w:p w14:paraId="5722A0A0" w14:textId="77777777" w:rsidR="009E3A61" w:rsidRDefault="009E3A61" w:rsidP="009E3A61">
            <w:pPr>
              <w:pStyle w:val="TableParagraph"/>
              <w:spacing w:line="174" w:lineRule="exact"/>
              <w:ind w:left="1"/>
              <w:jc w:val="center"/>
              <w:rPr>
                <w:b/>
                <w:sz w:val="16"/>
              </w:rPr>
            </w:pPr>
            <w:r>
              <w:rPr>
                <w:b/>
                <w:sz w:val="16"/>
              </w:rPr>
              <w:t>+</w:t>
            </w:r>
            <w:r>
              <w:rPr>
                <w:b/>
                <w:spacing w:val="-1"/>
                <w:sz w:val="16"/>
              </w:rPr>
              <w:t xml:space="preserve"> </w:t>
            </w:r>
            <w:r>
              <w:rPr>
                <w:b/>
                <w:spacing w:val="-2"/>
                <w:sz w:val="16"/>
              </w:rPr>
              <w:t>Complet</w:t>
            </w:r>
          </w:p>
        </w:tc>
        <w:tc>
          <w:tcPr>
            <w:tcW w:w="2341" w:type="dxa"/>
            <w:shd w:val="clear" w:color="auto" w:fill="FFFF66"/>
          </w:tcPr>
          <w:p w14:paraId="66790EA3" w14:textId="77777777" w:rsidR="009E3A61" w:rsidRDefault="009E3A61" w:rsidP="009E3A61">
            <w:pPr>
              <w:pStyle w:val="TableParagraph"/>
              <w:spacing w:line="174" w:lineRule="exact"/>
              <w:ind w:left="450"/>
              <w:rPr>
                <w:b/>
                <w:sz w:val="16"/>
              </w:rPr>
            </w:pPr>
            <w:r>
              <w:rPr>
                <w:b/>
                <w:sz w:val="16"/>
              </w:rPr>
              <w:t>+</w:t>
            </w:r>
            <w:r>
              <w:rPr>
                <w:b/>
                <w:spacing w:val="-4"/>
                <w:sz w:val="16"/>
              </w:rPr>
              <w:t xml:space="preserve"> </w:t>
            </w:r>
            <w:r>
              <w:rPr>
                <w:b/>
                <w:sz w:val="16"/>
              </w:rPr>
              <w:t>- Avec</w:t>
            </w:r>
            <w:r>
              <w:rPr>
                <w:b/>
                <w:spacing w:val="-1"/>
                <w:sz w:val="16"/>
              </w:rPr>
              <w:t xml:space="preserve"> </w:t>
            </w:r>
            <w:r>
              <w:rPr>
                <w:b/>
                <w:sz w:val="16"/>
              </w:rPr>
              <w:t>des</w:t>
            </w:r>
            <w:r>
              <w:rPr>
                <w:b/>
                <w:spacing w:val="-4"/>
                <w:sz w:val="16"/>
              </w:rPr>
              <w:t xml:space="preserve"> </w:t>
            </w:r>
            <w:r>
              <w:rPr>
                <w:b/>
                <w:spacing w:val="-2"/>
                <w:sz w:val="16"/>
              </w:rPr>
              <w:t>manques</w:t>
            </w:r>
          </w:p>
        </w:tc>
        <w:tc>
          <w:tcPr>
            <w:tcW w:w="2341" w:type="dxa"/>
            <w:shd w:val="clear" w:color="auto" w:fill="FF9933"/>
          </w:tcPr>
          <w:p w14:paraId="4D336E5D" w14:textId="77777777" w:rsidR="009E3A61" w:rsidRDefault="009E3A61" w:rsidP="009E3A61">
            <w:pPr>
              <w:pStyle w:val="TableParagraph"/>
              <w:spacing w:line="174" w:lineRule="exact"/>
              <w:ind w:right="1"/>
              <w:jc w:val="center"/>
              <w:rPr>
                <w:b/>
                <w:sz w:val="16"/>
              </w:rPr>
            </w:pPr>
            <w:r>
              <w:rPr>
                <w:b/>
                <w:sz w:val="16"/>
              </w:rPr>
              <w:t>-</w:t>
            </w:r>
            <w:r>
              <w:rPr>
                <w:b/>
                <w:spacing w:val="1"/>
                <w:sz w:val="16"/>
              </w:rPr>
              <w:t xml:space="preserve"> </w:t>
            </w:r>
            <w:r>
              <w:rPr>
                <w:b/>
                <w:spacing w:val="-2"/>
                <w:sz w:val="16"/>
              </w:rPr>
              <w:t>Incomplet</w:t>
            </w:r>
          </w:p>
        </w:tc>
        <w:tc>
          <w:tcPr>
            <w:tcW w:w="2338" w:type="dxa"/>
            <w:shd w:val="clear" w:color="auto" w:fill="CC0000"/>
          </w:tcPr>
          <w:p w14:paraId="491DB5E2" w14:textId="77777777" w:rsidR="009E3A61" w:rsidRDefault="009E3A61" w:rsidP="009E3A61">
            <w:pPr>
              <w:pStyle w:val="TableParagraph"/>
              <w:spacing w:line="174" w:lineRule="exact"/>
              <w:ind w:left="137"/>
              <w:rPr>
                <w:b/>
                <w:sz w:val="16"/>
              </w:rPr>
            </w:pPr>
            <w:r>
              <w:rPr>
                <w:b/>
                <w:color w:val="FFFFFF"/>
                <w:sz w:val="16"/>
              </w:rPr>
              <w:t>-</w:t>
            </w:r>
            <w:r>
              <w:rPr>
                <w:b/>
                <w:color w:val="FFFFFF"/>
                <w:spacing w:val="-2"/>
                <w:sz w:val="16"/>
              </w:rPr>
              <w:t xml:space="preserve"> </w:t>
            </w:r>
            <w:r>
              <w:rPr>
                <w:b/>
                <w:color w:val="FFFFFF"/>
                <w:sz w:val="16"/>
              </w:rPr>
              <w:t>-</w:t>
            </w:r>
            <w:r>
              <w:rPr>
                <w:b/>
                <w:color w:val="FFFFFF"/>
                <w:spacing w:val="-1"/>
                <w:sz w:val="16"/>
              </w:rPr>
              <w:t xml:space="preserve"> </w:t>
            </w:r>
            <w:r>
              <w:rPr>
                <w:b/>
                <w:color w:val="FFFFFF"/>
                <w:sz w:val="16"/>
              </w:rPr>
              <w:t>Très</w:t>
            </w:r>
            <w:r>
              <w:rPr>
                <w:b/>
                <w:color w:val="FFFFFF"/>
                <w:spacing w:val="-2"/>
                <w:sz w:val="16"/>
              </w:rPr>
              <w:t xml:space="preserve"> </w:t>
            </w:r>
            <w:r>
              <w:rPr>
                <w:b/>
                <w:color w:val="FFFFFF"/>
                <w:sz w:val="16"/>
              </w:rPr>
              <w:t>incomplet</w:t>
            </w:r>
            <w:r>
              <w:rPr>
                <w:b/>
                <w:color w:val="FFFFFF"/>
                <w:spacing w:val="-3"/>
                <w:sz w:val="16"/>
              </w:rPr>
              <w:t xml:space="preserve"> </w:t>
            </w:r>
            <w:r>
              <w:rPr>
                <w:b/>
                <w:color w:val="FFFFFF"/>
                <w:sz w:val="16"/>
              </w:rPr>
              <w:t>ou</w:t>
            </w:r>
            <w:r>
              <w:rPr>
                <w:b/>
                <w:color w:val="FFFFFF"/>
                <w:spacing w:val="-2"/>
                <w:sz w:val="16"/>
              </w:rPr>
              <w:t xml:space="preserve"> inexistant</w:t>
            </w:r>
          </w:p>
        </w:tc>
      </w:tr>
    </w:tbl>
    <w:p w14:paraId="4D475BB6" w14:textId="77777777" w:rsidR="009E3A61" w:rsidRDefault="009E3A61" w:rsidP="009E3A61">
      <w:pPr>
        <w:tabs>
          <w:tab w:val="left" w:pos="1440"/>
        </w:tabs>
        <w:rPr>
          <w:rFonts w:ascii="Times New Roman" w:hAnsi="Times New Roman" w:cs="Times New Roman"/>
          <w:sz w:val="24"/>
        </w:rPr>
      </w:pPr>
      <w:r>
        <w:rPr>
          <w:rFonts w:ascii="Times New Roman" w:hAnsi="Times New Roman" w:cs="Times New Roman"/>
          <w:sz w:val="24"/>
        </w:rPr>
        <w:tab/>
      </w:r>
    </w:p>
    <w:p w14:paraId="45963F5E" w14:textId="77777777" w:rsidR="009E3A61" w:rsidRDefault="009E3A61" w:rsidP="009E3A61">
      <w:pPr>
        <w:rPr>
          <w:rFonts w:ascii="Times New Roman" w:hAnsi="Times New Roman" w:cs="Times New Roman"/>
          <w:sz w:val="24"/>
        </w:rPr>
      </w:pPr>
    </w:p>
    <w:p w14:paraId="510E1B29" w14:textId="3D59539F" w:rsidR="008717C5" w:rsidRDefault="008717C5" w:rsidP="009E3A61">
      <w:pPr>
        <w:rPr>
          <w:rFonts w:ascii="Times New Roman" w:hAnsi="Times New Roman" w:cs="Times New Roman"/>
          <w:sz w:val="24"/>
        </w:rPr>
      </w:pPr>
    </w:p>
    <w:p w14:paraId="26E9D0A2" w14:textId="72F59078" w:rsidR="00096A46" w:rsidRDefault="00096A46" w:rsidP="009E3A61">
      <w:pPr>
        <w:rPr>
          <w:rFonts w:ascii="Times New Roman" w:hAnsi="Times New Roman" w:cs="Times New Roman"/>
          <w:sz w:val="24"/>
        </w:rPr>
      </w:pPr>
    </w:p>
    <w:p w14:paraId="51B43F95" w14:textId="0AF817DD" w:rsidR="00096A46" w:rsidRDefault="00096A46" w:rsidP="009E3A61">
      <w:pPr>
        <w:rPr>
          <w:rFonts w:ascii="Times New Roman" w:hAnsi="Times New Roman" w:cs="Times New Roman"/>
          <w:sz w:val="24"/>
        </w:rPr>
      </w:pPr>
    </w:p>
    <w:p w14:paraId="6AB83FDE" w14:textId="39770589" w:rsidR="00096A46" w:rsidRDefault="00096A46" w:rsidP="009E3A61">
      <w:pPr>
        <w:rPr>
          <w:rFonts w:ascii="Times New Roman" w:hAnsi="Times New Roman" w:cs="Times New Roman"/>
          <w:sz w:val="24"/>
        </w:rPr>
      </w:pPr>
    </w:p>
    <w:p w14:paraId="261C231A" w14:textId="17567F85" w:rsidR="00096A46" w:rsidRPr="00096A46" w:rsidRDefault="00BD220A" w:rsidP="009E3A61">
      <w:pPr>
        <w:rPr>
          <w:rFonts w:ascii="Times New Roman" w:hAnsi="Times New Roman" w:cs="Times New Roman"/>
          <w:b/>
          <w:sz w:val="24"/>
        </w:rPr>
        <w:sectPr w:rsidR="00096A46" w:rsidRPr="00096A46" w:rsidSect="009E3A61">
          <w:pgSz w:w="16838" w:h="11906" w:orient="landscape"/>
          <w:pgMar w:top="1417" w:right="1417" w:bottom="1417" w:left="1417" w:header="708" w:footer="708" w:gutter="0"/>
          <w:cols w:space="708"/>
          <w:docGrid w:linePitch="360"/>
        </w:sectPr>
      </w:pPr>
      <w:r>
        <w:rPr>
          <w:rFonts w:ascii="Times New Roman" w:hAnsi="Times New Roman" w:cs="Times New Roman"/>
          <w:b/>
          <w:sz w:val="24"/>
        </w:rPr>
        <w:t>Annexe n°4 :  G</w:t>
      </w:r>
      <w:r w:rsidR="00096A46" w:rsidRPr="00096A46">
        <w:rPr>
          <w:rFonts w:ascii="Times New Roman" w:hAnsi="Times New Roman" w:cs="Times New Roman"/>
          <w:b/>
          <w:sz w:val="24"/>
        </w:rPr>
        <w:t>rille d’analyse des mesures  du DOCOB</w:t>
      </w:r>
    </w:p>
    <w:tbl>
      <w:tblPr>
        <w:tblStyle w:val="Grilledutableau"/>
        <w:tblpPr w:leftFromText="141" w:rightFromText="141" w:vertAnchor="page" w:horzAnchor="page" w:tblpX="811" w:tblpY="1321"/>
        <w:tblW w:w="14029" w:type="dxa"/>
        <w:tblLayout w:type="fixed"/>
        <w:tblLook w:val="04A0" w:firstRow="1" w:lastRow="0" w:firstColumn="1" w:lastColumn="0" w:noHBand="0" w:noVBand="1"/>
      </w:tblPr>
      <w:tblGrid>
        <w:gridCol w:w="603"/>
        <w:gridCol w:w="1802"/>
        <w:gridCol w:w="284"/>
        <w:gridCol w:w="283"/>
        <w:gridCol w:w="851"/>
        <w:gridCol w:w="1275"/>
        <w:gridCol w:w="851"/>
        <w:gridCol w:w="1193"/>
        <w:gridCol w:w="499"/>
        <w:gridCol w:w="1852"/>
        <w:gridCol w:w="1776"/>
        <w:gridCol w:w="425"/>
        <w:gridCol w:w="2335"/>
      </w:tblGrid>
      <w:tr w:rsidR="008717C5" w:rsidRPr="00B82235" w14:paraId="05BB1995" w14:textId="77777777" w:rsidTr="008717C5">
        <w:trPr>
          <w:cantSplit/>
          <w:trHeight w:val="1705"/>
        </w:trPr>
        <w:tc>
          <w:tcPr>
            <w:tcW w:w="603" w:type="dxa"/>
            <w:tcBorders>
              <w:right w:val="nil"/>
            </w:tcBorders>
            <w:shd w:val="clear" w:color="auto" w:fill="E7E6E6" w:themeFill="background2"/>
          </w:tcPr>
          <w:p w14:paraId="2FE1C57D" w14:textId="77777777" w:rsidR="008717C5" w:rsidRPr="0039547E" w:rsidRDefault="008717C5" w:rsidP="008717C5">
            <w:pPr>
              <w:spacing w:line="20" w:lineRule="atLeast"/>
              <w:rPr>
                <w:b/>
                <w:color w:val="0070C0"/>
                <w:sz w:val="18"/>
                <w:szCs w:val="18"/>
              </w:rPr>
            </w:pPr>
            <w:r>
              <w:rPr>
                <w:b/>
                <w:color w:val="0070C0"/>
                <w:sz w:val="18"/>
                <w:szCs w:val="18"/>
              </w:rPr>
              <w:lastRenderedPageBreak/>
              <w:t>1/2</w:t>
            </w:r>
          </w:p>
        </w:tc>
        <w:tc>
          <w:tcPr>
            <w:tcW w:w="1802" w:type="dxa"/>
            <w:tcBorders>
              <w:left w:val="nil"/>
            </w:tcBorders>
            <w:shd w:val="clear" w:color="auto" w:fill="E7E6E6" w:themeFill="background2"/>
            <w:textDirection w:val="btLr"/>
          </w:tcPr>
          <w:p w14:paraId="036213AC" w14:textId="77777777" w:rsidR="008717C5" w:rsidRPr="00B82235" w:rsidRDefault="008717C5" w:rsidP="008717C5">
            <w:pPr>
              <w:spacing w:line="20" w:lineRule="atLeast"/>
              <w:ind w:left="113" w:right="113"/>
              <w:rPr>
                <w:b/>
                <w:sz w:val="18"/>
                <w:szCs w:val="18"/>
              </w:rPr>
            </w:pPr>
            <w:r w:rsidRPr="00B82235">
              <w:rPr>
                <w:b/>
                <w:sz w:val="18"/>
                <w:szCs w:val="18"/>
              </w:rPr>
              <w:t>Mesure</w:t>
            </w:r>
            <w:r>
              <w:rPr>
                <w:b/>
                <w:sz w:val="18"/>
                <w:szCs w:val="18"/>
              </w:rPr>
              <w:t xml:space="preserve">  et intitulé</w:t>
            </w:r>
          </w:p>
        </w:tc>
        <w:tc>
          <w:tcPr>
            <w:tcW w:w="284" w:type="dxa"/>
            <w:shd w:val="clear" w:color="auto" w:fill="E7E6E6" w:themeFill="background2"/>
            <w:textDirection w:val="btLr"/>
            <w:vAlign w:val="center"/>
          </w:tcPr>
          <w:p w14:paraId="649956FE" w14:textId="77777777" w:rsidR="008717C5" w:rsidRPr="00B82235" w:rsidRDefault="008717C5" w:rsidP="008717C5">
            <w:pPr>
              <w:spacing w:line="20" w:lineRule="atLeast"/>
              <w:ind w:left="113" w:right="113"/>
              <w:rPr>
                <w:b/>
                <w:sz w:val="18"/>
                <w:szCs w:val="18"/>
              </w:rPr>
            </w:pPr>
            <w:r>
              <w:rPr>
                <w:b/>
                <w:sz w:val="18"/>
                <w:szCs w:val="18"/>
              </w:rPr>
              <w:t>Typologie</w:t>
            </w:r>
          </w:p>
        </w:tc>
        <w:tc>
          <w:tcPr>
            <w:tcW w:w="283" w:type="dxa"/>
            <w:shd w:val="clear" w:color="auto" w:fill="E7E6E6" w:themeFill="background2"/>
            <w:textDirection w:val="btLr"/>
            <w:vAlign w:val="center"/>
          </w:tcPr>
          <w:p w14:paraId="69AB403D" w14:textId="77777777" w:rsidR="008717C5" w:rsidRPr="003A6526" w:rsidRDefault="008717C5" w:rsidP="008717C5">
            <w:pPr>
              <w:spacing w:line="20" w:lineRule="atLeast"/>
              <w:ind w:left="113" w:right="113"/>
              <w:rPr>
                <w:b/>
                <w:szCs w:val="18"/>
              </w:rPr>
            </w:pPr>
            <w:r w:rsidRPr="003A6526">
              <w:rPr>
                <w:b/>
                <w:sz w:val="18"/>
                <w:szCs w:val="18"/>
              </w:rPr>
              <w:t>Priorité</w:t>
            </w:r>
          </w:p>
        </w:tc>
        <w:tc>
          <w:tcPr>
            <w:tcW w:w="851" w:type="dxa"/>
            <w:shd w:val="clear" w:color="auto" w:fill="E7E6E6" w:themeFill="background2"/>
            <w:textDirection w:val="btLr"/>
            <w:vAlign w:val="center"/>
          </w:tcPr>
          <w:p w14:paraId="69CC4890" w14:textId="77777777" w:rsidR="008717C5" w:rsidRPr="00B82235" w:rsidRDefault="008717C5" w:rsidP="008717C5">
            <w:pPr>
              <w:spacing w:line="20" w:lineRule="atLeast"/>
              <w:ind w:left="113" w:right="113"/>
              <w:rPr>
                <w:b/>
                <w:sz w:val="18"/>
                <w:szCs w:val="18"/>
              </w:rPr>
            </w:pPr>
            <w:r w:rsidRPr="00B82235">
              <w:rPr>
                <w:b/>
                <w:sz w:val="18"/>
                <w:szCs w:val="18"/>
              </w:rPr>
              <w:t>Réalisation</w:t>
            </w:r>
          </w:p>
        </w:tc>
        <w:tc>
          <w:tcPr>
            <w:tcW w:w="1275" w:type="dxa"/>
            <w:shd w:val="clear" w:color="auto" w:fill="E7E6E6" w:themeFill="background2"/>
            <w:textDirection w:val="btLr"/>
            <w:vAlign w:val="center"/>
          </w:tcPr>
          <w:p w14:paraId="5D08A56F" w14:textId="77777777" w:rsidR="008717C5" w:rsidRPr="00B82235" w:rsidRDefault="008717C5" w:rsidP="008717C5">
            <w:pPr>
              <w:spacing w:line="20" w:lineRule="atLeast"/>
              <w:ind w:left="113" w:right="113"/>
              <w:rPr>
                <w:b/>
                <w:sz w:val="18"/>
                <w:szCs w:val="18"/>
              </w:rPr>
            </w:pPr>
            <w:r w:rsidRPr="00B82235">
              <w:rPr>
                <w:b/>
                <w:sz w:val="18"/>
                <w:szCs w:val="18"/>
              </w:rPr>
              <w:t>Contrat</w:t>
            </w:r>
            <w:r>
              <w:rPr>
                <w:b/>
                <w:sz w:val="18"/>
                <w:szCs w:val="18"/>
              </w:rPr>
              <w:t>s et surface contractualisée</w:t>
            </w:r>
          </w:p>
        </w:tc>
        <w:tc>
          <w:tcPr>
            <w:tcW w:w="851" w:type="dxa"/>
            <w:shd w:val="clear" w:color="auto" w:fill="E7E6E6" w:themeFill="background2"/>
            <w:textDirection w:val="btLr"/>
            <w:vAlign w:val="center"/>
          </w:tcPr>
          <w:p w14:paraId="2FBF8D75" w14:textId="77777777" w:rsidR="008717C5" w:rsidRPr="00B82235" w:rsidRDefault="008717C5" w:rsidP="008717C5">
            <w:pPr>
              <w:spacing w:line="20" w:lineRule="atLeast"/>
              <w:ind w:left="113" w:right="113"/>
              <w:rPr>
                <w:b/>
                <w:sz w:val="18"/>
                <w:szCs w:val="18"/>
              </w:rPr>
            </w:pPr>
            <w:r w:rsidRPr="00B82235">
              <w:rPr>
                <w:b/>
                <w:sz w:val="18"/>
                <w:szCs w:val="18"/>
              </w:rPr>
              <w:t>Efficacité</w:t>
            </w:r>
          </w:p>
        </w:tc>
        <w:tc>
          <w:tcPr>
            <w:tcW w:w="1193" w:type="dxa"/>
            <w:shd w:val="clear" w:color="auto" w:fill="E7E6E6" w:themeFill="background2"/>
            <w:textDirection w:val="btLr"/>
            <w:vAlign w:val="center"/>
          </w:tcPr>
          <w:p w14:paraId="62A29E30" w14:textId="77777777" w:rsidR="008717C5" w:rsidRPr="00B82235" w:rsidRDefault="008717C5" w:rsidP="008717C5">
            <w:pPr>
              <w:spacing w:line="20" w:lineRule="atLeast"/>
              <w:ind w:left="113" w:right="113"/>
              <w:rPr>
                <w:b/>
                <w:sz w:val="18"/>
                <w:szCs w:val="18"/>
              </w:rPr>
            </w:pPr>
            <w:r w:rsidRPr="00B82235">
              <w:rPr>
                <w:b/>
                <w:sz w:val="18"/>
                <w:szCs w:val="18"/>
              </w:rPr>
              <w:t>Moyens mobilisés</w:t>
            </w:r>
          </w:p>
        </w:tc>
        <w:tc>
          <w:tcPr>
            <w:tcW w:w="499" w:type="dxa"/>
            <w:shd w:val="clear" w:color="auto" w:fill="E7E6E6" w:themeFill="background2"/>
            <w:textDirection w:val="btLr"/>
            <w:vAlign w:val="center"/>
          </w:tcPr>
          <w:p w14:paraId="139B8BBB" w14:textId="77777777" w:rsidR="008717C5" w:rsidRPr="00B82235" w:rsidRDefault="008717C5" w:rsidP="008717C5">
            <w:pPr>
              <w:spacing w:line="20" w:lineRule="atLeast"/>
              <w:ind w:left="113" w:right="113"/>
              <w:rPr>
                <w:b/>
                <w:sz w:val="18"/>
                <w:szCs w:val="18"/>
              </w:rPr>
            </w:pPr>
            <w:r w:rsidRPr="00B82235">
              <w:rPr>
                <w:b/>
                <w:sz w:val="18"/>
                <w:szCs w:val="18"/>
              </w:rPr>
              <w:t>Efficience</w:t>
            </w:r>
          </w:p>
        </w:tc>
        <w:tc>
          <w:tcPr>
            <w:tcW w:w="1852" w:type="dxa"/>
            <w:shd w:val="clear" w:color="auto" w:fill="E7E6E6" w:themeFill="background2"/>
            <w:textDirection w:val="btLr"/>
            <w:vAlign w:val="center"/>
          </w:tcPr>
          <w:p w14:paraId="514C34D0" w14:textId="77777777" w:rsidR="008717C5" w:rsidRPr="00B82235" w:rsidRDefault="008717C5" w:rsidP="008717C5">
            <w:pPr>
              <w:spacing w:line="20" w:lineRule="atLeast"/>
              <w:ind w:left="113" w:right="113"/>
              <w:rPr>
                <w:b/>
                <w:sz w:val="18"/>
                <w:szCs w:val="18"/>
              </w:rPr>
            </w:pPr>
            <w:r w:rsidRPr="00B82235">
              <w:rPr>
                <w:b/>
                <w:sz w:val="18"/>
                <w:szCs w:val="18"/>
              </w:rPr>
              <w:t>Raison de l’écart</w:t>
            </w:r>
          </w:p>
        </w:tc>
        <w:tc>
          <w:tcPr>
            <w:tcW w:w="1776" w:type="dxa"/>
            <w:shd w:val="clear" w:color="auto" w:fill="E7E6E6" w:themeFill="background2"/>
            <w:textDirection w:val="btLr"/>
            <w:vAlign w:val="center"/>
          </w:tcPr>
          <w:p w14:paraId="7392EC05" w14:textId="77777777" w:rsidR="008717C5" w:rsidRPr="00B82235" w:rsidRDefault="008717C5" w:rsidP="008717C5">
            <w:pPr>
              <w:spacing w:line="20" w:lineRule="atLeast"/>
              <w:ind w:left="113" w:right="113"/>
              <w:rPr>
                <w:b/>
                <w:sz w:val="18"/>
                <w:szCs w:val="18"/>
              </w:rPr>
            </w:pPr>
            <w:r>
              <w:rPr>
                <w:b/>
                <w:sz w:val="18"/>
                <w:szCs w:val="18"/>
              </w:rPr>
              <w:t>Perspectives d’</w:t>
            </w:r>
            <w:r w:rsidRPr="00B82235">
              <w:rPr>
                <w:b/>
                <w:sz w:val="18"/>
                <w:szCs w:val="18"/>
              </w:rPr>
              <w:t>amélioration</w:t>
            </w:r>
          </w:p>
        </w:tc>
        <w:tc>
          <w:tcPr>
            <w:tcW w:w="425" w:type="dxa"/>
            <w:shd w:val="clear" w:color="auto" w:fill="E7E6E6" w:themeFill="background2"/>
            <w:textDirection w:val="btLr"/>
            <w:vAlign w:val="center"/>
          </w:tcPr>
          <w:p w14:paraId="66758190" w14:textId="77777777" w:rsidR="008717C5" w:rsidRPr="00B82235" w:rsidRDefault="008717C5" w:rsidP="008717C5">
            <w:pPr>
              <w:spacing w:line="20" w:lineRule="atLeast"/>
              <w:ind w:left="113" w:right="113"/>
              <w:rPr>
                <w:b/>
                <w:sz w:val="18"/>
                <w:szCs w:val="18"/>
              </w:rPr>
            </w:pPr>
            <w:r w:rsidRPr="00B82235">
              <w:rPr>
                <w:b/>
                <w:sz w:val="18"/>
                <w:szCs w:val="18"/>
              </w:rPr>
              <w:t xml:space="preserve">Action à poursuivre </w:t>
            </w:r>
          </w:p>
        </w:tc>
        <w:tc>
          <w:tcPr>
            <w:tcW w:w="2335" w:type="dxa"/>
            <w:shd w:val="clear" w:color="auto" w:fill="E7E6E6" w:themeFill="background2"/>
            <w:textDirection w:val="btLr"/>
            <w:vAlign w:val="center"/>
          </w:tcPr>
          <w:p w14:paraId="44F853FE" w14:textId="77777777" w:rsidR="008717C5" w:rsidRPr="00B82235" w:rsidRDefault="008717C5" w:rsidP="008717C5">
            <w:pPr>
              <w:spacing w:line="20" w:lineRule="atLeast"/>
              <w:ind w:left="113" w:right="113"/>
              <w:rPr>
                <w:b/>
                <w:sz w:val="18"/>
                <w:szCs w:val="18"/>
              </w:rPr>
            </w:pPr>
            <w:r w:rsidRPr="00B82235">
              <w:rPr>
                <w:b/>
                <w:sz w:val="18"/>
                <w:szCs w:val="18"/>
              </w:rPr>
              <w:t>Commentaires</w:t>
            </w:r>
          </w:p>
        </w:tc>
      </w:tr>
      <w:tr w:rsidR="008717C5" w:rsidRPr="00B82235" w14:paraId="485536EB" w14:textId="77777777" w:rsidTr="008717C5">
        <w:trPr>
          <w:cantSplit/>
          <w:trHeight w:val="1256"/>
        </w:trPr>
        <w:tc>
          <w:tcPr>
            <w:tcW w:w="2405" w:type="dxa"/>
            <w:gridSpan w:val="2"/>
            <w:shd w:val="clear" w:color="auto" w:fill="EFF7FF"/>
            <w:vAlign w:val="center"/>
          </w:tcPr>
          <w:p w14:paraId="75D12897" w14:textId="77777777" w:rsidR="008717C5" w:rsidRPr="00B82235" w:rsidRDefault="008717C5" w:rsidP="008717C5">
            <w:pPr>
              <w:spacing w:line="20" w:lineRule="atLeast"/>
              <w:jc w:val="center"/>
              <w:rPr>
                <w:sz w:val="18"/>
                <w:szCs w:val="18"/>
              </w:rPr>
            </w:pPr>
            <w:r>
              <w:rPr>
                <w:b/>
                <w:sz w:val="18"/>
                <w:szCs w:val="18"/>
              </w:rPr>
              <w:t>LAMPY_GEST_0</w:t>
            </w:r>
            <w:r w:rsidRPr="00705F30">
              <w:rPr>
                <w:b/>
                <w:sz w:val="18"/>
                <w:szCs w:val="18"/>
              </w:rPr>
              <w:t>1 :</w:t>
            </w:r>
            <w:r>
              <w:rPr>
                <w:sz w:val="18"/>
                <w:szCs w:val="18"/>
              </w:rPr>
              <w:t xml:space="preserve"> Conserver et restaurer la végétation des berges et mener une gestion raisonnée des embâcles</w:t>
            </w:r>
          </w:p>
        </w:tc>
        <w:tc>
          <w:tcPr>
            <w:tcW w:w="284" w:type="dxa"/>
            <w:vAlign w:val="center"/>
          </w:tcPr>
          <w:p w14:paraId="740F2349" w14:textId="77777777" w:rsidR="008717C5" w:rsidRPr="009F3273" w:rsidRDefault="008717C5" w:rsidP="008717C5">
            <w:pPr>
              <w:spacing w:line="20" w:lineRule="atLeast"/>
              <w:jc w:val="center"/>
              <w:rPr>
                <w:b/>
                <w:szCs w:val="18"/>
              </w:rPr>
            </w:pPr>
            <w:r>
              <w:rPr>
                <w:b/>
                <w:szCs w:val="18"/>
              </w:rPr>
              <w:t>1</w:t>
            </w:r>
          </w:p>
        </w:tc>
        <w:tc>
          <w:tcPr>
            <w:tcW w:w="283" w:type="dxa"/>
            <w:vAlign w:val="center"/>
          </w:tcPr>
          <w:p w14:paraId="03C9A03C" w14:textId="77777777" w:rsidR="008717C5" w:rsidRPr="00343762" w:rsidRDefault="008717C5" w:rsidP="008717C5">
            <w:pPr>
              <w:spacing w:line="20" w:lineRule="atLeast"/>
              <w:ind w:left="9"/>
              <w:jc w:val="center"/>
              <w:rPr>
                <w:b/>
                <w:szCs w:val="18"/>
              </w:rPr>
            </w:pPr>
            <w:r>
              <w:rPr>
                <w:b/>
                <w:szCs w:val="18"/>
              </w:rPr>
              <w:t>2</w:t>
            </w:r>
          </w:p>
        </w:tc>
        <w:tc>
          <w:tcPr>
            <w:tcW w:w="851" w:type="dxa"/>
            <w:vAlign w:val="center"/>
          </w:tcPr>
          <w:p w14:paraId="6914C2E2" w14:textId="77777777" w:rsidR="008717C5" w:rsidRPr="004F26C1" w:rsidRDefault="008717C5" w:rsidP="008717C5">
            <w:pPr>
              <w:spacing w:line="20" w:lineRule="atLeast"/>
              <w:jc w:val="center"/>
              <w:rPr>
                <w:sz w:val="18"/>
                <w:szCs w:val="18"/>
              </w:rPr>
            </w:pPr>
            <w:r w:rsidRPr="004F26C1">
              <w:rPr>
                <w:sz w:val="18"/>
                <w:szCs w:val="18"/>
              </w:rPr>
              <w:t>0%</w:t>
            </w:r>
          </w:p>
        </w:tc>
        <w:tc>
          <w:tcPr>
            <w:tcW w:w="1275" w:type="dxa"/>
            <w:vAlign w:val="center"/>
          </w:tcPr>
          <w:p w14:paraId="5C8554EE" w14:textId="77777777" w:rsidR="008717C5" w:rsidRPr="004F26C1" w:rsidRDefault="008717C5" w:rsidP="008717C5">
            <w:pPr>
              <w:spacing w:line="20" w:lineRule="atLeast"/>
              <w:jc w:val="center"/>
              <w:rPr>
                <w:sz w:val="18"/>
                <w:szCs w:val="18"/>
              </w:rPr>
            </w:pPr>
            <w:r w:rsidRPr="004F26C1">
              <w:rPr>
                <w:sz w:val="18"/>
                <w:szCs w:val="18"/>
              </w:rPr>
              <w:t>0</w:t>
            </w:r>
          </w:p>
        </w:tc>
        <w:tc>
          <w:tcPr>
            <w:tcW w:w="851" w:type="dxa"/>
            <w:vAlign w:val="center"/>
          </w:tcPr>
          <w:p w14:paraId="02181FD5" w14:textId="77777777" w:rsidR="008717C5" w:rsidRPr="00D12A36" w:rsidRDefault="008717C5" w:rsidP="008717C5">
            <w:pPr>
              <w:spacing w:line="20" w:lineRule="atLeast"/>
              <w:jc w:val="center"/>
              <w:rPr>
                <w:sz w:val="16"/>
                <w:szCs w:val="18"/>
              </w:rPr>
            </w:pPr>
            <w:r w:rsidRPr="00D12A36">
              <w:rPr>
                <w:sz w:val="16"/>
                <w:szCs w:val="18"/>
              </w:rPr>
              <w:t>Faible</w:t>
            </w:r>
          </w:p>
        </w:tc>
        <w:tc>
          <w:tcPr>
            <w:tcW w:w="1193" w:type="dxa"/>
            <w:vAlign w:val="center"/>
          </w:tcPr>
          <w:p w14:paraId="7289DB09" w14:textId="77777777" w:rsidR="008717C5" w:rsidRPr="004F26C1" w:rsidRDefault="008717C5" w:rsidP="008717C5">
            <w:pPr>
              <w:spacing w:line="20" w:lineRule="atLeast"/>
              <w:jc w:val="center"/>
              <w:rPr>
                <w:color w:val="000000" w:themeColor="text1"/>
                <w:sz w:val="18"/>
                <w:szCs w:val="18"/>
              </w:rPr>
            </w:pPr>
            <w:r>
              <w:rPr>
                <w:color w:val="000000" w:themeColor="text1"/>
                <w:sz w:val="18"/>
                <w:szCs w:val="18"/>
              </w:rPr>
              <w:t>Aucun </w:t>
            </w:r>
          </w:p>
        </w:tc>
        <w:tc>
          <w:tcPr>
            <w:tcW w:w="499" w:type="dxa"/>
            <w:vAlign w:val="center"/>
          </w:tcPr>
          <w:p w14:paraId="2DA4CC01" w14:textId="77777777" w:rsidR="008717C5" w:rsidRPr="00D12A36" w:rsidRDefault="008717C5" w:rsidP="008717C5">
            <w:pPr>
              <w:spacing w:line="20" w:lineRule="atLeast"/>
              <w:jc w:val="center"/>
              <w:rPr>
                <w:sz w:val="16"/>
                <w:szCs w:val="18"/>
              </w:rPr>
            </w:pPr>
            <w:r w:rsidRPr="00D12A36">
              <w:rPr>
                <w:sz w:val="16"/>
                <w:szCs w:val="18"/>
              </w:rPr>
              <w:t>Non</w:t>
            </w:r>
          </w:p>
        </w:tc>
        <w:tc>
          <w:tcPr>
            <w:tcW w:w="1852" w:type="dxa"/>
            <w:vAlign w:val="center"/>
          </w:tcPr>
          <w:p w14:paraId="263303C7" w14:textId="77777777" w:rsidR="008717C5" w:rsidRPr="003F1204" w:rsidRDefault="008717C5" w:rsidP="008717C5">
            <w:pPr>
              <w:spacing w:line="20" w:lineRule="atLeast"/>
              <w:jc w:val="center"/>
              <w:rPr>
                <w:sz w:val="18"/>
                <w:szCs w:val="18"/>
              </w:rPr>
            </w:pPr>
            <w:r>
              <w:rPr>
                <w:sz w:val="18"/>
                <w:szCs w:val="18"/>
              </w:rPr>
              <w:t>Actions/compétence du SMMAR</w:t>
            </w:r>
          </w:p>
          <w:p w14:paraId="0E24B2BA" w14:textId="77777777" w:rsidR="008717C5" w:rsidRPr="00BF29A7" w:rsidRDefault="008717C5" w:rsidP="008717C5">
            <w:pPr>
              <w:spacing w:line="20" w:lineRule="atLeast"/>
              <w:jc w:val="center"/>
              <w:rPr>
                <w:sz w:val="18"/>
                <w:szCs w:val="18"/>
              </w:rPr>
            </w:pPr>
          </w:p>
        </w:tc>
        <w:tc>
          <w:tcPr>
            <w:tcW w:w="1776" w:type="dxa"/>
            <w:vAlign w:val="center"/>
          </w:tcPr>
          <w:p w14:paraId="30E93D59" w14:textId="77777777" w:rsidR="008717C5" w:rsidRPr="00BF29A7" w:rsidRDefault="008717C5" w:rsidP="008717C5">
            <w:pPr>
              <w:spacing w:line="20" w:lineRule="atLeast"/>
              <w:jc w:val="center"/>
              <w:rPr>
                <w:sz w:val="18"/>
                <w:szCs w:val="18"/>
              </w:rPr>
            </w:pPr>
            <w:r>
              <w:rPr>
                <w:sz w:val="18"/>
                <w:szCs w:val="18"/>
              </w:rPr>
              <w:t>Réactualiser les données</w:t>
            </w:r>
          </w:p>
        </w:tc>
        <w:tc>
          <w:tcPr>
            <w:tcW w:w="425" w:type="dxa"/>
            <w:vAlign w:val="center"/>
          </w:tcPr>
          <w:p w14:paraId="7EE34683" w14:textId="77777777" w:rsidR="008717C5" w:rsidRPr="009A04AC" w:rsidRDefault="008717C5" w:rsidP="008717C5">
            <w:pPr>
              <w:spacing w:line="20" w:lineRule="atLeast"/>
              <w:jc w:val="center"/>
              <w:rPr>
                <w:b/>
                <w:sz w:val="28"/>
                <w:szCs w:val="18"/>
              </w:rPr>
            </w:pPr>
            <w:r>
              <w:rPr>
                <w:b/>
                <w:sz w:val="28"/>
                <w:szCs w:val="18"/>
              </w:rPr>
              <w:t>2</w:t>
            </w:r>
          </w:p>
        </w:tc>
        <w:tc>
          <w:tcPr>
            <w:tcW w:w="2335" w:type="dxa"/>
            <w:vAlign w:val="center"/>
          </w:tcPr>
          <w:p w14:paraId="7014FEDB" w14:textId="77777777" w:rsidR="008717C5" w:rsidRPr="00AF57C0" w:rsidRDefault="008717C5" w:rsidP="008717C5">
            <w:pPr>
              <w:spacing w:line="20" w:lineRule="atLeast"/>
              <w:jc w:val="center"/>
              <w:rPr>
                <w:sz w:val="18"/>
                <w:szCs w:val="18"/>
              </w:rPr>
            </w:pPr>
            <w:r w:rsidRPr="00AF57C0">
              <w:rPr>
                <w:sz w:val="18"/>
                <w:szCs w:val="18"/>
              </w:rPr>
              <w:t xml:space="preserve">Action nécessaire mais la majorité des actions sont prises par le SMMAR </w:t>
            </w:r>
          </w:p>
          <w:p w14:paraId="70820DB8" w14:textId="77777777" w:rsidR="008717C5" w:rsidRPr="00F7520E" w:rsidRDefault="008717C5" w:rsidP="008717C5">
            <w:pPr>
              <w:spacing w:line="20" w:lineRule="atLeast"/>
              <w:jc w:val="center"/>
              <w:rPr>
                <w:sz w:val="18"/>
                <w:szCs w:val="18"/>
              </w:rPr>
            </w:pPr>
          </w:p>
        </w:tc>
      </w:tr>
      <w:tr w:rsidR="008717C5" w:rsidRPr="00B82235" w14:paraId="7FDC214F" w14:textId="77777777" w:rsidTr="008717C5">
        <w:trPr>
          <w:cantSplit/>
          <w:trHeight w:val="1132"/>
        </w:trPr>
        <w:tc>
          <w:tcPr>
            <w:tcW w:w="2405" w:type="dxa"/>
            <w:gridSpan w:val="2"/>
            <w:shd w:val="clear" w:color="auto" w:fill="EFF7FF"/>
            <w:vAlign w:val="center"/>
          </w:tcPr>
          <w:p w14:paraId="08289E94" w14:textId="77777777" w:rsidR="008717C5" w:rsidRPr="009F3273" w:rsidRDefault="008717C5" w:rsidP="008717C5">
            <w:pPr>
              <w:spacing w:line="20" w:lineRule="atLeast"/>
              <w:jc w:val="center"/>
              <w:rPr>
                <w:sz w:val="18"/>
                <w:szCs w:val="18"/>
              </w:rPr>
            </w:pPr>
            <w:r>
              <w:rPr>
                <w:b/>
                <w:sz w:val="18"/>
                <w:szCs w:val="18"/>
              </w:rPr>
              <w:t xml:space="preserve">LAMPY_GEST_02 : </w:t>
            </w:r>
            <w:r>
              <w:rPr>
                <w:sz w:val="18"/>
                <w:szCs w:val="18"/>
              </w:rPr>
              <w:t>Maintenir et restaurer la dynamique naturelle des cours d’eau</w:t>
            </w:r>
          </w:p>
        </w:tc>
        <w:tc>
          <w:tcPr>
            <w:tcW w:w="284" w:type="dxa"/>
            <w:vAlign w:val="center"/>
          </w:tcPr>
          <w:p w14:paraId="19585901" w14:textId="77777777" w:rsidR="008717C5" w:rsidRPr="008779CF" w:rsidRDefault="008717C5" w:rsidP="008717C5">
            <w:pPr>
              <w:spacing w:line="20" w:lineRule="atLeast"/>
              <w:jc w:val="center"/>
              <w:rPr>
                <w:b/>
                <w:szCs w:val="18"/>
              </w:rPr>
            </w:pPr>
            <w:r>
              <w:rPr>
                <w:b/>
                <w:szCs w:val="18"/>
              </w:rPr>
              <w:t>1</w:t>
            </w:r>
          </w:p>
        </w:tc>
        <w:tc>
          <w:tcPr>
            <w:tcW w:w="283" w:type="dxa"/>
            <w:vAlign w:val="center"/>
          </w:tcPr>
          <w:p w14:paraId="6D5B288B" w14:textId="77777777" w:rsidR="008717C5" w:rsidRPr="003A6526" w:rsidRDefault="008717C5" w:rsidP="008717C5">
            <w:pPr>
              <w:spacing w:line="20" w:lineRule="atLeast"/>
              <w:ind w:left="9"/>
              <w:jc w:val="center"/>
              <w:rPr>
                <w:b/>
                <w:szCs w:val="18"/>
              </w:rPr>
            </w:pPr>
            <w:r w:rsidRPr="003A6526">
              <w:rPr>
                <w:b/>
                <w:szCs w:val="18"/>
              </w:rPr>
              <w:t>2</w:t>
            </w:r>
          </w:p>
        </w:tc>
        <w:tc>
          <w:tcPr>
            <w:tcW w:w="851" w:type="dxa"/>
            <w:vAlign w:val="center"/>
          </w:tcPr>
          <w:p w14:paraId="5D2F4AA4" w14:textId="77777777" w:rsidR="008717C5" w:rsidRPr="007B0731" w:rsidRDefault="008717C5" w:rsidP="008717C5">
            <w:pPr>
              <w:spacing w:line="20" w:lineRule="atLeast"/>
              <w:jc w:val="center"/>
              <w:rPr>
                <w:i/>
                <w:sz w:val="18"/>
                <w:szCs w:val="18"/>
              </w:rPr>
            </w:pPr>
            <w:r w:rsidRPr="004F26C1">
              <w:rPr>
                <w:sz w:val="18"/>
                <w:szCs w:val="18"/>
              </w:rPr>
              <w:t>0% </w:t>
            </w:r>
          </w:p>
        </w:tc>
        <w:tc>
          <w:tcPr>
            <w:tcW w:w="1275" w:type="dxa"/>
            <w:vAlign w:val="center"/>
          </w:tcPr>
          <w:p w14:paraId="7A4F5003" w14:textId="77777777" w:rsidR="008717C5" w:rsidRPr="0029153C" w:rsidRDefault="008717C5" w:rsidP="008717C5">
            <w:pPr>
              <w:spacing w:line="20" w:lineRule="atLeast"/>
              <w:jc w:val="center"/>
              <w:rPr>
                <w:sz w:val="18"/>
                <w:szCs w:val="18"/>
              </w:rPr>
            </w:pPr>
            <w:r>
              <w:rPr>
                <w:sz w:val="18"/>
                <w:szCs w:val="18"/>
              </w:rPr>
              <w:t>0</w:t>
            </w:r>
          </w:p>
        </w:tc>
        <w:tc>
          <w:tcPr>
            <w:tcW w:w="851" w:type="dxa"/>
            <w:vAlign w:val="center"/>
          </w:tcPr>
          <w:p w14:paraId="4FBD8C82" w14:textId="77777777" w:rsidR="008717C5" w:rsidRPr="00D12A36" w:rsidRDefault="008717C5" w:rsidP="008717C5">
            <w:pPr>
              <w:spacing w:line="20" w:lineRule="atLeast"/>
              <w:ind w:left="-142" w:right="-138"/>
              <w:jc w:val="center"/>
              <w:rPr>
                <w:sz w:val="16"/>
                <w:szCs w:val="18"/>
              </w:rPr>
            </w:pPr>
            <w:r>
              <w:rPr>
                <w:sz w:val="16"/>
                <w:szCs w:val="18"/>
              </w:rPr>
              <w:t>Faible</w:t>
            </w:r>
          </w:p>
        </w:tc>
        <w:tc>
          <w:tcPr>
            <w:tcW w:w="1193" w:type="dxa"/>
            <w:vAlign w:val="center"/>
          </w:tcPr>
          <w:p w14:paraId="35C43629" w14:textId="77777777" w:rsidR="008717C5" w:rsidRPr="004F26C1" w:rsidRDefault="008717C5" w:rsidP="008717C5">
            <w:pPr>
              <w:spacing w:line="20" w:lineRule="atLeast"/>
              <w:jc w:val="center"/>
              <w:rPr>
                <w:color w:val="000000" w:themeColor="text1"/>
                <w:sz w:val="18"/>
                <w:szCs w:val="18"/>
              </w:rPr>
            </w:pPr>
            <w:r>
              <w:rPr>
                <w:color w:val="000000" w:themeColor="text1"/>
                <w:sz w:val="18"/>
                <w:szCs w:val="18"/>
              </w:rPr>
              <w:t>Aucun</w:t>
            </w:r>
          </w:p>
        </w:tc>
        <w:tc>
          <w:tcPr>
            <w:tcW w:w="499" w:type="dxa"/>
            <w:vAlign w:val="center"/>
          </w:tcPr>
          <w:p w14:paraId="435EA20E" w14:textId="77777777" w:rsidR="008717C5" w:rsidRPr="00D12A36" w:rsidRDefault="008717C5" w:rsidP="008717C5">
            <w:pPr>
              <w:spacing w:line="20" w:lineRule="atLeast"/>
              <w:jc w:val="center"/>
              <w:rPr>
                <w:sz w:val="16"/>
                <w:szCs w:val="18"/>
              </w:rPr>
            </w:pPr>
            <w:r>
              <w:rPr>
                <w:sz w:val="16"/>
                <w:szCs w:val="18"/>
              </w:rPr>
              <w:t xml:space="preserve">Non </w:t>
            </w:r>
          </w:p>
        </w:tc>
        <w:tc>
          <w:tcPr>
            <w:tcW w:w="1852" w:type="dxa"/>
            <w:vAlign w:val="center"/>
          </w:tcPr>
          <w:p w14:paraId="207BC0CA" w14:textId="77777777" w:rsidR="008717C5" w:rsidRPr="003F1204" w:rsidRDefault="008717C5" w:rsidP="008717C5">
            <w:pPr>
              <w:spacing w:line="20" w:lineRule="atLeast"/>
              <w:jc w:val="center"/>
              <w:rPr>
                <w:sz w:val="18"/>
                <w:szCs w:val="18"/>
              </w:rPr>
            </w:pPr>
            <w:r>
              <w:rPr>
                <w:sz w:val="18"/>
                <w:szCs w:val="18"/>
              </w:rPr>
              <w:t>Actions/compétence du SMMAR</w:t>
            </w:r>
          </w:p>
          <w:p w14:paraId="469FC6B8" w14:textId="77777777" w:rsidR="008717C5" w:rsidRPr="005D25F6" w:rsidRDefault="008717C5" w:rsidP="008717C5">
            <w:pPr>
              <w:spacing w:line="20" w:lineRule="atLeast"/>
              <w:jc w:val="center"/>
              <w:rPr>
                <w:i/>
                <w:sz w:val="18"/>
                <w:szCs w:val="18"/>
              </w:rPr>
            </w:pPr>
          </w:p>
        </w:tc>
        <w:tc>
          <w:tcPr>
            <w:tcW w:w="1776" w:type="dxa"/>
            <w:vAlign w:val="center"/>
          </w:tcPr>
          <w:p w14:paraId="7A9769AA" w14:textId="77777777" w:rsidR="008717C5" w:rsidRPr="00503B25" w:rsidRDefault="008717C5" w:rsidP="008717C5">
            <w:pPr>
              <w:spacing w:line="20" w:lineRule="atLeast"/>
              <w:jc w:val="center"/>
              <w:rPr>
                <w:sz w:val="18"/>
                <w:szCs w:val="18"/>
              </w:rPr>
            </w:pPr>
            <w:r>
              <w:rPr>
                <w:sz w:val="18"/>
                <w:szCs w:val="18"/>
              </w:rPr>
              <w:t>Réactualiser les données</w:t>
            </w:r>
          </w:p>
        </w:tc>
        <w:tc>
          <w:tcPr>
            <w:tcW w:w="425" w:type="dxa"/>
            <w:vAlign w:val="center"/>
          </w:tcPr>
          <w:p w14:paraId="1DBDA362" w14:textId="77777777" w:rsidR="008717C5" w:rsidRPr="009A04AC" w:rsidRDefault="008717C5" w:rsidP="008717C5">
            <w:pPr>
              <w:spacing w:line="20" w:lineRule="atLeast"/>
              <w:jc w:val="center"/>
              <w:rPr>
                <w:b/>
                <w:sz w:val="28"/>
                <w:szCs w:val="18"/>
              </w:rPr>
            </w:pPr>
            <w:r>
              <w:rPr>
                <w:b/>
                <w:sz w:val="28"/>
                <w:szCs w:val="18"/>
              </w:rPr>
              <w:t>2</w:t>
            </w:r>
          </w:p>
        </w:tc>
        <w:tc>
          <w:tcPr>
            <w:tcW w:w="2335" w:type="dxa"/>
            <w:vAlign w:val="center"/>
          </w:tcPr>
          <w:p w14:paraId="0F31AD90" w14:textId="77777777" w:rsidR="008717C5" w:rsidRPr="00503B25" w:rsidRDefault="008717C5" w:rsidP="008717C5">
            <w:pPr>
              <w:spacing w:line="20" w:lineRule="atLeast"/>
              <w:jc w:val="center"/>
              <w:rPr>
                <w:sz w:val="18"/>
                <w:szCs w:val="18"/>
              </w:rPr>
            </w:pPr>
            <w:r>
              <w:rPr>
                <w:sz w:val="18"/>
                <w:szCs w:val="18"/>
              </w:rPr>
              <w:t>‘’ ‘’</w:t>
            </w:r>
          </w:p>
        </w:tc>
      </w:tr>
      <w:tr w:rsidR="008717C5" w:rsidRPr="00B82235" w14:paraId="371F3BD7" w14:textId="77777777" w:rsidTr="008717C5">
        <w:trPr>
          <w:cantSplit/>
          <w:trHeight w:val="1020"/>
        </w:trPr>
        <w:tc>
          <w:tcPr>
            <w:tcW w:w="2405" w:type="dxa"/>
            <w:gridSpan w:val="2"/>
            <w:shd w:val="clear" w:color="auto" w:fill="EFF7FF"/>
            <w:vAlign w:val="center"/>
          </w:tcPr>
          <w:p w14:paraId="3AF6D626" w14:textId="77777777" w:rsidR="008717C5" w:rsidRPr="009F3273" w:rsidRDefault="008717C5" w:rsidP="008717C5">
            <w:pPr>
              <w:spacing w:line="20" w:lineRule="atLeast"/>
              <w:jc w:val="center"/>
              <w:rPr>
                <w:sz w:val="18"/>
                <w:szCs w:val="18"/>
              </w:rPr>
            </w:pPr>
            <w:r>
              <w:rPr>
                <w:b/>
                <w:sz w:val="18"/>
                <w:szCs w:val="18"/>
              </w:rPr>
              <w:t xml:space="preserve">LAMPY_GEST_03 : </w:t>
            </w:r>
            <w:r>
              <w:rPr>
                <w:sz w:val="18"/>
                <w:szCs w:val="18"/>
              </w:rPr>
              <w:t>Réduire l’utilisation d’intrants en agriculture</w:t>
            </w:r>
          </w:p>
        </w:tc>
        <w:tc>
          <w:tcPr>
            <w:tcW w:w="284" w:type="dxa"/>
            <w:vAlign w:val="center"/>
          </w:tcPr>
          <w:p w14:paraId="2A8252C9" w14:textId="77777777" w:rsidR="008717C5" w:rsidRPr="009D3864" w:rsidRDefault="008717C5" w:rsidP="008717C5">
            <w:pPr>
              <w:spacing w:line="20" w:lineRule="atLeast"/>
              <w:jc w:val="center"/>
              <w:rPr>
                <w:b/>
                <w:szCs w:val="18"/>
              </w:rPr>
            </w:pPr>
            <w:r w:rsidRPr="009D3864">
              <w:rPr>
                <w:b/>
                <w:szCs w:val="18"/>
              </w:rPr>
              <w:t>1</w:t>
            </w:r>
          </w:p>
        </w:tc>
        <w:tc>
          <w:tcPr>
            <w:tcW w:w="283" w:type="dxa"/>
            <w:vAlign w:val="center"/>
          </w:tcPr>
          <w:p w14:paraId="64AEC0D5" w14:textId="77777777" w:rsidR="008717C5" w:rsidRPr="009D3864" w:rsidRDefault="008717C5" w:rsidP="008717C5">
            <w:pPr>
              <w:spacing w:line="20" w:lineRule="atLeast"/>
              <w:ind w:left="9"/>
              <w:jc w:val="center"/>
              <w:rPr>
                <w:b/>
                <w:szCs w:val="18"/>
              </w:rPr>
            </w:pPr>
            <w:r>
              <w:rPr>
                <w:b/>
                <w:szCs w:val="18"/>
              </w:rPr>
              <w:t>1</w:t>
            </w:r>
          </w:p>
        </w:tc>
        <w:tc>
          <w:tcPr>
            <w:tcW w:w="851" w:type="dxa"/>
            <w:vAlign w:val="center"/>
          </w:tcPr>
          <w:p w14:paraId="1F28A716" w14:textId="77777777" w:rsidR="008717C5" w:rsidRPr="009D3864" w:rsidRDefault="008717C5" w:rsidP="008717C5">
            <w:pPr>
              <w:spacing w:line="20" w:lineRule="atLeast"/>
              <w:jc w:val="center"/>
              <w:rPr>
                <w:sz w:val="18"/>
                <w:szCs w:val="18"/>
              </w:rPr>
            </w:pPr>
            <w:r>
              <w:rPr>
                <w:sz w:val="18"/>
                <w:szCs w:val="18"/>
              </w:rPr>
              <w:t>0%</w:t>
            </w:r>
          </w:p>
        </w:tc>
        <w:tc>
          <w:tcPr>
            <w:tcW w:w="1275" w:type="dxa"/>
            <w:vAlign w:val="center"/>
          </w:tcPr>
          <w:p w14:paraId="759ECC8F" w14:textId="77777777" w:rsidR="008717C5" w:rsidRPr="009D3864" w:rsidRDefault="008717C5" w:rsidP="008717C5">
            <w:pPr>
              <w:spacing w:line="20" w:lineRule="atLeast"/>
              <w:jc w:val="center"/>
              <w:rPr>
                <w:sz w:val="18"/>
                <w:szCs w:val="18"/>
              </w:rPr>
            </w:pPr>
            <w:r>
              <w:rPr>
                <w:sz w:val="18"/>
                <w:szCs w:val="18"/>
              </w:rPr>
              <w:t>0</w:t>
            </w:r>
          </w:p>
        </w:tc>
        <w:tc>
          <w:tcPr>
            <w:tcW w:w="851" w:type="dxa"/>
            <w:vAlign w:val="center"/>
          </w:tcPr>
          <w:p w14:paraId="681A746C" w14:textId="77777777" w:rsidR="008717C5" w:rsidRPr="00D12A36" w:rsidRDefault="008717C5" w:rsidP="008717C5">
            <w:pPr>
              <w:spacing w:line="20" w:lineRule="atLeast"/>
              <w:ind w:left="-142" w:right="-138"/>
              <w:jc w:val="center"/>
              <w:rPr>
                <w:sz w:val="16"/>
                <w:szCs w:val="18"/>
              </w:rPr>
            </w:pPr>
            <w:r>
              <w:rPr>
                <w:sz w:val="16"/>
                <w:szCs w:val="18"/>
              </w:rPr>
              <w:t>faible</w:t>
            </w:r>
          </w:p>
        </w:tc>
        <w:tc>
          <w:tcPr>
            <w:tcW w:w="1193" w:type="dxa"/>
            <w:vAlign w:val="center"/>
          </w:tcPr>
          <w:p w14:paraId="59F1316B" w14:textId="77777777" w:rsidR="008717C5" w:rsidRPr="00646973" w:rsidRDefault="008717C5" w:rsidP="008717C5">
            <w:pPr>
              <w:spacing w:line="20" w:lineRule="atLeast"/>
              <w:jc w:val="center"/>
              <w:rPr>
                <w:color w:val="000000" w:themeColor="text1"/>
                <w:sz w:val="18"/>
                <w:szCs w:val="18"/>
              </w:rPr>
            </w:pPr>
            <w:r>
              <w:rPr>
                <w:color w:val="000000" w:themeColor="text1"/>
                <w:sz w:val="18"/>
                <w:szCs w:val="18"/>
              </w:rPr>
              <w:t>Aucun</w:t>
            </w:r>
          </w:p>
        </w:tc>
        <w:tc>
          <w:tcPr>
            <w:tcW w:w="499" w:type="dxa"/>
            <w:vAlign w:val="center"/>
          </w:tcPr>
          <w:p w14:paraId="1501BC14" w14:textId="77777777" w:rsidR="008717C5" w:rsidRPr="00D12A36" w:rsidRDefault="008717C5" w:rsidP="008717C5">
            <w:pPr>
              <w:spacing w:line="20" w:lineRule="atLeast"/>
              <w:jc w:val="center"/>
              <w:rPr>
                <w:sz w:val="16"/>
                <w:szCs w:val="18"/>
              </w:rPr>
            </w:pPr>
            <w:r>
              <w:rPr>
                <w:sz w:val="16"/>
                <w:szCs w:val="18"/>
              </w:rPr>
              <w:t xml:space="preserve">Non </w:t>
            </w:r>
          </w:p>
        </w:tc>
        <w:tc>
          <w:tcPr>
            <w:tcW w:w="1852" w:type="dxa"/>
            <w:vAlign w:val="center"/>
          </w:tcPr>
          <w:p w14:paraId="7E98F572" w14:textId="77777777" w:rsidR="008717C5" w:rsidRPr="00126D7C" w:rsidRDefault="008717C5" w:rsidP="008717C5">
            <w:pPr>
              <w:spacing w:line="20" w:lineRule="atLeast"/>
              <w:jc w:val="center"/>
              <w:rPr>
                <w:sz w:val="18"/>
                <w:szCs w:val="18"/>
              </w:rPr>
            </w:pPr>
            <w:r w:rsidRPr="00126D7C">
              <w:rPr>
                <w:sz w:val="18"/>
                <w:szCs w:val="18"/>
              </w:rPr>
              <w:t>Difficultés conjoncturelles (crise agricole, covid, retards de paiements)</w:t>
            </w:r>
          </w:p>
        </w:tc>
        <w:tc>
          <w:tcPr>
            <w:tcW w:w="1776" w:type="dxa"/>
            <w:vAlign w:val="center"/>
          </w:tcPr>
          <w:p w14:paraId="4D0D20BB" w14:textId="77777777" w:rsidR="008717C5" w:rsidRPr="009D3864" w:rsidRDefault="008717C5" w:rsidP="008717C5">
            <w:pPr>
              <w:spacing w:line="20" w:lineRule="atLeast"/>
              <w:jc w:val="center"/>
              <w:rPr>
                <w:sz w:val="18"/>
                <w:szCs w:val="18"/>
              </w:rPr>
            </w:pPr>
            <w:r>
              <w:rPr>
                <w:sz w:val="18"/>
                <w:szCs w:val="18"/>
              </w:rPr>
              <w:t>/</w:t>
            </w:r>
          </w:p>
        </w:tc>
        <w:tc>
          <w:tcPr>
            <w:tcW w:w="425" w:type="dxa"/>
            <w:vAlign w:val="center"/>
          </w:tcPr>
          <w:p w14:paraId="0BAD8BC4" w14:textId="77777777" w:rsidR="008717C5" w:rsidRPr="009A04AC" w:rsidRDefault="008717C5" w:rsidP="008717C5">
            <w:pPr>
              <w:spacing w:line="20" w:lineRule="atLeast"/>
              <w:jc w:val="center"/>
              <w:rPr>
                <w:b/>
                <w:sz w:val="28"/>
                <w:szCs w:val="18"/>
              </w:rPr>
            </w:pPr>
            <w:r w:rsidRPr="009A04AC">
              <w:rPr>
                <w:b/>
                <w:sz w:val="28"/>
                <w:szCs w:val="18"/>
              </w:rPr>
              <w:t>1</w:t>
            </w:r>
          </w:p>
        </w:tc>
        <w:tc>
          <w:tcPr>
            <w:tcW w:w="2335" w:type="dxa"/>
            <w:vAlign w:val="center"/>
          </w:tcPr>
          <w:p w14:paraId="1BD78BE9" w14:textId="77777777" w:rsidR="008717C5" w:rsidRPr="009D3864" w:rsidRDefault="008717C5" w:rsidP="008717C5">
            <w:pPr>
              <w:spacing w:line="20" w:lineRule="atLeast"/>
              <w:jc w:val="center"/>
              <w:rPr>
                <w:sz w:val="18"/>
                <w:szCs w:val="18"/>
              </w:rPr>
            </w:pPr>
            <w:r>
              <w:rPr>
                <w:sz w:val="18"/>
                <w:szCs w:val="18"/>
              </w:rPr>
              <w:t>Action à poursuivre</w:t>
            </w:r>
          </w:p>
        </w:tc>
      </w:tr>
      <w:tr w:rsidR="008717C5" w:rsidRPr="00B82235" w14:paraId="2FF09830" w14:textId="77777777" w:rsidTr="008717C5">
        <w:trPr>
          <w:cantSplit/>
          <w:trHeight w:val="964"/>
        </w:trPr>
        <w:tc>
          <w:tcPr>
            <w:tcW w:w="2405" w:type="dxa"/>
            <w:gridSpan w:val="2"/>
            <w:shd w:val="clear" w:color="auto" w:fill="EFF7FF"/>
            <w:vAlign w:val="center"/>
          </w:tcPr>
          <w:p w14:paraId="44478AE9" w14:textId="77777777" w:rsidR="008717C5" w:rsidRPr="009F3273" w:rsidRDefault="008717C5" w:rsidP="008717C5">
            <w:pPr>
              <w:spacing w:line="20" w:lineRule="atLeast"/>
              <w:jc w:val="center"/>
              <w:rPr>
                <w:sz w:val="18"/>
                <w:szCs w:val="18"/>
              </w:rPr>
            </w:pPr>
            <w:r>
              <w:rPr>
                <w:b/>
                <w:sz w:val="18"/>
                <w:szCs w:val="18"/>
              </w:rPr>
              <w:t xml:space="preserve">LAMPY_GEST_04 : </w:t>
            </w:r>
            <w:r>
              <w:rPr>
                <w:sz w:val="18"/>
                <w:szCs w:val="18"/>
              </w:rPr>
              <w:t>Améliorer la qualité des cours d’eau par la réduction des polluants</w:t>
            </w:r>
          </w:p>
        </w:tc>
        <w:tc>
          <w:tcPr>
            <w:tcW w:w="284" w:type="dxa"/>
            <w:vAlign w:val="center"/>
          </w:tcPr>
          <w:p w14:paraId="07A8E464" w14:textId="77777777" w:rsidR="008717C5" w:rsidRPr="008779CF" w:rsidRDefault="008717C5" w:rsidP="008717C5">
            <w:pPr>
              <w:spacing w:line="20" w:lineRule="atLeast"/>
              <w:jc w:val="center"/>
              <w:rPr>
                <w:b/>
                <w:szCs w:val="18"/>
              </w:rPr>
            </w:pPr>
            <w:r>
              <w:rPr>
                <w:b/>
                <w:szCs w:val="18"/>
              </w:rPr>
              <w:t>1</w:t>
            </w:r>
          </w:p>
        </w:tc>
        <w:tc>
          <w:tcPr>
            <w:tcW w:w="283" w:type="dxa"/>
            <w:vAlign w:val="center"/>
          </w:tcPr>
          <w:p w14:paraId="754E7856" w14:textId="77777777" w:rsidR="008717C5" w:rsidRPr="003A6526" w:rsidRDefault="008717C5" w:rsidP="008717C5">
            <w:pPr>
              <w:spacing w:line="20" w:lineRule="atLeast"/>
              <w:ind w:left="9"/>
              <w:jc w:val="center"/>
              <w:rPr>
                <w:b/>
                <w:szCs w:val="18"/>
              </w:rPr>
            </w:pPr>
            <w:r>
              <w:rPr>
                <w:b/>
                <w:szCs w:val="18"/>
              </w:rPr>
              <w:t>1</w:t>
            </w:r>
          </w:p>
        </w:tc>
        <w:tc>
          <w:tcPr>
            <w:tcW w:w="851" w:type="dxa"/>
            <w:vAlign w:val="center"/>
          </w:tcPr>
          <w:p w14:paraId="5E6B7B4B" w14:textId="77777777" w:rsidR="008717C5" w:rsidRPr="00B82235" w:rsidRDefault="008717C5" w:rsidP="008717C5">
            <w:pPr>
              <w:spacing w:line="20" w:lineRule="atLeast"/>
              <w:jc w:val="center"/>
              <w:rPr>
                <w:sz w:val="18"/>
                <w:szCs w:val="18"/>
              </w:rPr>
            </w:pPr>
            <w:r>
              <w:rPr>
                <w:sz w:val="18"/>
                <w:szCs w:val="18"/>
              </w:rPr>
              <w:t>0 %</w:t>
            </w:r>
          </w:p>
        </w:tc>
        <w:tc>
          <w:tcPr>
            <w:tcW w:w="1275" w:type="dxa"/>
            <w:vAlign w:val="center"/>
          </w:tcPr>
          <w:p w14:paraId="5C65D66B" w14:textId="77777777" w:rsidR="008717C5" w:rsidRPr="001935D3" w:rsidRDefault="008717C5" w:rsidP="008717C5">
            <w:pPr>
              <w:spacing w:line="20" w:lineRule="atLeast"/>
              <w:jc w:val="center"/>
              <w:rPr>
                <w:sz w:val="18"/>
                <w:szCs w:val="18"/>
              </w:rPr>
            </w:pPr>
            <w:r w:rsidRPr="001935D3">
              <w:rPr>
                <w:sz w:val="18"/>
                <w:szCs w:val="18"/>
              </w:rPr>
              <w:t>0</w:t>
            </w:r>
          </w:p>
        </w:tc>
        <w:tc>
          <w:tcPr>
            <w:tcW w:w="851" w:type="dxa"/>
            <w:vAlign w:val="center"/>
          </w:tcPr>
          <w:p w14:paraId="49DFAF79" w14:textId="77777777" w:rsidR="008717C5" w:rsidRPr="00D12A36" w:rsidRDefault="008717C5" w:rsidP="008717C5">
            <w:pPr>
              <w:spacing w:line="20" w:lineRule="atLeast"/>
              <w:jc w:val="center"/>
              <w:rPr>
                <w:sz w:val="16"/>
                <w:szCs w:val="18"/>
              </w:rPr>
            </w:pPr>
            <w:r w:rsidRPr="00D12A36">
              <w:rPr>
                <w:sz w:val="16"/>
                <w:szCs w:val="18"/>
              </w:rPr>
              <w:t>Faible</w:t>
            </w:r>
          </w:p>
        </w:tc>
        <w:tc>
          <w:tcPr>
            <w:tcW w:w="1193" w:type="dxa"/>
            <w:vAlign w:val="center"/>
          </w:tcPr>
          <w:p w14:paraId="255B7E50" w14:textId="77777777" w:rsidR="008717C5" w:rsidRPr="00646973" w:rsidRDefault="008717C5" w:rsidP="008717C5">
            <w:pPr>
              <w:spacing w:line="20" w:lineRule="atLeast"/>
              <w:jc w:val="center"/>
              <w:rPr>
                <w:color w:val="000000" w:themeColor="text1"/>
                <w:sz w:val="18"/>
                <w:szCs w:val="18"/>
              </w:rPr>
            </w:pPr>
            <w:r w:rsidRPr="00646973">
              <w:rPr>
                <w:color w:val="000000" w:themeColor="text1"/>
                <w:sz w:val="18"/>
                <w:szCs w:val="18"/>
              </w:rPr>
              <w:t>Aucun</w:t>
            </w:r>
          </w:p>
        </w:tc>
        <w:tc>
          <w:tcPr>
            <w:tcW w:w="499" w:type="dxa"/>
            <w:vAlign w:val="center"/>
          </w:tcPr>
          <w:p w14:paraId="4209963C" w14:textId="77777777" w:rsidR="008717C5" w:rsidRPr="00D12A36" w:rsidRDefault="008717C5" w:rsidP="008717C5">
            <w:pPr>
              <w:spacing w:line="20" w:lineRule="atLeast"/>
              <w:rPr>
                <w:sz w:val="16"/>
                <w:szCs w:val="18"/>
              </w:rPr>
            </w:pPr>
            <w:r w:rsidRPr="00D12A36">
              <w:rPr>
                <w:sz w:val="16"/>
                <w:szCs w:val="18"/>
              </w:rPr>
              <w:t>Non</w:t>
            </w:r>
          </w:p>
        </w:tc>
        <w:tc>
          <w:tcPr>
            <w:tcW w:w="1852" w:type="dxa"/>
            <w:vAlign w:val="center"/>
          </w:tcPr>
          <w:p w14:paraId="04D5471B" w14:textId="77777777" w:rsidR="008717C5" w:rsidRPr="004B4EF1" w:rsidRDefault="008717C5" w:rsidP="008717C5">
            <w:pPr>
              <w:spacing w:line="20" w:lineRule="atLeast"/>
              <w:jc w:val="center"/>
              <w:rPr>
                <w:sz w:val="18"/>
                <w:szCs w:val="18"/>
              </w:rPr>
            </w:pPr>
            <w:r w:rsidRPr="004B4EF1">
              <w:rPr>
                <w:sz w:val="18"/>
                <w:szCs w:val="18"/>
              </w:rPr>
              <w:t>Compétence fédération de pêche/département</w:t>
            </w:r>
          </w:p>
        </w:tc>
        <w:tc>
          <w:tcPr>
            <w:tcW w:w="1776" w:type="dxa"/>
            <w:vAlign w:val="center"/>
          </w:tcPr>
          <w:p w14:paraId="051578FB" w14:textId="77777777" w:rsidR="008717C5" w:rsidRPr="001935D3" w:rsidRDefault="008717C5" w:rsidP="008717C5">
            <w:pPr>
              <w:spacing w:line="20" w:lineRule="atLeast"/>
              <w:jc w:val="center"/>
              <w:rPr>
                <w:sz w:val="18"/>
                <w:szCs w:val="18"/>
              </w:rPr>
            </w:pPr>
            <w:r>
              <w:rPr>
                <w:sz w:val="18"/>
                <w:szCs w:val="18"/>
              </w:rPr>
              <w:t>/</w:t>
            </w:r>
          </w:p>
        </w:tc>
        <w:tc>
          <w:tcPr>
            <w:tcW w:w="425" w:type="dxa"/>
            <w:vAlign w:val="center"/>
          </w:tcPr>
          <w:p w14:paraId="23CEE211" w14:textId="77777777" w:rsidR="008717C5" w:rsidRPr="00F71C17" w:rsidRDefault="008717C5" w:rsidP="008717C5">
            <w:pPr>
              <w:spacing w:line="20" w:lineRule="atLeast"/>
              <w:jc w:val="center"/>
              <w:rPr>
                <w:b/>
                <w:sz w:val="28"/>
                <w:szCs w:val="18"/>
              </w:rPr>
            </w:pPr>
            <w:r w:rsidRPr="00F71C17">
              <w:rPr>
                <w:b/>
                <w:sz w:val="28"/>
                <w:szCs w:val="18"/>
              </w:rPr>
              <w:t>2</w:t>
            </w:r>
          </w:p>
        </w:tc>
        <w:tc>
          <w:tcPr>
            <w:tcW w:w="2335" w:type="dxa"/>
            <w:vAlign w:val="center"/>
          </w:tcPr>
          <w:p w14:paraId="52C37872" w14:textId="77777777" w:rsidR="008717C5" w:rsidRPr="00F7520E" w:rsidRDefault="008717C5" w:rsidP="008717C5">
            <w:pPr>
              <w:spacing w:line="20" w:lineRule="atLeast"/>
              <w:jc w:val="center"/>
              <w:rPr>
                <w:sz w:val="18"/>
                <w:szCs w:val="18"/>
              </w:rPr>
            </w:pPr>
            <w:r>
              <w:rPr>
                <w:sz w:val="18"/>
                <w:szCs w:val="18"/>
              </w:rPr>
              <w:t>La qualité de l’eau étant évaluée par d’autres acteurs, il pourrait être pertinent de modifier cette mesure. Des acteurs interrogés ont souligné la priorité de l’objectif de quantité à celui de qualité, en raison des impacts du changement climatique.</w:t>
            </w:r>
          </w:p>
        </w:tc>
      </w:tr>
      <w:tr w:rsidR="008717C5" w:rsidRPr="00B82235" w14:paraId="4E0A9A22" w14:textId="77777777" w:rsidTr="008717C5">
        <w:trPr>
          <w:cantSplit/>
          <w:trHeight w:val="821"/>
        </w:trPr>
        <w:tc>
          <w:tcPr>
            <w:tcW w:w="2405" w:type="dxa"/>
            <w:gridSpan w:val="2"/>
            <w:shd w:val="clear" w:color="auto" w:fill="EFF7FF"/>
            <w:vAlign w:val="center"/>
          </w:tcPr>
          <w:p w14:paraId="3C0B3D0F" w14:textId="77777777" w:rsidR="008717C5" w:rsidRPr="00822BC9" w:rsidRDefault="008717C5" w:rsidP="008717C5">
            <w:pPr>
              <w:spacing w:line="20" w:lineRule="atLeast"/>
              <w:jc w:val="center"/>
              <w:rPr>
                <w:sz w:val="18"/>
                <w:szCs w:val="18"/>
              </w:rPr>
            </w:pPr>
            <w:r>
              <w:rPr>
                <w:b/>
                <w:sz w:val="18"/>
                <w:szCs w:val="18"/>
              </w:rPr>
              <w:t xml:space="preserve">LAMPY_GEST_05 : </w:t>
            </w:r>
            <w:r>
              <w:rPr>
                <w:sz w:val="18"/>
                <w:szCs w:val="18"/>
              </w:rPr>
              <w:t>Préserver et améliorer l’état de conservation des habitats prairiaux</w:t>
            </w:r>
          </w:p>
        </w:tc>
        <w:tc>
          <w:tcPr>
            <w:tcW w:w="284" w:type="dxa"/>
            <w:vAlign w:val="center"/>
          </w:tcPr>
          <w:p w14:paraId="16323734" w14:textId="77777777" w:rsidR="008717C5" w:rsidRPr="008779CF" w:rsidRDefault="008717C5" w:rsidP="008717C5">
            <w:pPr>
              <w:spacing w:line="20" w:lineRule="atLeast"/>
              <w:jc w:val="center"/>
              <w:rPr>
                <w:b/>
                <w:szCs w:val="18"/>
              </w:rPr>
            </w:pPr>
            <w:r>
              <w:rPr>
                <w:b/>
                <w:szCs w:val="18"/>
              </w:rPr>
              <w:t>1</w:t>
            </w:r>
          </w:p>
        </w:tc>
        <w:tc>
          <w:tcPr>
            <w:tcW w:w="283" w:type="dxa"/>
            <w:vAlign w:val="center"/>
          </w:tcPr>
          <w:p w14:paraId="1F7C75B2" w14:textId="77777777" w:rsidR="008717C5" w:rsidRPr="003A6526" w:rsidRDefault="008717C5" w:rsidP="008717C5">
            <w:pPr>
              <w:spacing w:line="20" w:lineRule="atLeast"/>
              <w:ind w:left="9"/>
              <w:jc w:val="center"/>
              <w:rPr>
                <w:b/>
                <w:szCs w:val="18"/>
              </w:rPr>
            </w:pPr>
            <w:r>
              <w:rPr>
                <w:b/>
                <w:szCs w:val="18"/>
              </w:rPr>
              <w:t>1</w:t>
            </w:r>
          </w:p>
        </w:tc>
        <w:tc>
          <w:tcPr>
            <w:tcW w:w="851" w:type="dxa"/>
            <w:vAlign w:val="center"/>
          </w:tcPr>
          <w:p w14:paraId="04BC0329" w14:textId="77777777" w:rsidR="008717C5" w:rsidRDefault="008717C5" w:rsidP="008717C5">
            <w:pPr>
              <w:spacing w:line="20" w:lineRule="atLeast"/>
              <w:jc w:val="center"/>
              <w:rPr>
                <w:sz w:val="18"/>
                <w:szCs w:val="18"/>
              </w:rPr>
            </w:pPr>
          </w:p>
          <w:p w14:paraId="3BD1F909" w14:textId="77777777" w:rsidR="008717C5" w:rsidRPr="00B82235" w:rsidRDefault="008717C5" w:rsidP="008717C5">
            <w:pPr>
              <w:spacing w:line="20" w:lineRule="atLeast"/>
              <w:jc w:val="center"/>
              <w:rPr>
                <w:sz w:val="18"/>
                <w:szCs w:val="18"/>
              </w:rPr>
            </w:pPr>
            <w:r>
              <w:rPr>
                <w:sz w:val="18"/>
                <w:szCs w:val="18"/>
              </w:rPr>
              <w:t>/</w:t>
            </w:r>
          </w:p>
        </w:tc>
        <w:tc>
          <w:tcPr>
            <w:tcW w:w="1275" w:type="dxa"/>
            <w:vAlign w:val="center"/>
          </w:tcPr>
          <w:p w14:paraId="014BB081" w14:textId="77777777" w:rsidR="008717C5" w:rsidRDefault="008717C5" w:rsidP="008717C5">
            <w:pPr>
              <w:spacing w:line="20" w:lineRule="atLeast"/>
              <w:jc w:val="center"/>
              <w:rPr>
                <w:sz w:val="18"/>
                <w:szCs w:val="18"/>
              </w:rPr>
            </w:pPr>
            <w:r>
              <w:rPr>
                <w:sz w:val="18"/>
                <w:szCs w:val="18"/>
              </w:rPr>
              <w:t>16 MAEC</w:t>
            </w:r>
          </w:p>
          <w:p w14:paraId="4FBEFD5C" w14:textId="77777777" w:rsidR="008717C5" w:rsidRPr="001935D3" w:rsidRDefault="008717C5" w:rsidP="008717C5">
            <w:pPr>
              <w:spacing w:line="20" w:lineRule="atLeast"/>
              <w:jc w:val="center"/>
              <w:rPr>
                <w:sz w:val="18"/>
                <w:szCs w:val="18"/>
              </w:rPr>
            </w:pPr>
            <w:r w:rsidRPr="004F26C1">
              <w:rPr>
                <w:sz w:val="18"/>
                <w:szCs w:val="18"/>
              </w:rPr>
              <w:sym w:font="Wingdings" w:char="F0E0"/>
            </w:r>
            <w:r>
              <w:rPr>
                <w:sz w:val="18"/>
                <w:szCs w:val="18"/>
              </w:rPr>
              <w:t xml:space="preserve"> 229.02 ha contractualisés</w:t>
            </w:r>
          </w:p>
        </w:tc>
        <w:tc>
          <w:tcPr>
            <w:tcW w:w="851" w:type="dxa"/>
            <w:vAlign w:val="center"/>
          </w:tcPr>
          <w:p w14:paraId="6D0A8A9C" w14:textId="77777777" w:rsidR="008717C5" w:rsidRPr="00D12A36" w:rsidRDefault="008717C5" w:rsidP="008717C5">
            <w:pPr>
              <w:spacing w:line="20" w:lineRule="atLeast"/>
              <w:jc w:val="center"/>
              <w:rPr>
                <w:sz w:val="16"/>
                <w:szCs w:val="18"/>
              </w:rPr>
            </w:pPr>
            <w:r>
              <w:rPr>
                <w:sz w:val="16"/>
                <w:szCs w:val="18"/>
              </w:rPr>
              <w:t>Moyenne</w:t>
            </w:r>
          </w:p>
        </w:tc>
        <w:tc>
          <w:tcPr>
            <w:tcW w:w="1193" w:type="dxa"/>
            <w:vAlign w:val="center"/>
          </w:tcPr>
          <w:p w14:paraId="48748652" w14:textId="77777777" w:rsidR="008717C5" w:rsidRPr="001935D3" w:rsidRDefault="008717C5" w:rsidP="008717C5">
            <w:pPr>
              <w:spacing w:line="20" w:lineRule="atLeast"/>
              <w:jc w:val="center"/>
              <w:rPr>
                <w:sz w:val="18"/>
                <w:szCs w:val="18"/>
              </w:rPr>
            </w:pPr>
            <w:r>
              <w:rPr>
                <w:sz w:val="18"/>
                <w:szCs w:val="18"/>
              </w:rPr>
              <w:t>ND</w:t>
            </w:r>
          </w:p>
        </w:tc>
        <w:tc>
          <w:tcPr>
            <w:tcW w:w="499" w:type="dxa"/>
            <w:vAlign w:val="center"/>
          </w:tcPr>
          <w:p w14:paraId="3951D72C" w14:textId="77777777" w:rsidR="008717C5" w:rsidRPr="00D12A36" w:rsidRDefault="008717C5" w:rsidP="008717C5">
            <w:pPr>
              <w:spacing w:line="20" w:lineRule="atLeast"/>
              <w:jc w:val="center"/>
              <w:rPr>
                <w:sz w:val="16"/>
                <w:szCs w:val="18"/>
              </w:rPr>
            </w:pPr>
          </w:p>
        </w:tc>
        <w:tc>
          <w:tcPr>
            <w:tcW w:w="1852" w:type="dxa"/>
            <w:vAlign w:val="center"/>
          </w:tcPr>
          <w:p w14:paraId="13B89598" w14:textId="77777777" w:rsidR="008717C5" w:rsidRPr="001F5E8E" w:rsidRDefault="008717C5" w:rsidP="008717C5">
            <w:pPr>
              <w:spacing w:line="20" w:lineRule="atLeast"/>
              <w:jc w:val="center"/>
              <w:rPr>
                <w:sz w:val="18"/>
                <w:szCs w:val="18"/>
              </w:rPr>
            </w:pPr>
            <w:r w:rsidRPr="001F5E8E">
              <w:rPr>
                <w:sz w:val="18"/>
                <w:szCs w:val="18"/>
              </w:rPr>
              <w:t>Difficultés conjoncturelles (crise agricole, covid, retards de paiements)</w:t>
            </w:r>
          </w:p>
        </w:tc>
        <w:tc>
          <w:tcPr>
            <w:tcW w:w="1776" w:type="dxa"/>
            <w:vAlign w:val="center"/>
          </w:tcPr>
          <w:p w14:paraId="2B4F9D32" w14:textId="77777777" w:rsidR="008717C5" w:rsidRPr="00BF29A7" w:rsidRDefault="008717C5" w:rsidP="008717C5">
            <w:pPr>
              <w:spacing w:line="20" w:lineRule="atLeast"/>
              <w:jc w:val="center"/>
              <w:rPr>
                <w:sz w:val="18"/>
                <w:szCs w:val="18"/>
              </w:rPr>
            </w:pPr>
            <w:r>
              <w:rPr>
                <w:sz w:val="18"/>
                <w:szCs w:val="18"/>
              </w:rPr>
              <w:t>/</w:t>
            </w:r>
          </w:p>
        </w:tc>
        <w:tc>
          <w:tcPr>
            <w:tcW w:w="425" w:type="dxa"/>
            <w:vAlign w:val="center"/>
          </w:tcPr>
          <w:p w14:paraId="284E4AC0" w14:textId="77777777" w:rsidR="008717C5" w:rsidRPr="00DB3040" w:rsidRDefault="008717C5" w:rsidP="008717C5">
            <w:pPr>
              <w:spacing w:line="20" w:lineRule="atLeast"/>
              <w:jc w:val="center"/>
              <w:rPr>
                <w:sz w:val="24"/>
                <w:szCs w:val="18"/>
              </w:rPr>
            </w:pPr>
            <w:r>
              <w:rPr>
                <w:sz w:val="24"/>
                <w:szCs w:val="18"/>
              </w:rPr>
              <w:t>1</w:t>
            </w:r>
          </w:p>
        </w:tc>
        <w:tc>
          <w:tcPr>
            <w:tcW w:w="2335" w:type="dxa"/>
            <w:vAlign w:val="center"/>
          </w:tcPr>
          <w:p w14:paraId="5E967B72" w14:textId="77777777" w:rsidR="008717C5" w:rsidRPr="004360CB" w:rsidRDefault="008717C5" w:rsidP="008717C5">
            <w:pPr>
              <w:spacing w:line="20" w:lineRule="atLeast"/>
              <w:jc w:val="center"/>
              <w:rPr>
                <w:sz w:val="18"/>
                <w:szCs w:val="18"/>
              </w:rPr>
            </w:pPr>
            <w:r w:rsidRPr="004360CB">
              <w:rPr>
                <w:sz w:val="18"/>
                <w:szCs w:val="18"/>
              </w:rPr>
              <w:t xml:space="preserve">Il est </w:t>
            </w:r>
            <w:r>
              <w:rPr>
                <w:sz w:val="18"/>
                <w:szCs w:val="18"/>
              </w:rPr>
              <w:t>difficile de quantifier la réalisation de la mesure étant donné l’absence d’objectif quantifié (« nombre de contrats réalisés »)</w:t>
            </w:r>
          </w:p>
        </w:tc>
      </w:tr>
    </w:tbl>
    <w:p w14:paraId="156EA70D" w14:textId="5087AE38" w:rsidR="008717C5" w:rsidRDefault="008717C5" w:rsidP="009E3A61">
      <w:pPr>
        <w:rPr>
          <w:rFonts w:ascii="Times New Roman" w:hAnsi="Times New Roman" w:cs="Times New Roman"/>
          <w:sz w:val="24"/>
        </w:rPr>
      </w:pPr>
    </w:p>
    <w:p w14:paraId="0033869F" w14:textId="5394876C" w:rsidR="008717C5" w:rsidRDefault="008717C5" w:rsidP="008717C5">
      <w:pPr>
        <w:rPr>
          <w:rFonts w:ascii="Times New Roman" w:hAnsi="Times New Roman" w:cs="Times New Roman"/>
          <w:sz w:val="24"/>
        </w:rPr>
      </w:pPr>
    </w:p>
    <w:p w14:paraId="374196C1" w14:textId="77777777" w:rsidR="008717C5" w:rsidRPr="008717C5" w:rsidRDefault="008717C5" w:rsidP="008717C5">
      <w:pPr>
        <w:rPr>
          <w:rFonts w:ascii="Times New Roman" w:hAnsi="Times New Roman" w:cs="Times New Roman"/>
          <w:sz w:val="24"/>
        </w:rPr>
      </w:pPr>
    </w:p>
    <w:p w14:paraId="60DF2718" w14:textId="77777777" w:rsidR="008717C5" w:rsidRPr="008717C5" w:rsidRDefault="008717C5" w:rsidP="008717C5">
      <w:pPr>
        <w:rPr>
          <w:rFonts w:ascii="Times New Roman" w:hAnsi="Times New Roman" w:cs="Times New Roman"/>
          <w:sz w:val="24"/>
        </w:rPr>
      </w:pPr>
    </w:p>
    <w:p w14:paraId="491F4796" w14:textId="77777777" w:rsidR="008717C5" w:rsidRPr="008717C5" w:rsidRDefault="008717C5" w:rsidP="008717C5">
      <w:pPr>
        <w:rPr>
          <w:rFonts w:ascii="Times New Roman" w:hAnsi="Times New Roman" w:cs="Times New Roman"/>
          <w:sz w:val="24"/>
        </w:rPr>
      </w:pPr>
    </w:p>
    <w:p w14:paraId="302448C2" w14:textId="77777777" w:rsidR="008717C5" w:rsidRPr="008717C5" w:rsidRDefault="008717C5" w:rsidP="008717C5">
      <w:pPr>
        <w:rPr>
          <w:rFonts w:ascii="Times New Roman" w:hAnsi="Times New Roman" w:cs="Times New Roman"/>
          <w:sz w:val="24"/>
        </w:rPr>
      </w:pPr>
    </w:p>
    <w:p w14:paraId="7E2E8E0C" w14:textId="77777777" w:rsidR="008717C5" w:rsidRPr="008717C5" w:rsidRDefault="008717C5" w:rsidP="008717C5">
      <w:pPr>
        <w:rPr>
          <w:rFonts w:ascii="Times New Roman" w:hAnsi="Times New Roman" w:cs="Times New Roman"/>
          <w:sz w:val="24"/>
        </w:rPr>
      </w:pPr>
    </w:p>
    <w:p w14:paraId="01AD286A" w14:textId="77777777" w:rsidR="008717C5" w:rsidRPr="008717C5" w:rsidRDefault="008717C5" w:rsidP="008717C5">
      <w:pPr>
        <w:rPr>
          <w:rFonts w:ascii="Times New Roman" w:hAnsi="Times New Roman" w:cs="Times New Roman"/>
          <w:sz w:val="24"/>
        </w:rPr>
      </w:pPr>
    </w:p>
    <w:p w14:paraId="3060530B" w14:textId="77777777" w:rsidR="008717C5" w:rsidRPr="008717C5" w:rsidRDefault="008717C5" w:rsidP="008717C5">
      <w:pPr>
        <w:rPr>
          <w:rFonts w:ascii="Times New Roman" w:hAnsi="Times New Roman" w:cs="Times New Roman"/>
          <w:sz w:val="24"/>
        </w:rPr>
      </w:pPr>
    </w:p>
    <w:p w14:paraId="1B86B92D" w14:textId="77777777" w:rsidR="008717C5" w:rsidRPr="008717C5" w:rsidRDefault="008717C5" w:rsidP="008717C5">
      <w:pPr>
        <w:rPr>
          <w:rFonts w:ascii="Times New Roman" w:hAnsi="Times New Roman" w:cs="Times New Roman"/>
          <w:sz w:val="24"/>
        </w:rPr>
      </w:pPr>
    </w:p>
    <w:p w14:paraId="70E2A15A" w14:textId="77777777" w:rsidR="008717C5" w:rsidRPr="008717C5" w:rsidRDefault="008717C5" w:rsidP="008717C5">
      <w:pPr>
        <w:rPr>
          <w:rFonts w:ascii="Times New Roman" w:hAnsi="Times New Roman" w:cs="Times New Roman"/>
          <w:sz w:val="24"/>
        </w:rPr>
      </w:pPr>
    </w:p>
    <w:p w14:paraId="73968337" w14:textId="77777777" w:rsidR="008717C5" w:rsidRPr="008717C5" w:rsidRDefault="008717C5" w:rsidP="008717C5">
      <w:pPr>
        <w:rPr>
          <w:rFonts w:ascii="Times New Roman" w:hAnsi="Times New Roman" w:cs="Times New Roman"/>
          <w:sz w:val="24"/>
        </w:rPr>
      </w:pPr>
    </w:p>
    <w:p w14:paraId="31964F47" w14:textId="77777777" w:rsidR="008717C5" w:rsidRPr="008717C5" w:rsidRDefault="008717C5" w:rsidP="008717C5">
      <w:pPr>
        <w:rPr>
          <w:rFonts w:ascii="Times New Roman" w:hAnsi="Times New Roman" w:cs="Times New Roman"/>
          <w:sz w:val="24"/>
        </w:rPr>
      </w:pPr>
    </w:p>
    <w:p w14:paraId="4855FFBB" w14:textId="77777777" w:rsidR="008717C5" w:rsidRPr="008717C5" w:rsidRDefault="008717C5" w:rsidP="008717C5">
      <w:pPr>
        <w:rPr>
          <w:rFonts w:ascii="Times New Roman" w:hAnsi="Times New Roman" w:cs="Times New Roman"/>
          <w:sz w:val="24"/>
        </w:rPr>
      </w:pPr>
    </w:p>
    <w:p w14:paraId="1219CC4C" w14:textId="77777777" w:rsidR="008717C5" w:rsidRPr="008717C5" w:rsidRDefault="008717C5" w:rsidP="008717C5">
      <w:pPr>
        <w:rPr>
          <w:rFonts w:ascii="Times New Roman" w:hAnsi="Times New Roman" w:cs="Times New Roman"/>
          <w:sz w:val="24"/>
        </w:rPr>
      </w:pPr>
    </w:p>
    <w:p w14:paraId="7D1A5905" w14:textId="77777777" w:rsidR="008717C5" w:rsidRPr="008717C5" w:rsidRDefault="008717C5" w:rsidP="008717C5">
      <w:pPr>
        <w:rPr>
          <w:rFonts w:ascii="Times New Roman" w:hAnsi="Times New Roman" w:cs="Times New Roman"/>
          <w:sz w:val="24"/>
        </w:rPr>
      </w:pPr>
    </w:p>
    <w:p w14:paraId="0FC8B449" w14:textId="77777777" w:rsidR="008717C5" w:rsidRPr="008717C5" w:rsidRDefault="008717C5" w:rsidP="008717C5">
      <w:pPr>
        <w:rPr>
          <w:rFonts w:ascii="Times New Roman" w:hAnsi="Times New Roman" w:cs="Times New Roman"/>
          <w:sz w:val="24"/>
        </w:rPr>
      </w:pPr>
    </w:p>
    <w:p w14:paraId="041C2071" w14:textId="21B90D3E" w:rsidR="008717C5" w:rsidRDefault="008717C5" w:rsidP="008717C5">
      <w:pPr>
        <w:rPr>
          <w:rFonts w:ascii="Times New Roman" w:hAnsi="Times New Roman" w:cs="Times New Roman"/>
          <w:sz w:val="24"/>
        </w:rPr>
      </w:pPr>
    </w:p>
    <w:p w14:paraId="533DCA41" w14:textId="508E6AD4" w:rsidR="008717C5" w:rsidRDefault="008717C5" w:rsidP="008717C5">
      <w:pPr>
        <w:rPr>
          <w:rFonts w:ascii="Times New Roman" w:hAnsi="Times New Roman" w:cs="Times New Roman"/>
          <w:sz w:val="24"/>
        </w:rPr>
      </w:pPr>
    </w:p>
    <w:p w14:paraId="02A538D6" w14:textId="178219D9" w:rsidR="008717C5" w:rsidRDefault="008717C5" w:rsidP="008717C5">
      <w:pPr>
        <w:rPr>
          <w:rFonts w:ascii="Times New Roman" w:hAnsi="Times New Roman" w:cs="Times New Roman"/>
          <w:sz w:val="24"/>
        </w:rPr>
      </w:pPr>
    </w:p>
    <w:tbl>
      <w:tblPr>
        <w:tblStyle w:val="Grilledutableau"/>
        <w:tblW w:w="13735" w:type="dxa"/>
        <w:jc w:val="center"/>
        <w:tblLayout w:type="fixed"/>
        <w:tblLook w:val="04A0" w:firstRow="1" w:lastRow="0" w:firstColumn="1" w:lastColumn="0" w:noHBand="0" w:noVBand="1"/>
      </w:tblPr>
      <w:tblGrid>
        <w:gridCol w:w="603"/>
        <w:gridCol w:w="1154"/>
        <w:gridCol w:w="510"/>
        <w:gridCol w:w="510"/>
        <w:gridCol w:w="904"/>
        <w:gridCol w:w="1134"/>
        <w:gridCol w:w="850"/>
        <w:gridCol w:w="1477"/>
        <w:gridCol w:w="791"/>
        <w:gridCol w:w="1295"/>
        <w:gridCol w:w="2041"/>
        <w:gridCol w:w="425"/>
        <w:gridCol w:w="2041"/>
      </w:tblGrid>
      <w:tr w:rsidR="008717C5" w:rsidRPr="00B82235" w14:paraId="3C0242D8" w14:textId="77777777" w:rsidTr="002B7C8A">
        <w:trPr>
          <w:cantSplit/>
          <w:trHeight w:val="1705"/>
          <w:jc w:val="center"/>
        </w:trPr>
        <w:tc>
          <w:tcPr>
            <w:tcW w:w="603" w:type="dxa"/>
            <w:tcBorders>
              <w:right w:val="nil"/>
            </w:tcBorders>
            <w:shd w:val="clear" w:color="auto" w:fill="E7E6E6" w:themeFill="background2"/>
          </w:tcPr>
          <w:p w14:paraId="5CF74FC4" w14:textId="77777777" w:rsidR="008717C5" w:rsidRPr="0039547E" w:rsidRDefault="008717C5" w:rsidP="002B7C8A">
            <w:pPr>
              <w:spacing w:line="20" w:lineRule="atLeast"/>
              <w:rPr>
                <w:b/>
                <w:color w:val="0070C0"/>
                <w:sz w:val="18"/>
                <w:szCs w:val="18"/>
              </w:rPr>
            </w:pPr>
            <w:r>
              <w:rPr>
                <w:b/>
                <w:color w:val="0070C0"/>
                <w:sz w:val="18"/>
                <w:szCs w:val="18"/>
              </w:rPr>
              <w:lastRenderedPageBreak/>
              <w:t>2/2</w:t>
            </w:r>
          </w:p>
        </w:tc>
        <w:tc>
          <w:tcPr>
            <w:tcW w:w="1154" w:type="dxa"/>
            <w:tcBorders>
              <w:left w:val="nil"/>
            </w:tcBorders>
            <w:shd w:val="clear" w:color="auto" w:fill="E7E6E6" w:themeFill="background2"/>
            <w:textDirection w:val="btLr"/>
          </w:tcPr>
          <w:p w14:paraId="16BBECF2" w14:textId="77777777" w:rsidR="008717C5" w:rsidRPr="00B82235" w:rsidRDefault="008717C5" w:rsidP="002B7C8A">
            <w:pPr>
              <w:spacing w:line="20" w:lineRule="atLeast"/>
              <w:ind w:left="113" w:right="113"/>
              <w:rPr>
                <w:b/>
                <w:sz w:val="18"/>
                <w:szCs w:val="18"/>
              </w:rPr>
            </w:pPr>
            <w:r w:rsidRPr="00B82235">
              <w:rPr>
                <w:b/>
                <w:sz w:val="18"/>
                <w:szCs w:val="18"/>
              </w:rPr>
              <w:t>Mesure</w:t>
            </w:r>
            <w:r>
              <w:rPr>
                <w:b/>
                <w:sz w:val="18"/>
                <w:szCs w:val="18"/>
              </w:rPr>
              <w:t xml:space="preserve">  et intitulé</w:t>
            </w:r>
          </w:p>
        </w:tc>
        <w:tc>
          <w:tcPr>
            <w:tcW w:w="510" w:type="dxa"/>
            <w:shd w:val="clear" w:color="auto" w:fill="E7E6E6" w:themeFill="background2"/>
            <w:textDirection w:val="btLr"/>
            <w:vAlign w:val="center"/>
          </w:tcPr>
          <w:p w14:paraId="427DB21E" w14:textId="77777777" w:rsidR="008717C5" w:rsidRPr="00B82235" w:rsidRDefault="008717C5" w:rsidP="002B7C8A">
            <w:pPr>
              <w:spacing w:line="20" w:lineRule="atLeast"/>
              <w:ind w:left="113" w:right="113"/>
              <w:rPr>
                <w:b/>
                <w:sz w:val="18"/>
                <w:szCs w:val="18"/>
              </w:rPr>
            </w:pPr>
            <w:r>
              <w:rPr>
                <w:b/>
                <w:sz w:val="18"/>
                <w:szCs w:val="18"/>
              </w:rPr>
              <w:t>Typologie</w:t>
            </w:r>
          </w:p>
        </w:tc>
        <w:tc>
          <w:tcPr>
            <w:tcW w:w="510" w:type="dxa"/>
            <w:shd w:val="clear" w:color="auto" w:fill="E7E6E6" w:themeFill="background2"/>
            <w:textDirection w:val="btLr"/>
            <w:vAlign w:val="center"/>
          </w:tcPr>
          <w:p w14:paraId="6B26F732" w14:textId="77777777" w:rsidR="008717C5" w:rsidRPr="003A6526" w:rsidRDefault="008717C5" w:rsidP="002B7C8A">
            <w:pPr>
              <w:spacing w:line="20" w:lineRule="atLeast"/>
              <w:ind w:left="113" w:right="113"/>
              <w:rPr>
                <w:b/>
                <w:szCs w:val="18"/>
              </w:rPr>
            </w:pPr>
            <w:r w:rsidRPr="003A6526">
              <w:rPr>
                <w:b/>
                <w:sz w:val="18"/>
                <w:szCs w:val="18"/>
              </w:rPr>
              <w:t>Priorité</w:t>
            </w:r>
          </w:p>
        </w:tc>
        <w:tc>
          <w:tcPr>
            <w:tcW w:w="904" w:type="dxa"/>
            <w:shd w:val="clear" w:color="auto" w:fill="E7E6E6" w:themeFill="background2"/>
            <w:textDirection w:val="btLr"/>
            <w:vAlign w:val="center"/>
          </w:tcPr>
          <w:p w14:paraId="50E6323F" w14:textId="77777777" w:rsidR="008717C5" w:rsidRPr="00B82235" w:rsidRDefault="008717C5" w:rsidP="002B7C8A">
            <w:pPr>
              <w:spacing w:line="20" w:lineRule="atLeast"/>
              <w:ind w:left="113" w:right="113"/>
              <w:rPr>
                <w:b/>
                <w:sz w:val="18"/>
                <w:szCs w:val="18"/>
              </w:rPr>
            </w:pPr>
            <w:r w:rsidRPr="00B82235">
              <w:rPr>
                <w:b/>
                <w:sz w:val="18"/>
                <w:szCs w:val="18"/>
              </w:rPr>
              <w:t>Réalisation</w:t>
            </w:r>
          </w:p>
        </w:tc>
        <w:tc>
          <w:tcPr>
            <w:tcW w:w="1134" w:type="dxa"/>
            <w:shd w:val="clear" w:color="auto" w:fill="E7E6E6" w:themeFill="background2"/>
            <w:textDirection w:val="btLr"/>
            <w:vAlign w:val="center"/>
          </w:tcPr>
          <w:p w14:paraId="2A22891C" w14:textId="77777777" w:rsidR="008717C5" w:rsidRPr="00B82235" w:rsidRDefault="008717C5" w:rsidP="002B7C8A">
            <w:pPr>
              <w:spacing w:line="20" w:lineRule="atLeast"/>
              <w:ind w:left="113" w:right="113"/>
              <w:rPr>
                <w:b/>
                <w:sz w:val="18"/>
                <w:szCs w:val="18"/>
              </w:rPr>
            </w:pPr>
            <w:r w:rsidRPr="00B82235">
              <w:rPr>
                <w:b/>
                <w:sz w:val="18"/>
                <w:szCs w:val="18"/>
              </w:rPr>
              <w:t>Contrat</w:t>
            </w:r>
            <w:r>
              <w:rPr>
                <w:b/>
                <w:sz w:val="18"/>
                <w:szCs w:val="18"/>
              </w:rPr>
              <w:t>s et surface contractualisée</w:t>
            </w:r>
          </w:p>
        </w:tc>
        <w:tc>
          <w:tcPr>
            <w:tcW w:w="850" w:type="dxa"/>
            <w:shd w:val="clear" w:color="auto" w:fill="E7E6E6" w:themeFill="background2"/>
            <w:textDirection w:val="btLr"/>
            <w:vAlign w:val="center"/>
          </w:tcPr>
          <w:p w14:paraId="09F2B212" w14:textId="77777777" w:rsidR="008717C5" w:rsidRPr="00B82235" w:rsidRDefault="008717C5" w:rsidP="002B7C8A">
            <w:pPr>
              <w:spacing w:line="20" w:lineRule="atLeast"/>
              <w:ind w:left="113" w:right="113"/>
              <w:rPr>
                <w:b/>
                <w:sz w:val="18"/>
                <w:szCs w:val="18"/>
              </w:rPr>
            </w:pPr>
            <w:r w:rsidRPr="00B82235">
              <w:rPr>
                <w:b/>
                <w:sz w:val="18"/>
                <w:szCs w:val="18"/>
              </w:rPr>
              <w:t>Efficacité</w:t>
            </w:r>
          </w:p>
        </w:tc>
        <w:tc>
          <w:tcPr>
            <w:tcW w:w="1477" w:type="dxa"/>
            <w:shd w:val="clear" w:color="auto" w:fill="E7E6E6" w:themeFill="background2"/>
            <w:textDirection w:val="btLr"/>
            <w:vAlign w:val="center"/>
          </w:tcPr>
          <w:p w14:paraId="3EA6072C" w14:textId="77777777" w:rsidR="008717C5" w:rsidRPr="00B82235" w:rsidRDefault="008717C5" w:rsidP="002B7C8A">
            <w:pPr>
              <w:spacing w:line="20" w:lineRule="atLeast"/>
              <w:ind w:left="113" w:right="113"/>
              <w:rPr>
                <w:b/>
                <w:sz w:val="18"/>
                <w:szCs w:val="18"/>
              </w:rPr>
            </w:pPr>
            <w:r w:rsidRPr="00B82235">
              <w:rPr>
                <w:b/>
                <w:sz w:val="18"/>
                <w:szCs w:val="18"/>
              </w:rPr>
              <w:t>Moyens mobilisés</w:t>
            </w:r>
          </w:p>
        </w:tc>
        <w:tc>
          <w:tcPr>
            <w:tcW w:w="791" w:type="dxa"/>
            <w:shd w:val="clear" w:color="auto" w:fill="E7E6E6" w:themeFill="background2"/>
            <w:textDirection w:val="btLr"/>
            <w:vAlign w:val="center"/>
          </w:tcPr>
          <w:p w14:paraId="026E0A64" w14:textId="77777777" w:rsidR="008717C5" w:rsidRPr="00B82235" w:rsidRDefault="008717C5" w:rsidP="002B7C8A">
            <w:pPr>
              <w:spacing w:line="20" w:lineRule="atLeast"/>
              <w:ind w:left="113" w:right="113"/>
              <w:rPr>
                <w:b/>
                <w:sz w:val="18"/>
                <w:szCs w:val="18"/>
              </w:rPr>
            </w:pPr>
            <w:r w:rsidRPr="00B82235">
              <w:rPr>
                <w:b/>
                <w:sz w:val="18"/>
                <w:szCs w:val="18"/>
              </w:rPr>
              <w:t>Efficience</w:t>
            </w:r>
          </w:p>
        </w:tc>
        <w:tc>
          <w:tcPr>
            <w:tcW w:w="1295" w:type="dxa"/>
            <w:shd w:val="clear" w:color="auto" w:fill="E7E6E6" w:themeFill="background2"/>
            <w:textDirection w:val="btLr"/>
            <w:vAlign w:val="center"/>
          </w:tcPr>
          <w:p w14:paraId="529144EA" w14:textId="77777777" w:rsidR="008717C5" w:rsidRPr="00B82235" w:rsidRDefault="008717C5" w:rsidP="002B7C8A">
            <w:pPr>
              <w:spacing w:line="20" w:lineRule="atLeast"/>
              <w:ind w:left="113" w:right="113"/>
              <w:rPr>
                <w:b/>
                <w:sz w:val="18"/>
                <w:szCs w:val="18"/>
              </w:rPr>
            </w:pPr>
            <w:r w:rsidRPr="00B82235">
              <w:rPr>
                <w:b/>
                <w:sz w:val="18"/>
                <w:szCs w:val="18"/>
              </w:rPr>
              <w:t>Raison de l’écart</w:t>
            </w:r>
          </w:p>
        </w:tc>
        <w:tc>
          <w:tcPr>
            <w:tcW w:w="2041" w:type="dxa"/>
            <w:shd w:val="clear" w:color="auto" w:fill="E7E6E6" w:themeFill="background2"/>
            <w:textDirection w:val="btLr"/>
            <w:vAlign w:val="center"/>
          </w:tcPr>
          <w:p w14:paraId="2A0DB3C1" w14:textId="77777777" w:rsidR="008717C5" w:rsidRPr="00B82235" w:rsidRDefault="008717C5" w:rsidP="002B7C8A">
            <w:pPr>
              <w:spacing w:line="20" w:lineRule="atLeast"/>
              <w:ind w:left="113" w:right="113"/>
              <w:rPr>
                <w:b/>
                <w:sz w:val="18"/>
                <w:szCs w:val="18"/>
              </w:rPr>
            </w:pPr>
            <w:r>
              <w:rPr>
                <w:b/>
                <w:sz w:val="18"/>
                <w:szCs w:val="18"/>
              </w:rPr>
              <w:t>Perspectives d’</w:t>
            </w:r>
            <w:r w:rsidRPr="00B82235">
              <w:rPr>
                <w:b/>
                <w:sz w:val="18"/>
                <w:szCs w:val="18"/>
              </w:rPr>
              <w:t>amélioration</w:t>
            </w:r>
          </w:p>
        </w:tc>
        <w:tc>
          <w:tcPr>
            <w:tcW w:w="425" w:type="dxa"/>
            <w:shd w:val="clear" w:color="auto" w:fill="E7E6E6" w:themeFill="background2"/>
            <w:textDirection w:val="btLr"/>
            <w:vAlign w:val="center"/>
          </w:tcPr>
          <w:p w14:paraId="6AB5CF6C" w14:textId="77777777" w:rsidR="008717C5" w:rsidRPr="00B82235" w:rsidRDefault="008717C5" w:rsidP="002B7C8A">
            <w:pPr>
              <w:spacing w:line="20" w:lineRule="atLeast"/>
              <w:ind w:left="113" w:right="113"/>
              <w:rPr>
                <w:b/>
                <w:sz w:val="18"/>
                <w:szCs w:val="18"/>
              </w:rPr>
            </w:pPr>
            <w:r w:rsidRPr="00B82235">
              <w:rPr>
                <w:b/>
                <w:sz w:val="18"/>
                <w:szCs w:val="18"/>
              </w:rPr>
              <w:t xml:space="preserve">Action à poursuivre </w:t>
            </w:r>
          </w:p>
        </w:tc>
        <w:tc>
          <w:tcPr>
            <w:tcW w:w="2041" w:type="dxa"/>
            <w:shd w:val="clear" w:color="auto" w:fill="E7E6E6" w:themeFill="background2"/>
            <w:textDirection w:val="btLr"/>
            <w:vAlign w:val="center"/>
          </w:tcPr>
          <w:p w14:paraId="5BE35A0B" w14:textId="77777777" w:rsidR="008717C5" w:rsidRPr="00B82235" w:rsidRDefault="008717C5" w:rsidP="002B7C8A">
            <w:pPr>
              <w:spacing w:line="20" w:lineRule="atLeast"/>
              <w:ind w:left="113" w:right="113"/>
              <w:rPr>
                <w:b/>
                <w:sz w:val="18"/>
                <w:szCs w:val="18"/>
              </w:rPr>
            </w:pPr>
            <w:r w:rsidRPr="00B82235">
              <w:rPr>
                <w:b/>
                <w:sz w:val="18"/>
                <w:szCs w:val="18"/>
              </w:rPr>
              <w:t>Commentaires</w:t>
            </w:r>
          </w:p>
        </w:tc>
      </w:tr>
      <w:tr w:rsidR="008717C5" w:rsidRPr="00B82235" w14:paraId="0D80C944" w14:textId="77777777" w:rsidTr="002B7C8A">
        <w:trPr>
          <w:cantSplit/>
          <w:trHeight w:val="660"/>
          <w:jc w:val="center"/>
        </w:trPr>
        <w:tc>
          <w:tcPr>
            <w:tcW w:w="1757" w:type="dxa"/>
            <w:gridSpan w:val="2"/>
            <w:shd w:val="clear" w:color="auto" w:fill="EFF7FF"/>
            <w:vAlign w:val="center"/>
          </w:tcPr>
          <w:p w14:paraId="3DCB330F" w14:textId="77777777" w:rsidR="008717C5" w:rsidRPr="00B82235" w:rsidRDefault="008717C5" w:rsidP="002B7C8A">
            <w:pPr>
              <w:spacing w:line="20" w:lineRule="atLeast"/>
              <w:jc w:val="center"/>
              <w:rPr>
                <w:sz w:val="18"/>
                <w:szCs w:val="18"/>
              </w:rPr>
            </w:pPr>
            <w:r>
              <w:rPr>
                <w:b/>
                <w:sz w:val="18"/>
                <w:szCs w:val="18"/>
              </w:rPr>
              <w:t>LAMPY_GEST_06</w:t>
            </w:r>
            <w:r w:rsidRPr="00705F30">
              <w:rPr>
                <w:b/>
                <w:sz w:val="18"/>
                <w:szCs w:val="18"/>
              </w:rPr>
              <w:t> :</w:t>
            </w:r>
            <w:r>
              <w:rPr>
                <w:sz w:val="18"/>
                <w:szCs w:val="18"/>
              </w:rPr>
              <w:t xml:space="preserve"> Entretien par gestion pastorales des milieux herbacés</w:t>
            </w:r>
          </w:p>
        </w:tc>
        <w:tc>
          <w:tcPr>
            <w:tcW w:w="510" w:type="dxa"/>
            <w:vAlign w:val="center"/>
          </w:tcPr>
          <w:p w14:paraId="37729114" w14:textId="77777777" w:rsidR="008717C5" w:rsidRPr="009F3273" w:rsidRDefault="008717C5" w:rsidP="002B7C8A">
            <w:pPr>
              <w:spacing w:line="20" w:lineRule="atLeast"/>
              <w:jc w:val="center"/>
              <w:rPr>
                <w:b/>
                <w:szCs w:val="18"/>
              </w:rPr>
            </w:pPr>
            <w:r>
              <w:rPr>
                <w:b/>
                <w:szCs w:val="18"/>
              </w:rPr>
              <w:t>1</w:t>
            </w:r>
          </w:p>
        </w:tc>
        <w:tc>
          <w:tcPr>
            <w:tcW w:w="510" w:type="dxa"/>
            <w:vAlign w:val="center"/>
          </w:tcPr>
          <w:p w14:paraId="413482CF" w14:textId="77777777" w:rsidR="008717C5" w:rsidRPr="00343762" w:rsidRDefault="008717C5" w:rsidP="002B7C8A">
            <w:pPr>
              <w:spacing w:line="20" w:lineRule="atLeast"/>
              <w:ind w:left="9"/>
              <w:jc w:val="center"/>
              <w:rPr>
                <w:b/>
                <w:szCs w:val="18"/>
              </w:rPr>
            </w:pPr>
            <w:r>
              <w:rPr>
                <w:b/>
                <w:szCs w:val="18"/>
              </w:rPr>
              <w:t>2</w:t>
            </w:r>
          </w:p>
        </w:tc>
        <w:tc>
          <w:tcPr>
            <w:tcW w:w="904" w:type="dxa"/>
            <w:vAlign w:val="center"/>
          </w:tcPr>
          <w:p w14:paraId="168B112C" w14:textId="77777777" w:rsidR="008717C5" w:rsidRPr="00A05B30" w:rsidRDefault="008717C5" w:rsidP="002B7C8A">
            <w:pPr>
              <w:spacing w:line="20" w:lineRule="atLeast"/>
              <w:jc w:val="center"/>
              <w:rPr>
                <w:sz w:val="18"/>
                <w:szCs w:val="18"/>
              </w:rPr>
            </w:pPr>
          </w:p>
        </w:tc>
        <w:tc>
          <w:tcPr>
            <w:tcW w:w="1134" w:type="dxa"/>
            <w:vAlign w:val="center"/>
          </w:tcPr>
          <w:p w14:paraId="701E93E2" w14:textId="77777777" w:rsidR="008717C5" w:rsidRPr="00B82C37" w:rsidRDefault="008717C5" w:rsidP="002B7C8A">
            <w:pPr>
              <w:spacing w:line="20" w:lineRule="atLeast"/>
              <w:jc w:val="center"/>
              <w:rPr>
                <w:sz w:val="18"/>
                <w:szCs w:val="18"/>
              </w:rPr>
            </w:pPr>
            <w:r>
              <w:rPr>
                <w:sz w:val="18"/>
                <w:szCs w:val="18"/>
              </w:rPr>
              <w:t xml:space="preserve">12 MAEC </w:t>
            </w:r>
            <w:r w:rsidRPr="00B82C37">
              <w:rPr>
                <w:sz w:val="18"/>
                <w:szCs w:val="18"/>
              </w:rPr>
              <w:sym w:font="Wingdings" w:char="F0E0"/>
            </w:r>
            <w:r>
              <w:rPr>
                <w:sz w:val="18"/>
                <w:szCs w:val="18"/>
              </w:rPr>
              <w:t xml:space="preserve"> 85.69 ha contractualisés</w:t>
            </w:r>
          </w:p>
        </w:tc>
        <w:tc>
          <w:tcPr>
            <w:tcW w:w="850" w:type="dxa"/>
            <w:vAlign w:val="center"/>
          </w:tcPr>
          <w:p w14:paraId="601C2934" w14:textId="77777777" w:rsidR="008717C5" w:rsidRPr="00D12A36" w:rsidRDefault="008717C5" w:rsidP="002B7C8A">
            <w:pPr>
              <w:spacing w:line="20" w:lineRule="atLeast"/>
              <w:jc w:val="center"/>
              <w:rPr>
                <w:sz w:val="16"/>
                <w:szCs w:val="18"/>
              </w:rPr>
            </w:pPr>
            <w:r>
              <w:rPr>
                <w:sz w:val="16"/>
                <w:szCs w:val="18"/>
              </w:rPr>
              <w:t>Moyenne</w:t>
            </w:r>
          </w:p>
        </w:tc>
        <w:tc>
          <w:tcPr>
            <w:tcW w:w="1477" w:type="dxa"/>
            <w:vAlign w:val="center"/>
          </w:tcPr>
          <w:p w14:paraId="3365A382" w14:textId="77777777" w:rsidR="008717C5" w:rsidRPr="00325589" w:rsidRDefault="008717C5" w:rsidP="002B7C8A">
            <w:pPr>
              <w:spacing w:line="20" w:lineRule="atLeast"/>
              <w:jc w:val="center"/>
              <w:rPr>
                <w:color w:val="C00000"/>
                <w:sz w:val="18"/>
                <w:szCs w:val="18"/>
              </w:rPr>
            </w:pPr>
            <w:r w:rsidRPr="00325589">
              <w:rPr>
                <w:sz w:val="18"/>
                <w:szCs w:val="18"/>
              </w:rPr>
              <w:t>ND</w:t>
            </w:r>
          </w:p>
        </w:tc>
        <w:tc>
          <w:tcPr>
            <w:tcW w:w="791" w:type="dxa"/>
            <w:vAlign w:val="center"/>
          </w:tcPr>
          <w:p w14:paraId="5D3E701E" w14:textId="77777777" w:rsidR="008717C5" w:rsidRPr="00D12A36" w:rsidRDefault="008717C5" w:rsidP="002B7C8A">
            <w:pPr>
              <w:spacing w:line="20" w:lineRule="atLeast"/>
              <w:jc w:val="center"/>
              <w:rPr>
                <w:sz w:val="16"/>
                <w:szCs w:val="18"/>
              </w:rPr>
            </w:pPr>
          </w:p>
        </w:tc>
        <w:tc>
          <w:tcPr>
            <w:tcW w:w="1295" w:type="dxa"/>
            <w:vAlign w:val="center"/>
          </w:tcPr>
          <w:p w14:paraId="3F600A16" w14:textId="77777777" w:rsidR="008717C5" w:rsidRPr="00BF29A7" w:rsidRDefault="008717C5" w:rsidP="002B7C8A">
            <w:pPr>
              <w:spacing w:line="20" w:lineRule="atLeast"/>
              <w:jc w:val="center"/>
              <w:rPr>
                <w:sz w:val="18"/>
                <w:szCs w:val="18"/>
              </w:rPr>
            </w:pPr>
            <w:r>
              <w:rPr>
                <w:sz w:val="18"/>
                <w:szCs w:val="18"/>
              </w:rPr>
              <w:t>/</w:t>
            </w:r>
          </w:p>
        </w:tc>
        <w:tc>
          <w:tcPr>
            <w:tcW w:w="2041" w:type="dxa"/>
            <w:tcBorders>
              <w:bottom w:val="single" w:sz="4" w:space="0" w:color="auto"/>
            </w:tcBorders>
            <w:vAlign w:val="center"/>
          </w:tcPr>
          <w:p w14:paraId="626FCA01" w14:textId="77777777" w:rsidR="008717C5" w:rsidRPr="00BF29A7" w:rsidRDefault="008717C5" w:rsidP="002B7C8A">
            <w:pPr>
              <w:spacing w:line="20" w:lineRule="atLeast"/>
              <w:jc w:val="center"/>
              <w:rPr>
                <w:sz w:val="18"/>
                <w:szCs w:val="18"/>
              </w:rPr>
            </w:pPr>
          </w:p>
          <w:p w14:paraId="75A5644C"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6505B2F0" w14:textId="77777777" w:rsidR="008717C5" w:rsidRPr="009A04AC" w:rsidRDefault="008717C5" w:rsidP="002B7C8A">
            <w:pPr>
              <w:spacing w:line="20" w:lineRule="atLeast"/>
              <w:jc w:val="center"/>
              <w:rPr>
                <w:b/>
                <w:sz w:val="28"/>
                <w:szCs w:val="18"/>
              </w:rPr>
            </w:pPr>
            <w:r w:rsidRPr="009A04AC">
              <w:rPr>
                <w:b/>
                <w:sz w:val="28"/>
                <w:szCs w:val="18"/>
              </w:rPr>
              <w:t>1</w:t>
            </w:r>
          </w:p>
        </w:tc>
        <w:tc>
          <w:tcPr>
            <w:tcW w:w="2041" w:type="dxa"/>
            <w:vAlign w:val="center"/>
          </w:tcPr>
          <w:p w14:paraId="26AEA0CB" w14:textId="77777777" w:rsidR="008717C5" w:rsidRPr="00F7520E" w:rsidRDefault="008717C5" w:rsidP="002B7C8A">
            <w:pPr>
              <w:spacing w:line="20" w:lineRule="atLeast"/>
              <w:jc w:val="center"/>
              <w:rPr>
                <w:sz w:val="18"/>
                <w:szCs w:val="18"/>
              </w:rPr>
            </w:pPr>
            <w:r>
              <w:rPr>
                <w:sz w:val="18"/>
                <w:szCs w:val="18"/>
              </w:rPr>
              <w:t>‘’ ‘’</w:t>
            </w:r>
          </w:p>
          <w:p w14:paraId="145B4C0A" w14:textId="77777777" w:rsidR="008717C5" w:rsidRPr="00F7520E" w:rsidRDefault="008717C5" w:rsidP="002B7C8A">
            <w:pPr>
              <w:spacing w:line="20" w:lineRule="atLeast"/>
              <w:jc w:val="center"/>
              <w:rPr>
                <w:sz w:val="18"/>
                <w:szCs w:val="18"/>
              </w:rPr>
            </w:pPr>
            <w:r>
              <w:rPr>
                <w:sz w:val="18"/>
                <w:szCs w:val="18"/>
              </w:rPr>
              <w:t>Action à poursuivre</w:t>
            </w:r>
          </w:p>
        </w:tc>
      </w:tr>
      <w:tr w:rsidR="008717C5" w:rsidRPr="00B82235" w14:paraId="22ECFB49" w14:textId="77777777" w:rsidTr="002B7C8A">
        <w:trPr>
          <w:cantSplit/>
          <w:trHeight w:val="1132"/>
          <w:jc w:val="center"/>
        </w:trPr>
        <w:tc>
          <w:tcPr>
            <w:tcW w:w="1757" w:type="dxa"/>
            <w:gridSpan w:val="2"/>
            <w:shd w:val="clear" w:color="auto" w:fill="EFF7FF"/>
            <w:vAlign w:val="center"/>
          </w:tcPr>
          <w:p w14:paraId="20B600EF" w14:textId="77777777" w:rsidR="008717C5" w:rsidRPr="009F3273" w:rsidRDefault="008717C5" w:rsidP="002B7C8A">
            <w:pPr>
              <w:spacing w:line="20" w:lineRule="atLeast"/>
              <w:jc w:val="center"/>
              <w:rPr>
                <w:sz w:val="18"/>
                <w:szCs w:val="18"/>
              </w:rPr>
            </w:pPr>
            <w:r>
              <w:rPr>
                <w:b/>
                <w:sz w:val="18"/>
                <w:szCs w:val="18"/>
              </w:rPr>
              <w:t xml:space="preserve">LAMPY_GEST_07 : </w:t>
            </w:r>
            <w:r>
              <w:rPr>
                <w:sz w:val="18"/>
                <w:szCs w:val="18"/>
              </w:rPr>
              <w:t>Conserver les haies, les linéaires arborés et les arbres isolés</w:t>
            </w:r>
          </w:p>
        </w:tc>
        <w:tc>
          <w:tcPr>
            <w:tcW w:w="510" w:type="dxa"/>
            <w:vAlign w:val="center"/>
          </w:tcPr>
          <w:p w14:paraId="014E9264" w14:textId="77777777" w:rsidR="008717C5" w:rsidRPr="008779CF" w:rsidRDefault="008717C5" w:rsidP="002B7C8A">
            <w:pPr>
              <w:spacing w:line="20" w:lineRule="atLeast"/>
              <w:jc w:val="center"/>
              <w:rPr>
                <w:b/>
                <w:szCs w:val="18"/>
              </w:rPr>
            </w:pPr>
            <w:r>
              <w:rPr>
                <w:b/>
                <w:szCs w:val="18"/>
              </w:rPr>
              <w:t>1</w:t>
            </w:r>
          </w:p>
        </w:tc>
        <w:tc>
          <w:tcPr>
            <w:tcW w:w="510" w:type="dxa"/>
            <w:vAlign w:val="center"/>
          </w:tcPr>
          <w:p w14:paraId="3E52B755" w14:textId="77777777" w:rsidR="008717C5" w:rsidRPr="003A6526" w:rsidRDefault="008717C5" w:rsidP="002B7C8A">
            <w:pPr>
              <w:spacing w:line="20" w:lineRule="atLeast"/>
              <w:ind w:left="9"/>
              <w:jc w:val="center"/>
              <w:rPr>
                <w:b/>
                <w:szCs w:val="18"/>
              </w:rPr>
            </w:pPr>
            <w:r>
              <w:rPr>
                <w:b/>
                <w:szCs w:val="18"/>
              </w:rPr>
              <w:t>1</w:t>
            </w:r>
          </w:p>
        </w:tc>
        <w:tc>
          <w:tcPr>
            <w:tcW w:w="904" w:type="dxa"/>
            <w:vAlign w:val="center"/>
          </w:tcPr>
          <w:p w14:paraId="065009C8" w14:textId="77777777" w:rsidR="008717C5" w:rsidRPr="00503B25" w:rsidRDefault="008717C5" w:rsidP="002B7C8A">
            <w:pPr>
              <w:spacing w:line="20" w:lineRule="atLeast"/>
              <w:jc w:val="center"/>
              <w:rPr>
                <w:sz w:val="18"/>
                <w:szCs w:val="18"/>
              </w:rPr>
            </w:pPr>
            <w:r>
              <w:rPr>
                <w:sz w:val="18"/>
                <w:szCs w:val="18"/>
              </w:rPr>
              <w:t>0%</w:t>
            </w:r>
          </w:p>
        </w:tc>
        <w:tc>
          <w:tcPr>
            <w:tcW w:w="1134" w:type="dxa"/>
            <w:vAlign w:val="center"/>
          </w:tcPr>
          <w:p w14:paraId="4793EAB0" w14:textId="77777777" w:rsidR="008717C5" w:rsidRPr="0029153C" w:rsidRDefault="008717C5" w:rsidP="002B7C8A">
            <w:pPr>
              <w:spacing w:line="20" w:lineRule="atLeast"/>
              <w:jc w:val="center"/>
              <w:rPr>
                <w:sz w:val="18"/>
                <w:szCs w:val="18"/>
              </w:rPr>
            </w:pPr>
            <w:r>
              <w:rPr>
                <w:sz w:val="18"/>
                <w:szCs w:val="18"/>
              </w:rPr>
              <w:t>0</w:t>
            </w:r>
          </w:p>
        </w:tc>
        <w:tc>
          <w:tcPr>
            <w:tcW w:w="850" w:type="dxa"/>
            <w:vAlign w:val="center"/>
          </w:tcPr>
          <w:p w14:paraId="109F4226" w14:textId="77777777" w:rsidR="008717C5" w:rsidRPr="00D12A36" w:rsidRDefault="008717C5" w:rsidP="002B7C8A">
            <w:pPr>
              <w:spacing w:line="20" w:lineRule="atLeast"/>
              <w:ind w:left="-142" w:right="-138"/>
              <w:jc w:val="center"/>
              <w:rPr>
                <w:sz w:val="16"/>
                <w:szCs w:val="18"/>
              </w:rPr>
            </w:pPr>
            <w:r>
              <w:rPr>
                <w:sz w:val="16"/>
                <w:szCs w:val="18"/>
              </w:rPr>
              <w:t>Faible</w:t>
            </w:r>
          </w:p>
        </w:tc>
        <w:tc>
          <w:tcPr>
            <w:tcW w:w="1477" w:type="dxa"/>
            <w:vAlign w:val="center"/>
          </w:tcPr>
          <w:p w14:paraId="48B967F9" w14:textId="77777777" w:rsidR="008717C5" w:rsidRPr="00D52D7B" w:rsidRDefault="008717C5" w:rsidP="002B7C8A">
            <w:pPr>
              <w:spacing w:line="20" w:lineRule="atLeast"/>
              <w:jc w:val="center"/>
              <w:rPr>
                <w:color w:val="C00000"/>
                <w:sz w:val="18"/>
                <w:szCs w:val="18"/>
              </w:rPr>
            </w:pPr>
            <w:r w:rsidRPr="001935D3">
              <w:rPr>
                <w:sz w:val="18"/>
                <w:szCs w:val="18"/>
              </w:rPr>
              <w:t>Aucun</w:t>
            </w:r>
          </w:p>
        </w:tc>
        <w:tc>
          <w:tcPr>
            <w:tcW w:w="791" w:type="dxa"/>
            <w:vAlign w:val="center"/>
          </w:tcPr>
          <w:p w14:paraId="0BD68FD4" w14:textId="77777777" w:rsidR="008717C5" w:rsidRPr="00D12A36" w:rsidRDefault="008717C5" w:rsidP="002B7C8A">
            <w:pPr>
              <w:spacing w:line="20" w:lineRule="atLeast"/>
              <w:jc w:val="center"/>
              <w:rPr>
                <w:sz w:val="16"/>
                <w:szCs w:val="18"/>
              </w:rPr>
            </w:pPr>
            <w:r>
              <w:rPr>
                <w:sz w:val="16"/>
                <w:szCs w:val="18"/>
              </w:rPr>
              <w:t>Non</w:t>
            </w:r>
          </w:p>
        </w:tc>
        <w:tc>
          <w:tcPr>
            <w:tcW w:w="1295" w:type="dxa"/>
            <w:tcBorders>
              <w:right w:val="single" w:sz="4" w:space="0" w:color="auto"/>
            </w:tcBorders>
            <w:vAlign w:val="center"/>
          </w:tcPr>
          <w:p w14:paraId="41587FB9" w14:textId="77777777" w:rsidR="008717C5" w:rsidRPr="00FC0D58" w:rsidRDefault="008717C5" w:rsidP="002B7C8A">
            <w:pPr>
              <w:spacing w:line="20" w:lineRule="atLeast"/>
              <w:jc w:val="center"/>
              <w:rPr>
                <w:sz w:val="18"/>
                <w:szCs w:val="18"/>
              </w:rPr>
            </w:pPr>
            <w:r w:rsidRPr="00FC0D58">
              <w:rPr>
                <w:sz w:val="18"/>
                <w:szCs w:val="18"/>
              </w:rPr>
              <w:t>Actions réalisées par le SMMAR (fresqu’haies) + asso (arbres et paysages 11) + communes</w:t>
            </w:r>
          </w:p>
        </w:tc>
        <w:tc>
          <w:tcPr>
            <w:tcW w:w="2041" w:type="dxa"/>
            <w:tcBorders>
              <w:top w:val="single" w:sz="4" w:space="0" w:color="auto"/>
              <w:left w:val="single" w:sz="4" w:space="0" w:color="auto"/>
              <w:bottom w:val="single" w:sz="4" w:space="0" w:color="auto"/>
              <w:right w:val="single" w:sz="4" w:space="0" w:color="auto"/>
            </w:tcBorders>
            <w:vAlign w:val="center"/>
          </w:tcPr>
          <w:p w14:paraId="7B28AF86" w14:textId="77777777" w:rsidR="008717C5" w:rsidRPr="00503B25" w:rsidRDefault="008717C5" w:rsidP="002B7C8A">
            <w:pPr>
              <w:spacing w:line="20" w:lineRule="atLeast"/>
              <w:jc w:val="center"/>
              <w:rPr>
                <w:sz w:val="18"/>
                <w:szCs w:val="18"/>
              </w:rPr>
            </w:pPr>
            <w:r>
              <w:rPr>
                <w:sz w:val="18"/>
                <w:szCs w:val="18"/>
              </w:rPr>
              <w:t>/</w:t>
            </w:r>
          </w:p>
        </w:tc>
        <w:tc>
          <w:tcPr>
            <w:tcW w:w="425" w:type="dxa"/>
            <w:tcBorders>
              <w:left w:val="single" w:sz="4" w:space="0" w:color="auto"/>
            </w:tcBorders>
            <w:vAlign w:val="center"/>
          </w:tcPr>
          <w:p w14:paraId="62E2A748" w14:textId="77777777" w:rsidR="008717C5" w:rsidRPr="009A04AC" w:rsidRDefault="008717C5" w:rsidP="002B7C8A">
            <w:pPr>
              <w:spacing w:line="20" w:lineRule="atLeast"/>
              <w:jc w:val="center"/>
              <w:rPr>
                <w:b/>
                <w:sz w:val="28"/>
                <w:szCs w:val="18"/>
              </w:rPr>
            </w:pPr>
            <w:r w:rsidRPr="009A04AC">
              <w:rPr>
                <w:b/>
                <w:sz w:val="28"/>
                <w:szCs w:val="18"/>
              </w:rPr>
              <w:t>1</w:t>
            </w:r>
          </w:p>
        </w:tc>
        <w:tc>
          <w:tcPr>
            <w:tcW w:w="2041" w:type="dxa"/>
            <w:vAlign w:val="center"/>
          </w:tcPr>
          <w:p w14:paraId="2C385BE2" w14:textId="77777777" w:rsidR="008717C5" w:rsidRDefault="008717C5" w:rsidP="002B7C8A">
            <w:pPr>
              <w:spacing w:line="20" w:lineRule="atLeast"/>
              <w:jc w:val="center"/>
              <w:rPr>
                <w:sz w:val="18"/>
                <w:szCs w:val="18"/>
              </w:rPr>
            </w:pPr>
            <w:r>
              <w:rPr>
                <w:sz w:val="18"/>
                <w:szCs w:val="18"/>
              </w:rPr>
              <w:t>Action à poursuivre. Voir possibilités d’actions coordonnées ou complémentaires avec le SMMAR ?</w:t>
            </w:r>
          </w:p>
          <w:p w14:paraId="0929C811" w14:textId="77777777" w:rsidR="008717C5" w:rsidRPr="00503B25" w:rsidRDefault="008717C5" w:rsidP="002B7C8A">
            <w:pPr>
              <w:spacing w:line="20" w:lineRule="atLeast"/>
              <w:jc w:val="center"/>
              <w:rPr>
                <w:sz w:val="18"/>
                <w:szCs w:val="18"/>
              </w:rPr>
            </w:pPr>
            <w:r>
              <w:rPr>
                <w:sz w:val="18"/>
                <w:szCs w:val="18"/>
              </w:rPr>
              <w:t>Nécessité d’une fiche pour la création de haies.</w:t>
            </w:r>
          </w:p>
        </w:tc>
      </w:tr>
      <w:tr w:rsidR="008717C5" w:rsidRPr="00B82235" w14:paraId="560F54F2" w14:textId="77777777" w:rsidTr="002B7C8A">
        <w:trPr>
          <w:cantSplit/>
          <w:trHeight w:val="1020"/>
          <w:jc w:val="center"/>
        </w:trPr>
        <w:tc>
          <w:tcPr>
            <w:tcW w:w="1757" w:type="dxa"/>
            <w:gridSpan w:val="2"/>
            <w:shd w:val="clear" w:color="auto" w:fill="EFF7FF"/>
            <w:vAlign w:val="center"/>
          </w:tcPr>
          <w:p w14:paraId="7870E174" w14:textId="77777777" w:rsidR="008717C5" w:rsidRPr="009F3273" w:rsidRDefault="008717C5" w:rsidP="002B7C8A">
            <w:pPr>
              <w:spacing w:line="20" w:lineRule="atLeast"/>
              <w:jc w:val="center"/>
              <w:rPr>
                <w:sz w:val="18"/>
                <w:szCs w:val="18"/>
              </w:rPr>
            </w:pPr>
            <w:r>
              <w:rPr>
                <w:b/>
                <w:sz w:val="18"/>
                <w:szCs w:val="18"/>
              </w:rPr>
              <w:t xml:space="preserve">LAMPY_GEST_08 : </w:t>
            </w:r>
            <w:r>
              <w:rPr>
                <w:sz w:val="18"/>
                <w:szCs w:val="18"/>
              </w:rPr>
              <w:t>Favoriser le développement d’ilots de sénescence</w:t>
            </w:r>
          </w:p>
        </w:tc>
        <w:tc>
          <w:tcPr>
            <w:tcW w:w="510" w:type="dxa"/>
            <w:vAlign w:val="center"/>
          </w:tcPr>
          <w:p w14:paraId="1D86195A" w14:textId="77777777" w:rsidR="008717C5" w:rsidRPr="009D3864" w:rsidRDefault="008717C5" w:rsidP="002B7C8A">
            <w:pPr>
              <w:spacing w:line="20" w:lineRule="atLeast"/>
              <w:jc w:val="center"/>
              <w:rPr>
                <w:b/>
                <w:szCs w:val="18"/>
              </w:rPr>
            </w:pPr>
            <w:r w:rsidRPr="009D3864">
              <w:rPr>
                <w:b/>
                <w:szCs w:val="18"/>
              </w:rPr>
              <w:t>1</w:t>
            </w:r>
          </w:p>
        </w:tc>
        <w:tc>
          <w:tcPr>
            <w:tcW w:w="510" w:type="dxa"/>
            <w:vAlign w:val="center"/>
          </w:tcPr>
          <w:p w14:paraId="3C874F10" w14:textId="77777777" w:rsidR="008717C5" w:rsidRPr="009D3864" w:rsidRDefault="008717C5" w:rsidP="002B7C8A">
            <w:pPr>
              <w:spacing w:line="20" w:lineRule="atLeast"/>
              <w:ind w:left="9"/>
              <w:jc w:val="center"/>
              <w:rPr>
                <w:b/>
                <w:szCs w:val="18"/>
              </w:rPr>
            </w:pPr>
            <w:r>
              <w:rPr>
                <w:b/>
                <w:szCs w:val="18"/>
              </w:rPr>
              <w:t>1</w:t>
            </w:r>
          </w:p>
        </w:tc>
        <w:tc>
          <w:tcPr>
            <w:tcW w:w="904" w:type="dxa"/>
            <w:vAlign w:val="center"/>
          </w:tcPr>
          <w:p w14:paraId="2DF0E996" w14:textId="77777777" w:rsidR="008717C5" w:rsidRPr="009D3864" w:rsidRDefault="008717C5" w:rsidP="002B7C8A">
            <w:pPr>
              <w:spacing w:line="20" w:lineRule="atLeast"/>
              <w:jc w:val="center"/>
              <w:rPr>
                <w:sz w:val="18"/>
                <w:szCs w:val="18"/>
              </w:rPr>
            </w:pPr>
            <w:r>
              <w:rPr>
                <w:sz w:val="18"/>
                <w:szCs w:val="18"/>
              </w:rPr>
              <w:t>0%</w:t>
            </w:r>
          </w:p>
        </w:tc>
        <w:tc>
          <w:tcPr>
            <w:tcW w:w="1134" w:type="dxa"/>
            <w:vAlign w:val="center"/>
          </w:tcPr>
          <w:p w14:paraId="0E3DF1FE" w14:textId="77777777" w:rsidR="008717C5" w:rsidRPr="009D3864" w:rsidRDefault="008717C5" w:rsidP="002B7C8A">
            <w:pPr>
              <w:spacing w:line="20" w:lineRule="atLeast"/>
              <w:jc w:val="center"/>
              <w:rPr>
                <w:sz w:val="18"/>
                <w:szCs w:val="18"/>
              </w:rPr>
            </w:pPr>
            <w:r w:rsidRPr="009D3864">
              <w:rPr>
                <w:sz w:val="18"/>
                <w:szCs w:val="18"/>
              </w:rPr>
              <w:t xml:space="preserve"> </w:t>
            </w:r>
            <w:r>
              <w:rPr>
                <w:sz w:val="18"/>
                <w:szCs w:val="18"/>
              </w:rPr>
              <w:t>0</w:t>
            </w:r>
          </w:p>
        </w:tc>
        <w:tc>
          <w:tcPr>
            <w:tcW w:w="850" w:type="dxa"/>
            <w:vAlign w:val="center"/>
          </w:tcPr>
          <w:p w14:paraId="79795039" w14:textId="77777777" w:rsidR="008717C5" w:rsidRPr="00D12A36" w:rsidRDefault="008717C5" w:rsidP="002B7C8A">
            <w:pPr>
              <w:spacing w:line="20" w:lineRule="atLeast"/>
              <w:ind w:left="-142" w:right="-138"/>
              <w:jc w:val="center"/>
              <w:rPr>
                <w:sz w:val="16"/>
                <w:szCs w:val="18"/>
              </w:rPr>
            </w:pPr>
            <w:r>
              <w:rPr>
                <w:sz w:val="16"/>
                <w:szCs w:val="18"/>
              </w:rPr>
              <w:t>Faible</w:t>
            </w:r>
          </w:p>
        </w:tc>
        <w:tc>
          <w:tcPr>
            <w:tcW w:w="1477" w:type="dxa"/>
            <w:vAlign w:val="center"/>
          </w:tcPr>
          <w:p w14:paraId="3E078854" w14:textId="77777777" w:rsidR="008717C5" w:rsidRPr="009D3864" w:rsidRDefault="008717C5" w:rsidP="002B7C8A">
            <w:pPr>
              <w:spacing w:line="20" w:lineRule="atLeast"/>
              <w:jc w:val="center"/>
              <w:rPr>
                <w:sz w:val="18"/>
                <w:szCs w:val="18"/>
              </w:rPr>
            </w:pPr>
            <w:r w:rsidRPr="001935D3">
              <w:rPr>
                <w:sz w:val="18"/>
                <w:szCs w:val="18"/>
              </w:rPr>
              <w:t>Aucun</w:t>
            </w:r>
          </w:p>
        </w:tc>
        <w:tc>
          <w:tcPr>
            <w:tcW w:w="791" w:type="dxa"/>
            <w:vAlign w:val="center"/>
          </w:tcPr>
          <w:p w14:paraId="4205CE77" w14:textId="77777777" w:rsidR="008717C5" w:rsidRPr="00D12A36" w:rsidRDefault="008717C5" w:rsidP="002B7C8A">
            <w:pPr>
              <w:spacing w:line="20" w:lineRule="atLeast"/>
              <w:jc w:val="center"/>
              <w:rPr>
                <w:sz w:val="16"/>
                <w:szCs w:val="18"/>
              </w:rPr>
            </w:pPr>
            <w:r>
              <w:rPr>
                <w:sz w:val="16"/>
                <w:szCs w:val="18"/>
              </w:rPr>
              <w:t>Non</w:t>
            </w:r>
          </w:p>
        </w:tc>
        <w:tc>
          <w:tcPr>
            <w:tcW w:w="1295" w:type="dxa"/>
            <w:tcBorders>
              <w:right w:val="single" w:sz="4" w:space="0" w:color="auto"/>
            </w:tcBorders>
            <w:vAlign w:val="center"/>
          </w:tcPr>
          <w:p w14:paraId="73CE7DCC" w14:textId="77777777" w:rsidR="008717C5" w:rsidRPr="009D3864" w:rsidRDefault="008717C5" w:rsidP="002B7C8A">
            <w:pPr>
              <w:spacing w:line="20" w:lineRule="atLeast"/>
              <w:jc w:val="center"/>
              <w:rPr>
                <w:sz w:val="18"/>
                <w:szCs w:val="18"/>
              </w:rPr>
            </w:pPr>
            <w:r>
              <w:rPr>
                <w:sz w:val="18"/>
                <w:szCs w:val="18"/>
              </w:rPr>
              <w:t>/</w:t>
            </w:r>
          </w:p>
        </w:tc>
        <w:tc>
          <w:tcPr>
            <w:tcW w:w="2041" w:type="dxa"/>
            <w:tcBorders>
              <w:top w:val="single" w:sz="4" w:space="0" w:color="auto"/>
              <w:left w:val="single" w:sz="4" w:space="0" w:color="auto"/>
              <w:bottom w:val="single" w:sz="4" w:space="0" w:color="auto"/>
              <w:right w:val="single" w:sz="4" w:space="0" w:color="auto"/>
            </w:tcBorders>
            <w:vAlign w:val="center"/>
          </w:tcPr>
          <w:p w14:paraId="53BD01C1" w14:textId="77777777" w:rsidR="008717C5" w:rsidRPr="009D3864" w:rsidRDefault="008717C5" w:rsidP="002B7C8A">
            <w:pPr>
              <w:spacing w:line="20" w:lineRule="atLeast"/>
              <w:jc w:val="center"/>
              <w:rPr>
                <w:sz w:val="18"/>
                <w:szCs w:val="18"/>
              </w:rPr>
            </w:pPr>
            <w:r>
              <w:rPr>
                <w:sz w:val="18"/>
                <w:szCs w:val="18"/>
              </w:rPr>
              <w:t xml:space="preserve">Mettre en place davantage d’actions coordonnées avec les acteurs forestiers (notamment les acteurs privés) </w:t>
            </w:r>
            <w:r w:rsidRPr="00BA2812">
              <w:rPr>
                <w:sz w:val="18"/>
                <w:szCs w:val="18"/>
              </w:rPr>
              <w:sym w:font="Wingdings" w:char="F0E0"/>
            </w:r>
            <w:r>
              <w:rPr>
                <w:sz w:val="18"/>
                <w:szCs w:val="18"/>
              </w:rPr>
              <w:t xml:space="preserve"> actions de sensibilisation sur les ilots de sénescence</w:t>
            </w:r>
          </w:p>
        </w:tc>
        <w:tc>
          <w:tcPr>
            <w:tcW w:w="425" w:type="dxa"/>
            <w:tcBorders>
              <w:left w:val="single" w:sz="4" w:space="0" w:color="auto"/>
            </w:tcBorders>
            <w:vAlign w:val="center"/>
          </w:tcPr>
          <w:p w14:paraId="14F932B1" w14:textId="77777777" w:rsidR="008717C5" w:rsidRPr="009A04AC" w:rsidRDefault="008717C5" w:rsidP="002B7C8A">
            <w:pPr>
              <w:spacing w:line="20" w:lineRule="atLeast"/>
              <w:jc w:val="center"/>
              <w:rPr>
                <w:b/>
                <w:sz w:val="28"/>
                <w:szCs w:val="18"/>
              </w:rPr>
            </w:pPr>
            <w:r w:rsidRPr="009A04AC">
              <w:rPr>
                <w:b/>
                <w:sz w:val="28"/>
                <w:szCs w:val="18"/>
              </w:rPr>
              <w:t>1</w:t>
            </w:r>
          </w:p>
        </w:tc>
        <w:tc>
          <w:tcPr>
            <w:tcW w:w="2041" w:type="dxa"/>
            <w:vAlign w:val="center"/>
          </w:tcPr>
          <w:p w14:paraId="371A6128" w14:textId="77777777" w:rsidR="008717C5" w:rsidRDefault="008717C5" w:rsidP="002B7C8A">
            <w:pPr>
              <w:spacing w:line="20" w:lineRule="atLeast"/>
              <w:jc w:val="center"/>
              <w:rPr>
                <w:sz w:val="18"/>
                <w:szCs w:val="18"/>
              </w:rPr>
            </w:pPr>
            <w:r>
              <w:rPr>
                <w:sz w:val="18"/>
                <w:szCs w:val="18"/>
              </w:rPr>
              <w:t xml:space="preserve">Action importante pour les chiroptères et l’entomofaune. </w:t>
            </w:r>
          </w:p>
          <w:p w14:paraId="0A0DFF7F" w14:textId="77777777" w:rsidR="008717C5" w:rsidRPr="009D3864" w:rsidRDefault="008717C5" w:rsidP="002B7C8A">
            <w:pPr>
              <w:spacing w:line="20" w:lineRule="atLeast"/>
              <w:jc w:val="center"/>
              <w:rPr>
                <w:sz w:val="18"/>
                <w:szCs w:val="18"/>
              </w:rPr>
            </w:pPr>
            <w:r>
              <w:rPr>
                <w:sz w:val="18"/>
                <w:szCs w:val="18"/>
              </w:rPr>
              <w:t>Besoin d’actualiser les montants.</w:t>
            </w:r>
          </w:p>
        </w:tc>
      </w:tr>
      <w:tr w:rsidR="008717C5" w:rsidRPr="00B82235" w14:paraId="43D0EBC7" w14:textId="77777777" w:rsidTr="002B7C8A">
        <w:trPr>
          <w:cantSplit/>
          <w:trHeight w:val="964"/>
          <w:jc w:val="center"/>
        </w:trPr>
        <w:tc>
          <w:tcPr>
            <w:tcW w:w="1757" w:type="dxa"/>
            <w:gridSpan w:val="2"/>
            <w:shd w:val="clear" w:color="auto" w:fill="EFF7FF"/>
            <w:vAlign w:val="center"/>
          </w:tcPr>
          <w:p w14:paraId="253AAF64" w14:textId="77777777" w:rsidR="008717C5" w:rsidRPr="009F3273" w:rsidRDefault="008717C5" w:rsidP="002B7C8A">
            <w:pPr>
              <w:spacing w:line="20" w:lineRule="atLeast"/>
              <w:jc w:val="center"/>
              <w:rPr>
                <w:sz w:val="18"/>
                <w:szCs w:val="18"/>
              </w:rPr>
            </w:pPr>
            <w:r>
              <w:rPr>
                <w:b/>
                <w:sz w:val="18"/>
                <w:szCs w:val="18"/>
              </w:rPr>
              <w:t xml:space="preserve">LAMPY_GEST_09 : </w:t>
            </w:r>
            <w:r>
              <w:rPr>
                <w:sz w:val="18"/>
                <w:szCs w:val="18"/>
              </w:rPr>
              <w:t>Favoriser la régénération naturelle des forêts</w:t>
            </w:r>
          </w:p>
        </w:tc>
        <w:tc>
          <w:tcPr>
            <w:tcW w:w="510" w:type="dxa"/>
            <w:vAlign w:val="center"/>
          </w:tcPr>
          <w:p w14:paraId="5767633F" w14:textId="77777777" w:rsidR="008717C5" w:rsidRPr="008779CF" w:rsidRDefault="008717C5" w:rsidP="002B7C8A">
            <w:pPr>
              <w:spacing w:line="20" w:lineRule="atLeast"/>
              <w:jc w:val="center"/>
              <w:rPr>
                <w:b/>
                <w:szCs w:val="18"/>
              </w:rPr>
            </w:pPr>
            <w:r>
              <w:rPr>
                <w:b/>
                <w:szCs w:val="18"/>
              </w:rPr>
              <w:t>1</w:t>
            </w:r>
          </w:p>
        </w:tc>
        <w:tc>
          <w:tcPr>
            <w:tcW w:w="510" w:type="dxa"/>
            <w:vAlign w:val="center"/>
          </w:tcPr>
          <w:p w14:paraId="34575283" w14:textId="77777777" w:rsidR="008717C5" w:rsidRPr="003A6526" w:rsidRDefault="008717C5" w:rsidP="002B7C8A">
            <w:pPr>
              <w:spacing w:line="20" w:lineRule="atLeast"/>
              <w:ind w:left="9"/>
              <w:jc w:val="center"/>
              <w:rPr>
                <w:b/>
                <w:szCs w:val="18"/>
              </w:rPr>
            </w:pPr>
            <w:r>
              <w:rPr>
                <w:b/>
                <w:szCs w:val="18"/>
              </w:rPr>
              <w:t>1</w:t>
            </w:r>
          </w:p>
        </w:tc>
        <w:tc>
          <w:tcPr>
            <w:tcW w:w="904" w:type="dxa"/>
            <w:vAlign w:val="center"/>
          </w:tcPr>
          <w:p w14:paraId="15053147" w14:textId="77777777" w:rsidR="008717C5" w:rsidRPr="00B82235" w:rsidRDefault="008717C5" w:rsidP="002B7C8A">
            <w:pPr>
              <w:spacing w:line="20" w:lineRule="atLeast"/>
              <w:jc w:val="center"/>
              <w:rPr>
                <w:sz w:val="18"/>
                <w:szCs w:val="18"/>
              </w:rPr>
            </w:pPr>
            <w:r>
              <w:rPr>
                <w:sz w:val="18"/>
                <w:szCs w:val="18"/>
              </w:rPr>
              <w:t>0 %</w:t>
            </w:r>
          </w:p>
        </w:tc>
        <w:tc>
          <w:tcPr>
            <w:tcW w:w="1134" w:type="dxa"/>
            <w:vAlign w:val="center"/>
          </w:tcPr>
          <w:p w14:paraId="0340216D" w14:textId="77777777" w:rsidR="008717C5" w:rsidRPr="001935D3" w:rsidRDefault="008717C5" w:rsidP="002B7C8A">
            <w:pPr>
              <w:spacing w:line="20" w:lineRule="atLeast"/>
              <w:jc w:val="center"/>
              <w:rPr>
                <w:sz w:val="18"/>
                <w:szCs w:val="18"/>
              </w:rPr>
            </w:pPr>
            <w:r w:rsidRPr="001935D3">
              <w:rPr>
                <w:sz w:val="18"/>
                <w:szCs w:val="18"/>
              </w:rPr>
              <w:t>0</w:t>
            </w:r>
          </w:p>
        </w:tc>
        <w:tc>
          <w:tcPr>
            <w:tcW w:w="850" w:type="dxa"/>
            <w:vAlign w:val="center"/>
          </w:tcPr>
          <w:p w14:paraId="4E4F01A7" w14:textId="77777777" w:rsidR="008717C5" w:rsidRPr="00D12A36" w:rsidRDefault="008717C5" w:rsidP="002B7C8A">
            <w:pPr>
              <w:spacing w:line="20" w:lineRule="atLeast"/>
              <w:jc w:val="center"/>
              <w:rPr>
                <w:sz w:val="16"/>
                <w:szCs w:val="18"/>
              </w:rPr>
            </w:pPr>
            <w:r w:rsidRPr="00D12A36">
              <w:rPr>
                <w:sz w:val="16"/>
                <w:szCs w:val="18"/>
              </w:rPr>
              <w:t>Faible</w:t>
            </w:r>
          </w:p>
        </w:tc>
        <w:tc>
          <w:tcPr>
            <w:tcW w:w="1477" w:type="dxa"/>
            <w:vAlign w:val="center"/>
          </w:tcPr>
          <w:p w14:paraId="47FF4035" w14:textId="77777777" w:rsidR="008717C5" w:rsidRPr="001935D3" w:rsidRDefault="008717C5" w:rsidP="002B7C8A">
            <w:pPr>
              <w:spacing w:line="20" w:lineRule="atLeast"/>
              <w:jc w:val="center"/>
              <w:rPr>
                <w:sz w:val="18"/>
                <w:szCs w:val="18"/>
              </w:rPr>
            </w:pPr>
            <w:r w:rsidRPr="001935D3">
              <w:rPr>
                <w:sz w:val="18"/>
                <w:szCs w:val="18"/>
              </w:rPr>
              <w:t>Aucun</w:t>
            </w:r>
          </w:p>
        </w:tc>
        <w:tc>
          <w:tcPr>
            <w:tcW w:w="791" w:type="dxa"/>
            <w:vAlign w:val="center"/>
          </w:tcPr>
          <w:p w14:paraId="264F083F" w14:textId="77777777" w:rsidR="008717C5" w:rsidRPr="00D12A36" w:rsidRDefault="008717C5" w:rsidP="002B7C8A">
            <w:pPr>
              <w:spacing w:line="20" w:lineRule="atLeast"/>
              <w:rPr>
                <w:sz w:val="16"/>
                <w:szCs w:val="18"/>
              </w:rPr>
            </w:pPr>
            <w:r w:rsidRPr="00D12A36">
              <w:rPr>
                <w:sz w:val="16"/>
                <w:szCs w:val="18"/>
              </w:rPr>
              <w:t>Non</w:t>
            </w:r>
          </w:p>
        </w:tc>
        <w:tc>
          <w:tcPr>
            <w:tcW w:w="1295" w:type="dxa"/>
            <w:vAlign w:val="center"/>
          </w:tcPr>
          <w:p w14:paraId="40FC2E4E" w14:textId="77777777" w:rsidR="008717C5" w:rsidRPr="001935D3" w:rsidRDefault="008717C5" w:rsidP="002B7C8A">
            <w:pPr>
              <w:spacing w:line="20" w:lineRule="atLeast"/>
              <w:jc w:val="center"/>
              <w:rPr>
                <w:sz w:val="18"/>
                <w:szCs w:val="18"/>
              </w:rPr>
            </w:pPr>
            <w:r>
              <w:rPr>
                <w:sz w:val="18"/>
                <w:szCs w:val="18"/>
              </w:rPr>
              <w:t>/</w:t>
            </w:r>
          </w:p>
        </w:tc>
        <w:tc>
          <w:tcPr>
            <w:tcW w:w="2041" w:type="dxa"/>
            <w:tcBorders>
              <w:top w:val="single" w:sz="4" w:space="0" w:color="auto"/>
            </w:tcBorders>
            <w:vAlign w:val="center"/>
          </w:tcPr>
          <w:p w14:paraId="258942E0" w14:textId="77777777" w:rsidR="008717C5" w:rsidRPr="001935D3" w:rsidRDefault="008717C5" w:rsidP="002B7C8A">
            <w:pPr>
              <w:spacing w:line="20" w:lineRule="atLeast"/>
              <w:jc w:val="center"/>
              <w:rPr>
                <w:sz w:val="18"/>
                <w:szCs w:val="18"/>
              </w:rPr>
            </w:pPr>
            <w:r>
              <w:rPr>
                <w:sz w:val="18"/>
                <w:szCs w:val="18"/>
              </w:rPr>
              <w:t>Actions de sensibilisation auprès des acteurs forestiers</w:t>
            </w:r>
          </w:p>
        </w:tc>
        <w:tc>
          <w:tcPr>
            <w:tcW w:w="425" w:type="dxa"/>
            <w:vAlign w:val="center"/>
          </w:tcPr>
          <w:p w14:paraId="1DD74B5E" w14:textId="77777777" w:rsidR="008717C5" w:rsidRPr="0029153C" w:rsidRDefault="008717C5" w:rsidP="002B7C8A">
            <w:pPr>
              <w:spacing w:line="20" w:lineRule="atLeast"/>
              <w:jc w:val="center"/>
              <w:rPr>
                <w:sz w:val="28"/>
                <w:szCs w:val="18"/>
              </w:rPr>
            </w:pPr>
            <w:r>
              <w:rPr>
                <w:sz w:val="28"/>
                <w:szCs w:val="18"/>
              </w:rPr>
              <w:t>1</w:t>
            </w:r>
          </w:p>
        </w:tc>
        <w:tc>
          <w:tcPr>
            <w:tcW w:w="2041" w:type="dxa"/>
            <w:vAlign w:val="center"/>
          </w:tcPr>
          <w:p w14:paraId="67730D45" w14:textId="77777777" w:rsidR="008717C5" w:rsidRPr="00F7520E" w:rsidRDefault="008717C5" w:rsidP="002B7C8A">
            <w:pPr>
              <w:spacing w:line="20" w:lineRule="atLeast"/>
              <w:jc w:val="center"/>
              <w:rPr>
                <w:sz w:val="18"/>
                <w:szCs w:val="18"/>
              </w:rPr>
            </w:pPr>
            <w:r>
              <w:rPr>
                <w:sz w:val="18"/>
                <w:szCs w:val="18"/>
              </w:rPr>
              <w:t>Rubrique « partenaires techniques » mentionne le CRPF, or celui-ci n’existe plus. Il a été remplacé par le CNPF.</w:t>
            </w:r>
          </w:p>
        </w:tc>
      </w:tr>
      <w:tr w:rsidR="008717C5" w:rsidRPr="00B82235" w14:paraId="0D87457E" w14:textId="77777777" w:rsidTr="002B7C8A">
        <w:trPr>
          <w:cantSplit/>
          <w:trHeight w:val="821"/>
          <w:jc w:val="center"/>
        </w:trPr>
        <w:tc>
          <w:tcPr>
            <w:tcW w:w="1757" w:type="dxa"/>
            <w:gridSpan w:val="2"/>
            <w:shd w:val="clear" w:color="auto" w:fill="EFF7FF"/>
            <w:vAlign w:val="center"/>
          </w:tcPr>
          <w:p w14:paraId="40F217B8" w14:textId="77777777" w:rsidR="008717C5" w:rsidRPr="00822BC9" w:rsidRDefault="008717C5" w:rsidP="002B7C8A">
            <w:pPr>
              <w:spacing w:line="20" w:lineRule="atLeast"/>
              <w:jc w:val="center"/>
              <w:rPr>
                <w:sz w:val="18"/>
                <w:szCs w:val="18"/>
              </w:rPr>
            </w:pPr>
            <w:r>
              <w:rPr>
                <w:b/>
                <w:sz w:val="18"/>
                <w:szCs w:val="18"/>
              </w:rPr>
              <w:lastRenderedPageBreak/>
              <w:t xml:space="preserve">LAMPY_GEST_10 : </w:t>
            </w:r>
            <w:r>
              <w:rPr>
                <w:sz w:val="18"/>
                <w:szCs w:val="18"/>
              </w:rPr>
              <w:t>Encourager la conversion et le maintien en agriculture biologique</w:t>
            </w:r>
          </w:p>
        </w:tc>
        <w:tc>
          <w:tcPr>
            <w:tcW w:w="510" w:type="dxa"/>
            <w:vAlign w:val="center"/>
          </w:tcPr>
          <w:p w14:paraId="2284D34C" w14:textId="77777777" w:rsidR="008717C5" w:rsidRPr="008779CF" w:rsidRDefault="008717C5" w:rsidP="002B7C8A">
            <w:pPr>
              <w:spacing w:line="20" w:lineRule="atLeast"/>
              <w:jc w:val="center"/>
              <w:rPr>
                <w:b/>
                <w:szCs w:val="18"/>
              </w:rPr>
            </w:pPr>
            <w:r>
              <w:rPr>
                <w:b/>
                <w:szCs w:val="18"/>
              </w:rPr>
              <w:t>1</w:t>
            </w:r>
          </w:p>
        </w:tc>
        <w:tc>
          <w:tcPr>
            <w:tcW w:w="510" w:type="dxa"/>
            <w:vAlign w:val="center"/>
          </w:tcPr>
          <w:p w14:paraId="5CAAE233" w14:textId="77777777" w:rsidR="008717C5" w:rsidRPr="003A6526" w:rsidRDefault="008717C5" w:rsidP="002B7C8A">
            <w:pPr>
              <w:spacing w:line="20" w:lineRule="atLeast"/>
              <w:ind w:left="9"/>
              <w:jc w:val="center"/>
              <w:rPr>
                <w:b/>
                <w:szCs w:val="18"/>
              </w:rPr>
            </w:pPr>
            <w:r>
              <w:rPr>
                <w:b/>
                <w:szCs w:val="18"/>
              </w:rPr>
              <w:t>2</w:t>
            </w:r>
          </w:p>
        </w:tc>
        <w:tc>
          <w:tcPr>
            <w:tcW w:w="904" w:type="dxa"/>
            <w:vAlign w:val="center"/>
          </w:tcPr>
          <w:p w14:paraId="22B4A555" w14:textId="77777777" w:rsidR="008717C5" w:rsidRPr="00B82235" w:rsidRDefault="008717C5" w:rsidP="002B7C8A">
            <w:pPr>
              <w:spacing w:line="20" w:lineRule="atLeast"/>
              <w:jc w:val="center"/>
              <w:rPr>
                <w:sz w:val="18"/>
                <w:szCs w:val="18"/>
              </w:rPr>
            </w:pPr>
            <w:r>
              <w:rPr>
                <w:sz w:val="18"/>
                <w:szCs w:val="18"/>
              </w:rPr>
              <w:t>0 %</w:t>
            </w:r>
          </w:p>
        </w:tc>
        <w:tc>
          <w:tcPr>
            <w:tcW w:w="1134" w:type="dxa"/>
            <w:vAlign w:val="center"/>
          </w:tcPr>
          <w:p w14:paraId="07376973" w14:textId="77777777" w:rsidR="008717C5" w:rsidRPr="001935D3" w:rsidRDefault="008717C5" w:rsidP="002B7C8A">
            <w:pPr>
              <w:spacing w:line="20" w:lineRule="atLeast"/>
              <w:jc w:val="center"/>
              <w:rPr>
                <w:sz w:val="18"/>
                <w:szCs w:val="18"/>
              </w:rPr>
            </w:pPr>
            <w:r w:rsidRPr="001935D3">
              <w:rPr>
                <w:sz w:val="18"/>
                <w:szCs w:val="18"/>
              </w:rPr>
              <w:t>0</w:t>
            </w:r>
          </w:p>
        </w:tc>
        <w:tc>
          <w:tcPr>
            <w:tcW w:w="850" w:type="dxa"/>
            <w:vAlign w:val="center"/>
          </w:tcPr>
          <w:p w14:paraId="73D523C3" w14:textId="77777777" w:rsidR="008717C5" w:rsidRPr="00D12A36" w:rsidRDefault="008717C5" w:rsidP="002B7C8A">
            <w:pPr>
              <w:spacing w:line="20" w:lineRule="atLeast"/>
              <w:jc w:val="center"/>
              <w:rPr>
                <w:sz w:val="16"/>
                <w:szCs w:val="18"/>
              </w:rPr>
            </w:pPr>
            <w:r w:rsidRPr="00D12A36">
              <w:rPr>
                <w:sz w:val="16"/>
                <w:szCs w:val="18"/>
              </w:rPr>
              <w:t>Faible</w:t>
            </w:r>
          </w:p>
        </w:tc>
        <w:tc>
          <w:tcPr>
            <w:tcW w:w="1477" w:type="dxa"/>
            <w:vAlign w:val="center"/>
          </w:tcPr>
          <w:p w14:paraId="52C9D884" w14:textId="77777777" w:rsidR="008717C5" w:rsidRPr="001935D3" w:rsidRDefault="008717C5" w:rsidP="002B7C8A">
            <w:pPr>
              <w:spacing w:line="20" w:lineRule="atLeast"/>
              <w:jc w:val="center"/>
              <w:rPr>
                <w:sz w:val="18"/>
                <w:szCs w:val="18"/>
              </w:rPr>
            </w:pPr>
            <w:r w:rsidRPr="001935D3">
              <w:rPr>
                <w:sz w:val="18"/>
                <w:szCs w:val="18"/>
              </w:rPr>
              <w:t>Aucun</w:t>
            </w:r>
          </w:p>
        </w:tc>
        <w:tc>
          <w:tcPr>
            <w:tcW w:w="791" w:type="dxa"/>
            <w:vAlign w:val="center"/>
          </w:tcPr>
          <w:p w14:paraId="2484105A" w14:textId="77777777" w:rsidR="008717C5" w:rsidRPr="00D12A36" w:rsidRDefault="008717C5" w:rsidP="002B7C8A">
            <w:pPr>
              <w:spacing w:line="20" w:lineRule="atLeast"/>
              <w:jc w:val="center"/>
              <w:rPr>
                <w:sz w:val="16"/>
                <w:szCs w:val="18"/>
              </w:rPr>
            </w:pPr>
            <w:r w:rsidRPr="00D12A36">
              <w:rPr>
                <w:sz w:val="16"/>
                <w:szCs w:val="18"/>
              </w:rPr>
              <w:t>Non</w:t>
            </w:r>
          </w:p>
        </w:tc>
        <w:tc>
          <w:tcPr>
            <w:tcW w:w="1295" w:type="dxa"/>
            <w:vAlign w:val="center"/>
          </w:tcPr>
          <w:p w14:paraId="797422B6" w14:textId="77777777" w:rsidR="008717C5" w:rsidRPr="001F5E8E" w:rsidRDefault="008717C5" w:rsidP="002B7C8A">
            <w:pPr>
              <w:spacing w:line="20" w:lineRule="atLeast"/>
              <w:jc w:val="center"/>
              <w:rPr>
                <w:sz w:val="18"/>
                <w:szCs w:val="18"/>
              </w:rPr>
            </w:pPr>
            <w:r w:rsidRPr="001F5E8E">
              <w:rPr>
                <w:sz w:val="18"/>
                <w:szCs w:val="18"/>
              </w:rPr>
              <w:t>Difficultés conjoncturelles (crise agricole, covid, retards de paiements)</w:t>
            </w:r>
          </w:p>
        </w:tc>
        <w:tc>
          <w:tcPr>
            <w:tcW w:w="2041" w:type="dxa"/>
            <w:vAlign w:val="center"/>
          </w:tcPr>
          <w:p w14:paraId="77648E09"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67A9DB17" w14:textId="77777777" w:rsidR="008717C5" w:rsidRPr="00DB3040" w:rsidRDefault="008717C5" w:rsidP="002B7C8A">
            <w:pPr>
              <w:spacing w:line="20" w:lineRule="atLeast"/>
              <w:jc w:val="center"/>
              <w:rPr>
                <w:sz w:val="24"/>
                <w:szCs w:val="18"/>
              </w:rPr>
            </w:pPr>
            <w:r>
              <w:rPr>
                <w:sz w:val="24"/>
                <w:szCs w:val="18"/>
              </w:rPr>
              <w:t>1</w:t>
            </w:r>
          </w:p>
        </w:tc>
        <w:tc>
          <w:tcPr>
            <w:tcW w:w="2041" w:type="dxa"/>
            <w:vAlign w:val="center"/>
          </w:tcPr>
          <w:p w14:paraId="7A46E9E1" w14:textId="77777777" w:rsidR="008717C5" w:rsidRPr="0024033E" w:rsidRDefault="008717C5" w:rsidP="002B7C8A">
            <w:pPr>
              <w:spacing w:line="20" w:lineRule="atLeast"/>
              <w:jc w:val="center"/>
              <w:rPr>
                <w:sz w:val="18"/>
                <w:szCs w:val="18"/>
              </w:rPr>
            </w:pPr>
            <w:r w:rsidRPr="0024033E">
              <w:rPr>
                <w:sz w:val="18"/>
                <w:szCs w:val="18"/>
              </w:rPr>
              <w:t>Action importante parce qu’elle concerne toutes les espèces et</w:t>
            </w:r>
            <w:r>
              <w:rPr>
                <w:sz w:val="18"/>
                <w:szCs w:val="18"/>
              </w:rPr>
              <w:t xml:space="preserve"> tous les milieux,</w:t>
            </w:r>
            <w:r w:rsidRPr="0024033E">
              <w:rPr>
                <w:sz w:val="18"/>
                <w:szCs w:val="18"/>
              </w:rPr>
              <w:t xml:space="preserve"> mais </w:t>
            </w:r>
            <w:r>
              <w:rPr>
                <w:sz w:val="18"/>
                <w:szCs w:val="18"/>
              </w:rPr>
              <w:t xml:space="preserve">les </w:t>
            </w:r>
            <w:r w:rsidRPr="0024033E">
              <w:rPr>
                <w:sz w:val="18"/>
                <w:szCs w:val="18"/>
              </w:rPr>
              <w:t>diffic</w:t>
            </w:r>
            <w:r>
              <w:rPr>
                <w:sz w:val="18"/>
                <w:szCs w:val="18"/>
              </w:rPr>
              <w:t>ultés conjoncturelles, entre autre concernant l’agriculture biologique constituent un frein.</w:t>
            </w:r>
          </w:p>
        </w:tc>
      </w:tr>
      <w:tr w:rsidR="008717C5" w:rsidRPr="00B82235" w14:paraId="494B0ACE" w14:textId="77777777" w:rsidTr="002B7C8A">
        <w:trPr>
          <w:cantSplit/>
          <w:trHeight w:val="821"/>
          <w:jc w:val="center"/>
        </w:trPr>
        <w:tc>
          <w:tcPr>
            <w:tcW w:w="1757" w:type="dxa"/>
            <w:gridSpan w:val="2"/>
            <w:shd w:val="clear" w:color="auto" w:fill="EFF7FF"/>
            <w:vAlign w:val="center"/>
          </w:tcPr>
          <w:p w14:paraId="1981A3DB" w14:textId="77777777" w:rsidR="008717C5" w:rsidRDefault="008717C5" w:rsidP="002B7C8A">
            <w:pPr>
              <w:spacing w:line="20" w:lineRule="atLeast"/>
              <w:jc w:val="center"/>
              <w:rPr>
                <w:b/>
                <w:sz w:val="18"/>
                <w:szCs w:val="18"/>
              </w:rPr>
            </w:pPr>
            <w:r>
              <w:rPr>
                <w:b/>
                <w:sz w:val="18"/>
                <w:szCs w:val="18"/>
              </w:rPr>
              <w:t xml:space="preserve">LAMPY_GEST_11 : </w:t>
            </w:r>
            <w:r>
              <w:rPr>
                <w:sz w:val="18"/>
                <w:szCs w:val="18"/>
              </w:rPr>
              <w:t>Réduire l’impact des traitements sanitaires des animaux domestiques</w:t>
            </w:r>
          </w:p>
        </w:tc>
        <w:tc>
          <w:tcPr>
            <w:tcW w:w="510" w:type="dxa"/>
            <w:vAlign w:val="center"/>
          </w:tcPr>
          <w:p w14:paraId="1D77BB10" w14:textId="77777777" w:rsidR="008717C5" w:rsidRDefault="008717C5" w:rsidP="002B7C8A">
            <w:pPr>
              <w:spacing w:line="20" w:lineRule="atLeast"/>
              <w:jc w:val="center"/>
              <w:rPr>
                <w:b/>
                <w:szCs w:val="18"/>
              </w:rPr>
            </w:pPr>
            <w:r>
              <w:rPr>
                <w:b/>
                <w:szCs w:val="18"/>
              </w:rPr>
              <w:t>1</w:t>
            </w:r>
          </w:p>
        </w:tc>
        <w:tc>
          <w:tcPr>
            <w:tcW w:w="510" w:type="dxa"/>
            <w:vAlign w:val="center"/>
          </w:tcPr>
          <w:p w14:paraId="155018A0" w14:textId="77777777" w:rsidR="008717C5" w:rsidRDefault="008717C5" w:rsidP="002B7C8A">
            <w:pPr>
              <w:spacing w:line="20" w:lineRule="atLeast"/>
              <w:ind w:left="9"/>
              <w:jc w:val="center"/>
              <w:rPr>
                <w:b/>
                <w:szCs w:val="18"/>
              </w:rPr>
            </w:pPr>
            <w:r>
              <w:rPr>
                <w:b/>
                <w:szCs w:val="18"/>
              </w:rPr>
              <w:t>3</w:t>
            </w:r>
          </w:p>
        </w:tc>
        <w:tc>
          <w:tcPr>
            <w:tcW w:w="904" w:type="dxa"/>
            <w:vAlign w:val="center"/>
          </w:tcPr>
          <w:p w14:paraId="3CCD745D" w14:textId="77777777" w:rsidR="008717C5" w:rsidRDefault="008717C5" w:rsidP="002B7C8A">
            <w:pPr>
              <w:spacing w:line="20" w:lineRule="atLeast"/>
              <w:jc w:val="center"/>
              <w:rPr>
                <w:sz w:val="18"/>
                <w:szCs w:val="18"/>
              </w:rPr>
            </w:pPr>
            <w:r>
              <w:rPr>
                <w:sz w:val="18"/>
                <w:szCs w:val="18"/>
              </w:rPr>
              <w:t>0%</w:t>
            </w:r>
          </w:p>
        </w:tc>
        <w:tc>
          <w:tcPr>
            <w:tcW w:w="1134" w:type="dxa"/>
            <w:vAlign w:val="center"/>
          </w:tcPr>
          <w:p w14:paraId="30F5DD24" w14:textId="77777777" w:rsidR="008717C5" w:rsidRPr="001935D3" w:rsidRDefault="008717C5" w:rsidP="002B7C8A">
            <w:pPr>
              <w:spacing w:line="20" w:lineRule="atLeast"/>
              <w:jc w:val="center"/>
              <w:rPr>
                <w:sz w:val="18"/>
                <w:szCs w:val="18"/>
              </w:rPr>
            </w:pPr>
            <w:r>
              <w:rPr>
                <w:sz w:val="18"/>
                <w:szCs w:val="18"/>
              </w:rPr>
              <w:t>0</w:t>
            </w:r>
          </w:p>
        </w:tc>
        <w:tc>
          <w:tcPr>
            <w:tcW w:w="850" w:type="dxa"/>
            <w:vAlign w:val="center"/>
          </w:tcPr>
          <w:p w14:paraId="6331813F" w14:textId="77777777" w:rsidR="008717C5" w:rsidRPr="00D12A36" w:rsidRDefault="008717C5" w:rsidP="002B7C8A">
            <w:pPr>
              <w:spacing w:line="20" w:lineRule="atLeast"/>
              <w:jc w:val="center"/>
              <w:rPr>
                <w:sz w:val="16"/>
                <w:szCs w:val="18"/>
              </w:rPr>
            </w:pPr>
            <w:r>
              <w:rPr>
                <w:sz w:val="16"/>
                <w:szCs w:val="18"/>
              </w:rPr>
              <w:t>Faible</w:t>
            </w:r>
          </w:p>
        </w:tc>
        <w:tc>
          <w:tcPr>
            <w:tcW w:w="1477" w:type="dxa"/>
            <w:vAlign w:val="center"/>
          </w:tcPr>
          <w:p w14:paraId="7D383F8D" w14:textId="77777777" w:rsidR="008717C5" w:rsidRPr="001935D3" w:rsidRDefault="008717C5" w:rsidP="002B7C8A">
            <w:pPr>
              <w:spacing w:line="20" w:lineRule="atLeast"/>
              <w:jc w:val="center"/>
              <w:rPr>
                <w:sz w:val="18"/>
                <w:szCs w:val="18"/>
              </w:rPr>
            </w:pPr>
            <w:r w:rsidRPr="001935D3">
              <w:rPr>
                <w:sz w:val="18"/>
                <w:szCs w:val="18"/>
              </w:rPr>
              <w:t>Aucun</w:t>
            </w:r>
          </w:p>
        </w:tc>
        <w:tc>
          <w:tcPr>
            <w:tcW w:w="791" w:type="dxa"/>
            <w:vAlign w:val="center"/>
          </w:tcPr>
          <w:p w14:paraId="71EAF31D" w14:textId="77777777" w:rsidR="008717C5" w:rsidRPr="00D12A36" w:rsidRDefault="008717C5" w:rsidP="002B7C8A">
            <w:pPr>
              <w:spacing w:line="20" w:lineRule="atLeast"/>
              <w:jc w:val="center"/>
              <w:rPr>
                <w:sz w:val="16"/>
                <w:szCs w:val="18"/>
              </w:rPr>
            </w:pPr>
            <w:r>
              <w:rPr>
                <w:sz w:val="16"/>
                <w:szCs w:val="18"/>
              </w:rPr>
              <w:t xml:space="preserve">Non </w:t>
            </w:r>
          </w:p>
        </w:tc>
        <w:tc>
          <w:tcPr>
            <w:tcW w:w="1295" w:type="dxa"/>
            <w:vAlign w:val="center"/>
          </w:tcPr>
          <w:p w14:paraId="5D7D9924"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3668F2CA"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7336FAC2"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1F3EDA57" w14:textId="77777777" w:rsidR="008717C5" w:rsidRPr="00B04612" w:rsidRDefault="008717C5" w:rsidP="002B7C8A">
            <w:pPr>
              <w:spacing w:line="20" w:lineRule="atLeast"/>
              <w:jc w:val="center"/>
              <w:rPr>
                <w:color w:val="000000" w:themeColor="text1"/>
                <w:sz w:val="18"/>
                <w:szCs w:val="18"/>
              </w:rPr>
            </w:pPr>
            <w:r>
              <w:rPr>
                <w:color w:val="000000" w:themeColor="text1"/>
                <w:sz w:val="18"/>
                <w:szCs w:val="18"/>
              </w:rPr>
              <w:t>Nécessité d’un diagnostic pour évaluer les besoins.</w:t>
            </w:r>
          </w:p>
        </w:tc>
      </w:tr>
      <w:tr w:rsidR="008717C5" w:rsidRPr="00B82235" w14:paraId="62A8EA87" w14:textId="77777777" w:rsidTr="002B7C8A">
        <w:trPr>
          <w:cantSplit/>
          <w:trHeight w:val="821"/>
          <w:jc w:val="center"/>
        </w:trPr>
        <w:tc>
          <w:tcPr>
            <w:tcW w:w="1757" w:type="dxa"/>
            <w:gridSpan w:val="2"/>
            <w:shd w:val="clear" w:color="auto" w:fill="EFF7FF"/>
            <w:vAlign w:val="center"/>
          </w:tcPr>
          <w:p w14:paraId="5EEA5A73" w14:textId="77777777" w:rsidR="008717C5" w:rsidRDefault="008717C5" w:rsidP="002B7C8A">
            <w:pPr>
              <w:spacing w:line="20" w:lineRule="atLeast"/>
              <w:jc w:val="center"/>
              <w:rPr>
                <w:b/>
                <w:sz w:val="18"/>
                <w:szCs w:val="18"/>
              </w:rPr>
            </w:pPr>
            <w:r>
              <w:rPr>
                <w:b/>
                <w:sz w:val="18"/>
                <w:szCs w:val="18"/>
              </w:rPr>
              <w:t xml:space="preserve">LAMPY_GEST_12 : </w:t>
            </w:r>
            <w:r>
              <w:rPr>
                <w:sz w:val="18"/>
                <w:szCs w:val="18"/>
              </w:rPr>
              <w:t>Lutter contre les espèces animales envahissantes</w:t>
            </w:r>
          </w:p>
        </w:tc>
        <w:tc>
          <w:tcPr>
            <w:tcW w:w="510" w:type="dxa"/>
            <w:vAlign w:val="center"/>
          </w:tcPr>
          <w:p w14:paraId="5F9CD0E8" w14:textId="77777777" w:rsidR="008717C5" w:rsidRDefault="008717C5" w:rsidP="002B7C8A">
            <w:pPr>
              <w:spacing w:line="20" w:lineRule="atLeast"/>
              <w:jc w:val="center"/>
              <w:rPr>
                <w:b/>
                <w:szCs w:val="18"/>
              </w:rPr>
            </w:pPr>
            <w:r>
              <w:rPr>
                <w:b/>
                <w:szCs w:val="18"/>
              </w:rPr>
              <w:t>1</w:t>
            </w:r>
          </w:p>
        </w:tc>
        <w:tc>
          <w:tcPr>
            <w:tcW w:w="510" w:type="dxa"/>
            <w:vAlign w:val="center"/>
          </w:tcPr>
          <w:p w14:paraId="1E073A09" w14:textId="77777777" w:rsidR="008717C5" w:rsidRDefault="008717C5" w:rsidP="002B7C8A">
            <w:pPr>
              <w:spacing w:line="20" w:lineRule="atLeast"/>
              <w:ind w:left="9"/>
              <w:jc w:val="center"/>
              <w:rPr>
                <w:b/>
                <w:szCs w:val="18"/>
              </w:rPr>
            </w:pPr>
            <w:r>
              <w:rPr>
                <w:b/>
                <w:szCs w:val="18"/>
              </w:rPr>
              <w:t>2</w:t>
            </w:r>
          </w:p>
        </w:tc>
        <w:tc>
          <w:tcPr>
            <w:tcW w:w="904" w:type="dxa"/>
            <w:vAlign w:val="center"/>
          </w:tcPr>
          <w:p w14:paraId="164A3860" w14:textId="77777777" w:rsidR="008717C5" w:rsidRDefault="008717C5" w:rsidP="002B7C8A">
            <w:pPr>
              <w:spacing w:line="20" w:lineRule="atLeast"/>
              <w:jc w:val="center"/>
              <w:rPr>
                <w:sz w:val="18"/>
                <w:szCs w:val="18"/>
              </w:rPr>
            </w:pPr>
            <w:r>
              <w:rPr>
                <w:sz w:val="18"/>
                <w:szCs w:val="18"/>
              </w:rPr>
              <w:t>0</w:t>
            </w:r>
          </w:p>
        </w:tc>
        <w:tc>
          <w:tcPr>
            <w:tcW w:w="1134" w:type="dxa"/>
            <w:vAlign w:val="center"/>
          </w:tcPr>
          <w:p w14:paraId="38616AD4" w14:textId="77777777" w:rsidR="008717C5" w:rsidRPr="001935D3" w:rsidRDefault="008717C5" w:rsidP="002B7C8A">
            <w:pPr>
              <w:spacing w:line="20" w:lineRule="atLeast"/>
              <w:jc w:val="center"/>
              <w:rPr>
                <w:sz w:val="18"/>
                <w:szCs w:val="18"/>
              </w:rPr>
            </w:pPr>
            <w:r>
              <w:rPr>
                <w:sz w:val="18"/>
                <w:szCs w:val="18"/>
              </w:rPr>
              <w:t>0</w:t>
            </w:r>
          </w:p>
        </w:tc>
        <w:tc>
          <w:tcPr>
            <w:tcW w:w="850" w:type="dxa"/>
            <w:vAlign w:val="center"/>
          </w:tcPr>
          <w:p w14:paraId="0C4C2A73" w14:textId="77777777" w:rsidR="008717C5" w:rsidRPr="00D12A36" w:rsidRDefault="008717C5" w:rsidP="002B7C8A">
            <w:pPr>
              <w:spacing w:line="20" w:lineRule="atLeast"/>
              <w:jc w:val="center"/>
              <w:rPr>
                <w:sz w:val="16"/>
                <w:szCs w:val="18"/>
              </w:rPr>
            </w:pPr>
            <w:r>
              <w:rPr>
                <w:sz w:val="16"/>
                <w:szCs w:val="18"/>
              </w:rPr>
              <w:t>Faible</w:t>
            </w:r>
          </w:p>
        </w:tc>
        <w:tc>
          <w:tcPr>
            <w:tcW w:w="1477" w:type="dxa"/>
            <w:vAlign w:val="center"/>
          </w:tcPr>
          <w:p w14:paraId="610532AD" w14:textId="77777777" w:rsidR="008717C5" w:rsidRPr="001935D3" w:rsidRDefault="008717C5" w:rsidP="002B7C8A">
            <w:pPr>
              <w:spacing w:line="20" w:lineRule="atLeast"/>
              <w:jc w:val="center"/>
              <w:rPr>
                <w:sz w:val="18"/>
                <w:szCs w:val="18"/>
              </w:rPr>
            </w:pPr>
            <w:r w:rsidRPr="001935D3">
              <w:rPr>
                <w:sz w:val="18"/>
                <w:szCs w:val="18"/>
              </w:rPr>
              <w:t>Aucun</w:t>
            </w:r>
          </w:p>
        </w:tc>
        <w:tc>
          <w:tcPr>
            <w:tcW w:w="791" w:type="dxa"/>
            <w:vAlign w:val="center"/>
          </w:tcPr>
          <w:p w14:paraId="1F75F9D5" w14:textId="77777777" w:rsidR="008717C5" w:rsidRPr="00D12A36" w:rsidRDefault="008717C5" w:rsidP="002B7C8A">
            <w:pPr>
              <w:spacing w:line="20" w:lineRule="atLeast"/>
              <w:jc w:val="center"/>
              <w:rPr>
                <w:sz w:val="16"/>
                <w:szCs w:val="18"/>
              </w:rPr>
            </w:pPr>
            <w:r>
              <w:rPr>
                <w:sz w:val="16"/>
                <w:szCs w:val="18"/>
              </w:rPr>
              <w:t xml:space="preserve">Non </w:t>
            </w:r>
          </w:p>
        </w:tc>
        <w:tc>
          <w:tcPr>
            <w:tcW w:w="1295" w:type="dxa"/>
            <w:vAlign w:val="center"/>
          </w:tcPr>
          <w:p w14:paraId="0BFE11D6"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2CFEEDB9"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4AF2A7C6"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5A1B4167" w14:textId="77777777" w:rsidR="008717C5" w:rsidRPr="00D52D7B" w:rsidRDefault="008717C5" w:rsidP="002B7C8A">
            <w:pPr>
              <w:spacing w:line="20" w:lineRule="atLeast"/>
              <w:jc w:val="center"/>
              <w:rPr>
                <w:color w:val="C00000"/>
                <w:sz w:val="18"/>
                <w:szCs w:val="18"/>
              </w:rPr>
            </w:pPr>
            <w:r w:rsidRPr="005356BB">
              <w:rPr>
                <w:sz w:val="18"/>
                <w:szCs w:val="18"/>
              </w:rPr>
              <w:t>Il</w:t>
            </w:r>
            <w:r>
              <w:rPr>
                <w:sz w:val="18"/>
                <w:szCs w:val="18"/>
              </w:rPr>
              <w:t xml:space="preserve"> semblerait nécessaire de modifier la fiche pour inclure les espèces végétales envahissantes (ex : séneçon du cap, renouée du japon) puisqu’elles ont un impact fort sur les habitats d’intérêt communautaire</w:t>
            </w:r>
          </w:p>
        </w:tc>
      </w:tr>
      <w:tr w:rsidR="008717C5" w:rsidRPr="00B82235" w14:paraId="26B50FB0" w14:textId="77777777" w:rsidTr="002B7C8A">
        <w:trPr>
          <w:cantSplit/>
          <w:trHeight w:val="821"/>
          <w:jc w:val="center"/>
        </w:trPr>
        <w:tc>
          <w:tcPr>
            <w:tcW w:w="1757" w:type="dxa"/>
            <w:gridSpan w:val="2"/>
            <w:shd w:val="clear" w:color="auto" w:fill="EFF7FF"/>
            <w:vAlign w:val="center"/>
          </w:tcPr>
          <w:p w14:paraId="053A1C48" w14:textId="77777777" w:rsidR="008717C5" w:rsidRDefault="008717C5" w:rsidP="002B7C8A">
            <w:pPr>
              <w:spacing w:line="20" w:lineRule="atLeast"/>
              <w:jc w:val="center"/>
              <w:rPr>
                <w:b/>
                <w:sz w:val="18"/>
                <w:szCs w:val="18"/>
              </w:rPr>
            </w:pPr>
            <w:r>
              <w:rPr>
                <w:b/>
                <w:sz w:val="18"/>
                <w:szCs w:val="18"/>
              </w:rPr>
              <w:t>LAMPY_ANIM_01 :</w:t>
            </w:r>
          </w:p>
          <w:p w14:paraId="215BA477" w14:textId="77777777" w:rsidR="008717C5" w:rsidRPr="00B5055D" w:rsidRDefault="008717C5" w:rsidP="002B7C8A">
            <w:pPr>
              <w:spacing w:line="20" w:lineRule="atLeast"/>
              <w:jc w:val="center"/>
              <w:rPr>
                <w:sz w:val="18"/>
                <w:szCs w:val="18"/>
              </w:rPr>
            </w:pPr>
            <w:r>
              <w:rPr>
                <w:sz w:val="18"/>
                <w:szCs w:val="18"/>
              </w:rPr>
              <w:t>Mise en œuvre et animation du DOCOB</w:t>
            </w:r>
          </w:p>
        </w:tc>
        <w:tc>
          <w:tcPr>
            <w:tcW w:w="510" w:type="dxa"/>
            <w:vAlign w:val="center"/>
          </w:tcPr>
          <w:p w14:paraId="53C12672" w14:textId="77777777" w:rsidR="008717C5" w:rsidRDefault="008717C5" w:rsidP="002B7C8A">
            <w:pPr>
              <w:spacing w:line="20" w:lineRule="atLeast"/>
              <w:jc w:val="center"/>
              <w:rPr>
                <w:b/>
                <w:szCs w:val="18"/>
              </w:rPr>
            </w:pPr>
            <w:r>
              <w:rPr>
                <w:b/>
                <w:szCs w:val="18"/>
              </w:rPr>
              <w:t>2</w:t>
            </w:r>
          </w:p>
        </w:tc>
        <w:tc>
          <w:tcPr>
            <w:tcW w:w="510" w:type="dxa"/>
            <w:vAlign w:val="center"/>
          </w:tcPr>
          <w:p w14:paraId="33ECCC9D" w14:textId="77777777" w:rsidR="008717C5" w:rsidRDefault="008717C5" w:rsidP="002B7C8A">
            <w:pPr>
              <w:spacing w:line="20" w:lineRule="atLeast"/>
              <w:ind w:left="9"/>
              <w:jc w:val="center"/>
              <w:rPr>
                <w:b/>
                <w:szCs w:val="18"/>
              </w:rPr>
            </w:pPr>
            <w:r>
              <w:rPr>
                <w:b/>
                <w:szCs w:val="18"/>
              </w:rPr>
              <w:t>1</w:t>
            </w:r>
          </w:p>
        </w:tc>
        <w:tc>
          <w:tcPr>
            <w:tcW w:w="904" w:type="dxa"/>
            <w:vAlign w:val="center"/>
          </w:tcPr>
          <w:p w14:paraId="1E727DC7" w14:textId="77777777" w:rsidR="008717C5" w:rsidRDefault="008717C5" w:rsidP="002B7C8A">
            <w:pPr>
              <w:spacing w:line="20" w:lineRule="atLeast"/>
              <w:jc w:val="center"/>
              <w:rPr>
                <w:sz w:val="18"/>
                <w:szCs w:val="18"/>
              </w:rPr>
            </w:pPr>
            <w:r>
              <w:rPr>
                <w:sz w:val="18"/>
                <w:szCs w:val="18"/>
              </w:rPr>
              <w:t>55 MAEC</w:t>
            </w:r>
          </w:p>
          <w:p w14:paraId="294FED7F" w14:textId="77777777" w:rsidR="008717C5" w:rsidRDefault="008717C5" w:rsidP="002B7C8A">
            <w:pPr>
              <w:spacing w:line="20" w:lineRule="atLeast"/>
              <w:jc w:val="center"/>
              <w:rPr>
                <w:sz w:val="18"/>
                <w:szCs w:val="18"/>
              </w:rPr>
            </w:pPr>
            <w:r>
              <w:rPr>
                <w:sz w:val="18"/>
                <w:szCs w:val="18"/>
              </w:rPr>
              <w:t>2 chartes</w:t>
            </w:r>
          </w:p>
          <w:p w14:paraId="7A56EF6F" w14:textId="77777777" w:rsidR="008717C5" w:rsidRDefault="008717C5" w:rsidP="002B7C8A">
            <w:pPr>
              <w:spacing w:line="20" w:lineRule="atLeast"/>
              <w:jc w:val="center"/>
              <w:rPr>
                <w:sz w:val="18"/>
                <w:szCs w:val="18"/>
              </w:rPr>
            </w:pPr>
          </w:p>
        </w:tc>
        <w:tc>
          <w:tcPr>
            <w:tcW w:w="1134" w:type="dxa"/>
            <w:vAlign w:val="center"/>
          </w:tcPr>
          <w:p w14:paraId="742C6E68" w14:textId="77777777" w:rsidR="008717C5" w:rsidRPr="001935D3" w:rsidRDefault="008717C5" w:rsidP="002B7C8A">
            <w:pPr>
              <w:spacing w:line="20" w:lineRule="atLeast"/>
              <w:jc w:val="center"/>
              <w:rPr>
                <w:sz w:val="18"/>
                <w:szCs w:val="18"/>
              </w:rPr>
            </w:pPr>
            <w:r>
              <w:rPr>
                <w:sz w:val="18"/>
                <w:szCs w:val="18"/>
              </w:rPr>
              <w:t>/</w:t>
            </w:r>
          </w:p>
        </w:tc>
        <w:tc>
          <w:tcPr>
            <w:tcW w:w="850" w:type="dxa"/>
            <w:vAlign w:val="center"/>
          </w:tcPr>
          <w:p w14:paraId="67947A00" w14:textId="77777777" w:rsidR="008717C5" w:rsidRPr="00D12A36" w:rsidRDefault="008717C5" w:rsidP="002B7C8A">
            <w:pPr>
              <w:spacing w:line="20" w:lineRule="atLeast"/>
              <w:jc w:val="center"/>
              <w:rPr>
                <w:sz w:val="16"/>
                <w:szCs w:val="18"/>
              </w:rPr>
            </w:pPr>
            <w:r>
              <w:rPr>
                <w:sz w:val="16"/>
                <w:szCs w:val="18"/>
              </w:rPr>
              <w:t>Moyenne</w:t>
            </w:r>
          </w:p>
        </w:tc>
        <w:tc>
          <w:tcPr>
            <w:tcW w:w="1477" w:type="dxa"/>
            <w:vAlign w:val="center"/>
          </w:tcPr>
          <w:p w14:paraId="46193355" w14:textId="77777777" w:rsidR="008717C5" w:rsidRPr="001935D3" w:rsidRDefault="008717C5" w:rsidP="002B7C8A">
            <w:pPr>
              <w:spacing w:line="20" w:lineRule="atLeast"/>
              <w:jc w:val="center"/>
              <w:rPr>
                <w:sz w:val="18"/>
                <w:szCs w:val="18"/>
              </w:rPr>
            </w:pPr>
            <w:r>
              <w:rPr>
                <w:sz w:val="18"/>
                <w:szCs w:val="18"/>
              </w:rPr>
              <w:t>/</w:t>
            </w:r>
          </w:p>
        </w:tc>
        <w:tc>
          <w:tcPr>
            <w:tcW w:w="791" w:type="dxa"/>
            <w:vAlign w:val="center"/>
          </w:tcPr>
          <w:p w14:paraId="4FD31BD8" w14:textId="77777777" w:rsidR="008717C5" w:rsidRPr="00D12A36" w:rsidRDefault="008717C5" w:rsidP="002B7C8A">
            <w:pPr>
              <w:spacing w:line="20" w:lineRule="atLeast"/>
              <w:jc w:val="center"/>
              <w:rPr>
                <w:sz w:val="16"/>
                <w:szCs w:val="18"/>
              </w:rPr>
            </w:pPr>
            <w:r>
              <w:rPr>
                <w:sz w:val="16"/>
                <w:szCs w:val="18"/>
              </w:rPr>
              <w:t>oui</w:t>
            </w:r>
          </w:p>
        </w:tc>
        <w:tc>
          <w:tcPr>
            <w:tcW w:w="1295" w:type="dxa"/>
            <w:vAlign w:val="center"/>
          </w:tcPr>
          <w:p w14:paraId="70E010BF"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5EEF6313"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20B8BB21"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69EF91B0" w14:textId="77777777" w:rsidR="008717C5" w:rsidRPr="00D52D7B" w:rsidRDefault="008717C5" w:rsidP="002B7C8A">
            <w:pPr>
              <w:spacing w:line="20" w:lineRule="atLeast"/>
              <w:jc w:val="center"/>
              <w:rPr>
                <w:color w:val="C00000"/>
                <w:sz w:val="18"/>
                <w:szCs w:val="18"/>
              </w:rPr>
            </w:pPr>
            <w:r w:rsidRPr="00CC18C2">
              <w:rPr>
                <w:sz w:val="18"/>
                <w:szCs w:val="18"/>
              </w:rPr>
              <w:t>/</w:t>
            </w:r>
          </w:p>
        </w:tc>
      </w:tr>
      <w:tr w:rsidR="008717C5" w:rsidRPr="00B82235" w14:paraId="78682555" w14:textId="77777777" w:rsidTr="002B7C8A">
        <w:trPr>
          <w:cantSplit/>
          <w:trHeight w:val="821"/>
          <w:jc w:val="center"/>
        </w:trPr>
        <w:tc>
          <w:tcPr>
            <w:tcW w:w="1757" w:type="dxa"/>
            <w:gridSpan w:val="2"/>
            <w:shd w:val="clear" w:color="auto" w:fill="EFF7FF"/>
            <w:vAlign w:val="center"/>
          </w:tcPr>
          <w:p w14:paraId="0B27AB5B" w14:textId="77777777" w:rsidR="008717C5" w:rsidRDefault="008717C5" w:rsidP="002B7C8A">
            <w:pPr>
              <w:spacing w:line="20" w:lineRule="atLeast"/>
              <w:jc w:val="center"/>
              <w:rPr>
                <w:b/>
                <w:sz w:val="18"/>
                <w:szCs w:val="18"/>
              </w:rPr>
            </w:pPr>
            <w:r>
              <w:rPr>
                <w:b/>
                <w:sz w:val="18"/>
                <w:szCs w:val="18"/>
              </w:rPr>
              <w:t>LAMPY_ANIM_02</w:t>
            </w:r>
          </w:p>
          <w:p w14:paraId="0BE5826D" w14:textId="77777777" w:rsidR="008717C5" w:rsidRPr="00B5055D" w:rsidRDefault="008717C5" w:rsidP="002B7C8A">
            <w:pPr>
              <w:spacing w:line="20" w:lineRule="atLeast"/>
              <w:jc w:val="center"/>
              <w:rPr>
                <w:sz w:val="18"/>
                <w:szCs w:val="18"/>
              </w:rPr>
            </w:pPr>
            <w:r>
              <w:rPr>
                <w:sz w:val="18"/>
                <w:szCs w:val="18"/>
              </w:rPr>
              <w:t>Sensibiliser les acteurs locaux à la démarche Natura 2000</w:t>
            </w:r>
          </w:p>
        </w:tc>
        <w:tc>
          <w:tcPr>
            <w:tcW w:w="510" w:type="dxa"/>
            <w:vAlign w:val="center"/>
          </w:tcPr>
          <w:p w14:paraId="7EC94432" w14:textId="77777777" w:rsidR="008717C5" w:rsidRDefault="008717C5" w:rsidP="002B7C8A">
            <w:pPr>
              <w:spacing w:line="20" w:lineRule="atLeast"/>
              <w:jc w:val="center"/>
              <w:rPr>
                <w:b/>
                <w:szCs w:val="18"/>
              </w:rPr>
            </w:pPr>
            <w:r>
              <w:rPr>
                <w:b/>
                <w:szCs w:val="18"/>
              </w:rPr>
              <w:t>2</w:t>
            </w:r>
          </w:p>
        </w:tc>
        <w:tc>
          <w:tcPr>
            <w:tcW w:w="510" w:type="dxa"/>
            <w:vAlign w:val="center"/>
          </w:tcPr>
          <w:p w14:paraId="0A4A1FA3" w14:textId="77777777" w:rsidR="008717C5" w:rsidRDefault="008717C5" w:rsidP="002B7C8A">
            <w:pPr>
              <w:spacing w:line="20" w:lineRule="atLeast"/>
              <w:ind w:left="9"/>
              <w:jc w:val="center"/>
              <w:rPr>
                <w:b/>
                <w:szCs w:val="18"/>
              </w:rPr>
            </w:pPr>
            <w:r>
              <w:rPr>
                <w:b/>
                <w:szCs w:val="18"/>
              </w:rPr>
              <w:t>1</w:t>
            </w:r>
          </w:p>
        </w:tc>
        <w:tc>
          <w:tcPr>
            <w:tcW w:w="904" w:type="dxa"/>
            <w:vAlign w:val="center"/>
          </w:tcPr>
          <w:p w14:paraId="58AC723A" w14:textId="77777777" w:rsidR="008717C5" w:rsidRDefault="008717C5" w:rsidP="002B7C8A">
            <w:pPr>
              <w:spacing w:line="20" w:lineRule="atLeast"/>
              <w:jc w:val="center"/>
              <w:rPr>
                <w:sz w:val="18"/>
                <w:szCs w:val="18"/>
              </w:rPr>
            </w:pPr>
            <w:r>
              <w:rPr>
                <w:sz w:val="18"/>
                <w:szCs w:val="18"/>
              </w:rPr>
              <w:t> ?</w:t>
            </w:r>
          </w:p>
        </w:tc>
        <w:tc>
          <w:tcPr>
            <w:tcW w:w="1134" w:type="dxa"/>
            <w:vAlign w:val="center"/>
          </w:tcPr>
          <w:p w14:paraId="6AA6F5E2" w14:textId="77777777" w:rsidR="008717C5" w:rsidRPr="001935D3" w:rsidRDefault="008717C5" w:rsidP="002B7C8A">
            <w:pPr>
              <w:spacing w:line="20" w:lineRule="atLeast"/>
              <w:jc w:val="center"/>
              <w:rPr>
                <w:sz w:val="18"/>
                <w:szCs w:val="18"/>
              </w:rPr>
            </w:pPr>
            <w:r>
              <w:rPr>
                <w:sz w:val="18"/>
                <w:szCs w:val="18"/>
              </w:rPr>
              <w:t>/</w:t>
            </w:r>
          </w:p>
        </w:tc>
        <w:tc>
          <w:tcPr>
            <w:tcW w:w="850" w:type="dxa"/>
            <w:vAlign w:val="center"/>
          </w:tcPr>
          <w:p w14:paraId="2233BEA3" w14:textId="77777777" w:rsidR="008717C5" w:rsidRPr="00D12A36" w:rsidRDefault="008717C5" w:rsidP="002B7C8A">
            <w:pPr>
              <w:spacing w:line="20" w:lineRule="atLeast"/>
              <w:jc w:val="center"/>
              <w:rPr>
                <w:sz w:val="16"/>
                <w:szCs w:val="18"/>
              </w:rPr>
            </w:pPr>
            <w:r>
              <w:rPr>
                <w:sz w:val="16"/>
                <w:szCs w:val="18"/>
              </w:rPr>
              <w:t>/</w:t>
            </w:r>
          </w:p>
        </w:tc>
        <w:tc>
          <w:tcPr>
            <w:tcW w:w="1477" w:type="dxa"/>
            <w:vAlign w:val="center"/>
          </w:tcPr>
          <w:p w14:paraId="36253D65" w14:textId="77777777" w:rsidR="008717C5" w:rsidRPr="001935D3" w:rsidRDefault="008717C5" w:rsidP="002B7C8A">
            <w:pPr>
              <w:spacing w:line="20" w:lineRule="atLeast"/>
              <w:jc w:val="center"/>
              <w:rPr>
                <w:sz w:val="18"/>
                <w:szCs w:val="18"/>
              </w:rPr>
            </w:pPr>
            <w:r>
              <w:rPr>
                <w:sz w:val="18"/>
                <w:szCs w:val="18"/>
              </w:rPr>
              <w:t>/</w:t>
            </w:r>
          </w:p>
        </w:tc>
        <w:tc>
          <w:tcPr>
            <w:tcW w:w="791" w:type="dxa"/>
            <w:vAlign w:val="center"/>
          </w:tcPr>
          <w:p w14:paraId="4DB11EC9" w14:textId="77777777" w:rsidR="008717C5" w:rsidRPr="00D12A36" w:rsidRDefault="008717C5" w:rsidP="002B7C8A">
            <w:pPr>
              <w:spacing w:line="20" w:lineRule="atLeast"/>
              <w:jc w:val="center"/>
              <w:rPr>
                <w:sz w:val="16"/>
                <w:szCs w:val="18"/>
              </w:rPr>
            </w:pPr>
          </w:p>
        </w:tc>
        <w:tc>
          <w:tcPr>
            <w:tcW w:w="1295" w:type="dxa"/>
            <w:vAlign w:val="center"/>
          </w:tcPr>
          <w:p w14:paraId="1EF6EFB8"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02573280"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66390501"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3481F386" w14:textId="77777777" w:rsidR="008717C5" w:rsidRPr="00681743" w:rsidRDefault="008717C5" w:rsidP="002B7C8A">
            <w:pPr>
              <w:spacing w:line="20" w:lineRule="atLeast"/>
              <w:jc w:val="center"/>
              <w:rPr>
                <w:sz w:val="18"/>
                <w:szCs w:val="18"/>
              </w:rPr>
            </w:pPr>
            <w:r>
              <w:rPr>
                <w:sz w:val="18"/>
                <w:szCs w:val="18"/>
              </w:rPr>
              <w:t>Indicateurs de réalisation trop vague</w:t>
            </w:r>
          </w:p>
        </w:tc>
      </w:tr>
      <w:tr w:rsidR="008717C5" w:rsidRPr="00B82235" w14:paraId="3FCB54EC" w14:textId="77777777" w:rsidTr="002B7C8A">
        <w:trPr>
          <w:cantSplit/>
          <w:trHeight w:val="821"/>
          <w:jc w:val="center"/>
        </w:trPr>
        <w:tc>
          <w:tcPr>
            <w:tcW w:w="1757" w:type="dxa"/>
            <w:gridSpan w:val="2"/>
            <w:shd w:val="clear" w:color="auto" w:fill="EFF7FF"/>
            <w:vAlign w:val="center"/>
          </w:tcPr>
          <w:p w14:paraId="4E6D1CEC" w14:textId="77777777" w:rsidR="008717C5" w:rsidRDefault="008717C5" w:rsidP="002B7C8A">
            <w:pPr>
              <w:spacing w:line="20" w:lineRule="atLeast"/>
              <w:jc w:val="center"/>
              <w:rPr>
                <w:b/>
                <w:sz w:val="18"/>
                <w:szCs w:val="18"/>
              </w:rPr>
            </w:pPr>
            <w:r>
              <w:rPr>
                <w:b/>
                <w:sz w:val="18"/>
                <w:szCs w:val="18"/>
              </w:rPr>
              <w:t>LAMPY_ANIM_03 :</w:t>
            </w:r>
          </w:p>
          <w:p w14:paraId="4AFB6B11" w14:textId="77777777" w:rsidR="008717C5" w:rsidRPr="00B5055D" w:rsidRDefault="008717C5" w:rsidP="002B7C8A">
            <w:pPr>
              <w:spacing w:line="20" w:lineRule="atLeast"/>
              <w:jc w:val="center"/>
              <w:rPr>
                <w:sz w:val="18"/>
                <w:szCs w:val="18"/>
              </w:rPr>
            </w:pPr>
            <w:r>
              <w:rPr>
                <w:sz w:val="18"/>
                <w:szCs w:val="18"/>
              </w:rPr>
              <w:t>Mener des campagnes de sensibilisation du grand public</w:t>
            </w:r>
          </w:p>
        </w:tc>
        <w:tc>
          <w:tcPr>
            <w:tcW w:w="510" w:type="dxa"/>
            <w:vAlign w:val="center"/>
          </w:tcPr>
          <w:p w14:paraId="2A474325" w14:textId="77777777" w:rsidR="008717C5" w:rsidRDefault="008717C5" w:rsidP="002B7C8A">
            <w:pPr>
              <w:spacing w:line="20" w:lineRule="atLeast"/>
              <w:jc w:val="center"/>
              <w:rPr>
                <w:b/>
                <w:szCs w:val="18"/>
              </w:rPr>
            </w:pPr>
            <w:r>
              <w:rPr>
                <w:b/>
                <w:szCs w:val="18"/>
              </w:rPr>
              <w:t>2</w:t>
            </w:r>
          </w:p>
        </w:tc>
        <w:tc>
          <w:tcPr>
            <w:tcW w:w="510" w:type="dxa"/>
            <w:vAlign w:val="center"/>
          </w:tcPr>
          <w:p w14:paraId="0AE79F5D" w14:textId="77777777" w:rsidR="008717C5" w:rsidRDefault="008717C5" w:rsidP="002B7C8A">
            <w:pPr>
              <w:spacing w:line="20" w:lineRule="atLeast"/>
              <w:ind w:left="9"/>
              <w:jc w:val="center"/>
              <w:rPr>
                <w:b/>
                <w:szCs w:val="18"/>
              </w:rPr>
            </w:pPr>
            <w:r>
              <w:rPr>
                <w:b/>
                <w:szCs w:val="18"/>
              </w:rPr>
              <w:t>1</w:t>
            </w:r>
          </w:p>
        </w:tc>
        <w:tc>
          <w:tcPr>
            <w:tcW w:w="904" w:type="dxa"/>
            <w:vAlign w:val="center"/>
          </w:tcPr>
          <w:p w14:paraId="72D959BF" w14:textId="77777777" w:rsidR="008717C5" w:rsidRDefault="008717C5" w:rsidP="002B7C8A">
            <w:pPr>
              <w:spacing w:line="20" w:lineRule="atLeast"/>
              <w:jc w:val="center"/>
              <w:rPr>
                <w:sz w:val="18"/>
                <w:szCs w:val="18"/>
              </w:rPr>
            </w:pPr>
            <w:r>
              <w:rPr>
                <w:sz w:val="18"/>
                <w:szCs w:val="18"/>
              </w:rPr>
              <w:t>61 animations</w:t>
            </w:r>
          </w:p>
        </w:tc>
        <w:tc>
          <w:tcPr>
            <w:tcW w:w="1134" w:type="dxa"/>
            <w:vAlign w:val="center"/>
          </w:tcPr>
          <w:p w14:paraId="1754DF9D" w14:textId="77777777" w:rsidR="008717C5" w:rsidRPr="001935D3" w:rsidRDefault="008717C5" w:rsidP="002B7C8A">
            <w:pPr>
              <w:spacing w:line="20" w:lineRule="atLeast"/>
              <w:jc w:val="center"/>
              <w:rPr>
                <w:sz w:val="18"/>
                <w:szCs w:val="18"/>
              </w:rPr>
            </w:pPr>
            <w:r>
              <w:rPr>
                <w:sz w:val="18"/>
                <w:szCs w:val="18"/>
              </w:rPr>
              <w:t>/</w:t>
            </w:r>
          </w:p>
        </w:tc>
        <w:tc>
          <w:tcPr>
            <w:tcW w:w="850" w:type="dxa"/>
            <w:vAlign w:val="center"/>
          </w:tcPr>
          <w:p w14:paraId="2E133AD1" w14:textId="77777777" w:rsidR="008717C5" w:rsidRPr="00D12A36" w:rsidRDefault="008717C5" w:rsidP="002B7C8A">
            <w:pPr>
              <w:spacing w:line="20" w:lineRule="atLeast"/>
              <w:jc w:val="center"/>
              <w:rPr>
                <w:sz w:val="16"/>
                <w:szCs w:val="18"/>
              </w:rPr>
            </w:pPr>
            <w:r>
              <w:rPr>
                <w:sz w:val="16"/>
                <w:szCs w:val="18"/>
              </w:rPr>
              <w:t>/</w:t>
            </w:r>
          </w:p>
        </w:tc>
        <w:tc>
          <w:tcPr>
            <w:tcW w:w="1477" w:type="dxa"/>
            <w:vAlign w:val="center"/>
          </w:tcPr>
          <w:p w14:paraId="32C420EB" w14:textId="77777777" w:rsidR="008717C5" w:rsidRPr="001935D3" w:rsidRDefault="008717C5" w:rsidP="002B7C8A">
            <w:pPr>
              <w:spacing w:line="20" w:lineRule="atLeast"/>
              <w:jc w:val="center"/>
              <w:rPr>
                <w:sz w:val="18"/>
                <w:szCs w:val="18"/>
              </w:rPr>
            </w:pPr>
            <w:r>
              <w:rPr>
                <w:sz w:val="18"/>
                <w:szCs w:val="18"/>
              </w:rPr>
              <w:t>/</w:t>
            </w:r>
          </w:p>
        </w:tc>
        <w:tc>
          <w:tcPr>
            <w:tcW w:w="791" w:type="dxa"/>
            <w:vAlign w:val="center"/>
          </w:tcPr>
          <w:p w14:paraId="292FABAB" w14:textId="77777777" w:rsidR="008717C5" w:rsidRPr="00D12A36" w:rsidRDefault="008717C5" w:rsidP="002B7C8A">
            <w:pPr>
              <w:spacing w:line="20" w:lineRule="atLeast"/>
              <w:jc w:val="center"/>
              <w:rPr>
                <w:sz w:val="16"/>
                <w:szCs w:val="18"/>
              </w:rPr>
            </w:pPr>
            <w:r>
              <w:rPr>
                <w:sz w:val="16"/>
                <w:szCs w:val="18"/>
              </w:rPr>
              <w:t>oui</w:t>
            </w:r>
          </w:p>
        </w:tc>
        <w:tc>
          <w:tcPr>
            <w:tcW w:w="1295" w:type="dxa"/>
            <w:vAlign w:val="center"/>
          </w:tcPr>
          <w:p w14:paraId="24D97FDC"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470AF25D"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0A00B2A7"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57D2747A" w14:textId="77777777" w:rsidR="008717C5" w:rsidRPr="00D52D7B" w:rsidRDefault="008717C5" w:rsidP="002B7C8A">
            <w:pPr>
              <w:spacing w:line="20" w:lineRule="atLeast"/>
              <w:jc w:val="center"/>
              <w:rPr>
                <w:color w:val="C00000"/>
                <w:sz w:val="18"/>
                <w:szCs w:val="18"/>
              </w:rPr>
            </w:pPr>
            <w:r w:rsidRPr="00526486">
              <w:rPr>
                <w:sz w:val="18"/>
                <w:szCs w:val="18"/>
              </w:rPr>
              <w:t>/</w:t>
            </w:r>
          </w:p>
        </w:tc>
      </w:tr>
      <w:tr w:rsidR="008717C5" w:rsidRPr="00B82235" w14:paraId="1BEBF321" w14:textId="77777777" w:rsidTr="002B7C8A">
        <w:trPr>
          <w:cantSplit/>
          <w:trHeight w:val="821"/>
          <w:jc w:val="center"/>
        </w:trPr>
        <w:tc>
          <w:tcPr>
            <w:tcW w:w="1757" w:type="dxa"/>
            <w:gridSpan w:val="2"/>
            <w:shd w:val="clear" w:color="auto" w:fill="EFF7FF"/>
            <w:vAlign w:val="center"/>
          </w:tcPr>
          <w:p w14:paraId="7685AB16" w14:textId="77777777" w:rsidR="008717C5" w:rsidRDefault="008717C5" w:rsidP="002B7C8A">
            <w:pPr>
              <w:spacing w:line="20" w:lineRule="atLeast"/>
              <w:jc w:val="center"/>
              <w:rPr>
                <w:b/>
                <w:sz w:val="18"/>
                <w:szCs w:val="18"/>
              </w:rPr>
            </w:pPr>
            <w:r>
              <w:rPr>
                <w:b/>
                <w:sz w:val="18"/>
                <w:szCs w:val="18"/>
              </w:rPr>
              <w:lastRenderedPageBreak/>
              <w:t>LAMPY_ANIM_04 :</w:t>
            </w:r>
          </w:p>
          <w:p w14:paraId="01016488" w14:textId="77777777" w:rsidR="008717C5" w:rsidRPr="00B5055D" w:rsidRDefault="008717C5" w:rsidP="002B7C8A">
            <w:pPr>
              <w:spacing w:line="20" w:lineRule="atLeast"/>
              <w:jc w:val="center"/>
              <w:rPr>
                <w:sz w:val="18"/>
                <w:szCs w:val="18"/>
              </w:rPr>
            </w:pPr>
            <w:r>
              <w:rPr>
                <w:sz w:val="18"/>
                <w:szCs w:val="18"/>
              </w:rPr>
              <w:t>Valoriser l’implication des acteurs locaux</w:t>
            </w:r>
          </w:p>
        </w:tc>
        <w:tc>
          <w:tcPr>
            <w:tcW w:w="510" w:type="dxa"/>
            <w:vAlign w:val="center"/>
          </w:tcPr>
          <w:p w14:paraId="2D7A5A7F" w14:textId="77777777" w:rsidR="008717C5" w:rsidRDefault="008717C5" w:rsidP="002B7C8A">
            <w:pPr>
              <w:spacing w:line="20" w:lineRule="atLeast"/>
              <w:jc w:val="center"/>
              <w:rPr>
                <w:b/>
                <w:szCs w:val="18"/>
              </w:rPr>
            </w:pPr>
            <w:r>
              <w:rPr>
                <w:b/>
                <w:szCs w:val="18"/>
              </w:rPr>
              <w:t>2</w:t>
            </w:r>
          </w:p>
        </w:tc>
        <w:tc>
          <w:tcPr>
            <w:tcW w:w="510" w:type="dxa"/>
            <w:vAlign w:val="center"/>
          </w:tcPr>
          <w:p w14:paraId="49EE909B" w14:textId="77777777" w:rsidR="008717C5" w:rsidRDefault="008717C5" w:rsidP="002B7C8A">
            <w:pPr>
              <w:spacing w:line="20" w:lineRule="atLeast"/>
              <w:ind w:left="9"/>
              <w:jc w:val="center"/>
              <w:rPr>
                <w:b/>
                <w:szCs w:val="18"/>
              </w:rPr>
            </w:pPr>
            <w:r>
              <w:rPr>
                <w:b/>
                <w:szCs w:val="18"/>
              </w:rPr>
              <w:t>1</w:t>
            </w:r>
          </w:p>
        </w:tc>
        <w:tc>
          <w:tcPr>
            <w:tcW w:w="904" w:type="dxa"/>
            <w:vAlign w:val="center"/>
          </w:tcPr>
          <w:p w14:paraId="602E60D0" w14:textId="77777777" w:rsidR="008717C5" w:rsidRDefault="008717C5" w:rsidP="002B7C8A">
            <w:pPr>
              <w:spacing w:line="20" w:lineRule="atLeast"/>
              <w:jc w:val="center"/>
              <w:rPr>
                <w:sz w:val="18"/>
                <w:szCs w:val="18"/>
              </w:rPr>
            </w:pPr>
            <w:r>
              <w:rPr>
                <w:sz w:val="18"/>
                <w:szCs w:val="18"/>
              </w:rPr>
              <w:t>/</w:t>
            </w:r>
          </w:p>
        </w:tc>
        <w:tc>
          <w:tcPr>
            <w:tcW w:w="1134" w:type="dxa"/>
            <w:vAlign w:val="center"/>
          </w:tcPr>
          <w:p w14:paraId="6E44ED44" w14:textId="77777777" w:rsidR="008717C5" w:rsidRPr="001935D3" w:rsidRDefault="008717C5" w:rsidP="002B7C8A">
            <w:pPr>
              <w:spacing w:line="20" w:lineRule="atLeast"/>
              <w:jc w:val="center"/>
              <w:rPr>
                <w:sz w:val="18"/>
                <w:szCs w:val="18"/>
              </w:rPr>
            </w:pPr>
            <w:r>
              <w:rPr>
                <w:sz w:val="18"/>
                <w:szCs w:val="18"/>
              </w:rPr>
              <w:t>/</w:t>
            </w:r>
          </w:p>
        </w:tc>
        <w:tc>
          <w:tcPr>
            <w:tcW w:w="850" w:type="dxa"/>
            <w:vAlign w:val="center"/>
          </w:tcPr>
          <w:p w14:paraId="654F4482" w14:textId="77777777" w:rsidR="008717C5" w:rsidRPr="00D12A36" w:rsidRDefault="008717C5" w:rsidP="002B7C8A">
            <w:pPr>
              <w:spacing w:line="20" w:lineRule="atLeast"/>
              <w:jc w:val="center"/>
              <w:rPr>
                <w:sz w:val="16"/>
                <w:szCs w:val="18"/>
              </w:rPr>
            </w:pPr>
            <w:r>
              <w:rPr>
                <w:sz w:val="16"/>
                <w:szCs w:val="18"/>
              </w:rPr>
              <w:t>/</w:t>
            </w:r>
          </w:p>
        </w:tc>
        <w:tc>
          <w:tcPr>
            <w:tcW w:w="1477" w:type="dxa"/>
            <w:vAlign w:val="center"/>
          </w:tcPr>
          <w:p w14:paraId="2D042457" w14:textId="77777777" w:rsidR="008717C5" w:rsidRPr="001935D3" w:rsidRDefault="008717C5" w:rsidP="002B7C8A">
            <w:pPr>
              <w:spacing w:line="20" w:lineRule="atLeast"/>
              <w:jc w:val="center"/>
              <w:rPr>
                <w:sz w:val="18"/>
                <w:szCs w:val="18"/>
              </w:rPr>
            </w:pPr>
            <w:r>
              <w:rPr>
                <w:sz w:val="18"/>
                <w:szCs w:val="18"/>
              </w:rPr>
              <w:t>/</w:t>
            </w:r>
          </w:p>
        </w:tc>
        <w:tc>
          <w:tcPr>
            <w:tcW w:w="791" w:type="dxa"/>
            <w:vAlign w:val="center"/>
          </w:tcPr>
          <w:p w14:paraId="12F2F3C7" w14:textId="77777777" w:rsidR="008717C5" w:rsidRPr="00D12A36" w:rsidRDefault="008717C5" w:rsidP="002B7C8A">
            <w:pPr>
              <w:spacing w:line="20" w:lineRule="atLeast"/>
              <w:jc w:val="center"/>
              <w:rPr>
                <w:sz w:val="16"/>
                <w:szCs w:val="18"/>
              </w:rPr>
            </w:pPr>
            <w:r>
              <w:rPr>
                <w:sz w:val="16"/>
                <w:szCs w:val="18"/>
              </w:rPr>
              <w:t>/</w:t>
            </w:r>
          </w:p>
        </w:tc>
        <w:tc>
          <w:tcPr>
            <w:tcW w:w="1295" w:type="dxa"/>
            <w:vAlign w:val="center"/>
          </w:tcPr>
          <w:p w14:paraId="0D7EC86D"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53DBBABD" w14:textId="77777777" w:rsidR="008717C5" w:rsidRPr="00BF29A7" w:rsidRDefault="008717C5" w:rsidP="002B7C8A">
            <w:pPr>
              <w:spacing w:line="20" w:lineRule="atLeast"/>
              <w:jc w:val="center"/>
              <w:rPr>
                <w:sz w:val="18"/>
                <w:szCs w:val="18"/>
              </w:rPr>
            </w:pPr>
            <w:r>
              <w:rPr>
                <w:sz w:val="18"/>
                <w:szCs w:val="18"/>
              </w:rPr>
              <w:t>/</w:t>
            </w:r>
          </w:p>
        </w:tc>
        <w:tc>
          <w:tcPr>
            <w:tcW w:w="425" w:type="dxa"/>
            <w:vAlign w:val="center"/>
          </w:tcPr>
          <w:p w14:paraId="2F97C6E4"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6CB5F7AF" w14:textId="77777777" w:rsidR="008717C5" w:rsidRPr="00681743" w:rsidRDefault="008717C5" w:rsidP="002B7C8A">
            <w:pPr>
              <w:spacing w:line="20" w:lineRule="atLeast"/>
              <w:jc w:val="center"/>
              <w:rPr>
                <w:sz w:val="18"/>
                <w:szCs w:val="18"/>
              </w:rPr>
            </w:pPr>
            <w:r>
              <w:rPr>
                <w:sz w:val="18"/>
                <w:szCs w:val="18"/>
              </w:rPr>
              <w:t>Indicateurs de réalisation trop vague, difficile à quantifier</w:t>
            </w:r>
          </w:p>
        </w:tc>
      </w:tr>
      <w:tr w:rsidR="008717C5" w:rsidRPr="00B82235" w14:paraId="4F7B54BA" w14:textId="77777777" w:rsidTr="002B7C8A">
        <w:trPr>
          <w:cantSplit/>
          <w:trHeight w:val="821"/>
          <w:jc w:val="center"/>
        </w:trPr>
        <w:tc>
          <w:tcPr>
            <w:tcW w:w="1757" w:type="dxa"/>
            <w:gridSpan w:val="2"/>
            <w:shd w:val="clear" w:color="auto" w:fill="EFF7FF"/>
            <w:vAlign w:val="center"/>
          </w:tcPr>
          <w:p w14:paraId="45DB0AE3" w14:textId="77777777" w:rsidR="008717C5" w:rsidRDefault="008717C5" w:rsidP="002B7C8A">
            <w:pPr>
              <w:spacing w:line="20" w:lineRule="atLeast"/>
              <w:jc w:val="center"/>
              <w:rPr>
                <w:b/>
                <w:sz w:val="18"/>
                <w:szCs w:val="18"/>
              </w:rPr>
            </w:pPr>
            <w:r>
              <w:rPr>
                <w:b/>
                <w:sz w:val="18"/>
                <w:szCs w:val="18"/>
              </w:rPr>
              <w:t>LAMPY_NAT_01 :</w:t>
            </w:r>
          </w:p>
          <w:p w14:paraId="7F3D6E64" w14:textId="77777777" w:rsidR="008717C5" w:rsidRPr="00B5055D" w:rsidRDefault="008717C5" w:rsidP="002B7C8A">
            <w:pPr>
              <w:spacing w:line="20" w:lineRule="atLeast"/>
              <w:jc w:val="center"/>
              <w:rPr>
                <w:sz w:val="18"/>
                <w:szCs w:val="18"/>
              </w:rPr>
            </w:pPr>
            <w:r>
              <w:rPr>
                <w:sz w:val="18"/>
                <w:szCs w:val="18"/>
              </w:rPr>
              <w:t>Améliorer les connaissances naturalistes</w:t>
            </w:r>
          </w:p>
        </w:tc>
        <w:tc>
          <w:tcPr>
            <w:tcW w:w="510" w:type="dxa"/>
            <w:vAlign w:val="center"/>
          </w:tcPr>
          <w:p w14:paraId="72C100EA" w14:textId="77777777" w:rsidR="008717C5" w:rsidRDefault="008717C5" w:rsidP="002B7C8A">
            <w:pPr>
              <w:spacing w:line="20" w:lineRule="atLeast"/>
              <w:jc w:val="center"/>
              <w:rPr>
                <w:b/>
                <w:szCs w:val="18"/>
              </w:rPr>
            </w:pPr>
            <w:r>
              <w:rPr>
                <w:b/>
                <w:szCs w:val="18"/>
              </w:rPr>
              <w:t>3</w:t>
            </w:r>
          </w:p>
        </w:tc>
        <w:tc>
          <w:tcPr>
            <w:tcW w:w="510" w:type="dxa"/>
            <w:vAlign w:val="center"/>
          </w:tcPr>
          <w:p w14:paraId="714D0452" w14:textId="77777777" w:rsidR="008717C5" w:rsidRDefault="008717C5" w:rsidP="002B7C8A">
            <w:pPr>
              <w:spacing w:line="20" w:lineRule="atLeast"/>
              <w:ind w:left="9"/>
              <w:jc w:val="center"/>
              <w:rPr>
                <w:b/>
                <w:szCs w:val="18"/>
              </w:rPr>
            </w:pPr>
            <w:r>
              <w:rPr>
                <w:b/>
                <w:szCs w:val="18"/>
              </w:rPr>
              <w:t>2</w:t>
            </w:r>
          </w:p>
        </w:tc>
        <w:tc>
          <w:tcPr>
            <w:tcW w:w="904" w:type="dxa"/>
            <w:vAlign w:val="center"/>
          </w:tcPr>
          <w:p w14:paraId="32ABAC9C" w14:textId="77777777" w:rsidR="008717C5" w:rsidRDefault="008717C5" w:rsidP="002B7C8A">
            <w:pPr>
              <w:spacing w:line="20" w:lineRule="atLeast"/>
              <w:jc w:val="center"/>
              <w:rPr>
                <w:sz w:val="18"/>
                <w:szCs w:val="18"/>
              </w:rPr>
            </w:pPr>
            <w:r>
              <w:rPr>
                <w:sz w:val="18"/>
                <w:szCs w:val="18"/>
              </w:rPr>
              <w:t>9 rapports de suivis</w:t>
            </w:r>
          </w:p>
        </w:tc>
        <w:tc>
          <w:tcPr>
            <w:tcW w:w="1134" w:type="dxa"/>
            <w:vAlign w:val="center"/>
          </w:tcPr>
          <w:p w14:paraId="7F09A905" w14:textId="77777777" w:rsidR="008717C5" w:rsidRPr="001935D3" w:rsidRDefault="008717C5" w:rsidP="002B7C8A">
            <w:pPr>
              <w:spacing w:line="20" w:lineRule="atLeast"/>
              <w:jc w:val="center"/>
              <w:rPr>
                <w:sz w:val="18"/>
                <w:szCs w:val="18"/>
              </w:rPr>
            </w:pPr>
            <w:r>
              <w:rPr>
                <w:sz w:val="18"/>
                <w:szCs w:val="18"/>
              </w:rPr>
              <w:t>/</w:t>
            </w:r>
          </w:p>
        </w:tc>
        <w:tc>
          <w:tcPr>
            <w:tcW w:w="850" w:type="dxa"/>
            <w:vAlign w:val="center"/>
          </w:tcPr>
          <w:p w14:paraId="30A6288B" w14:textId="77777777" w:rsidR="008717C5" w:rsidRPr="00D12A36" w:rsidRDefault="008717C5" w:rsidP="002B7C8A">
            <w:pPr>
              <w:spacing w:line="20" w:lineRule="atLeast"/>
              <w:jc w:val="center"/>
              <w:rPr>
                <w:sz w:val="16"/>
                <w:szCs w:val="18"/>
              </w:rPr>
            </w:pPr>
            <w:r>
              <w:rPr>
                <w:sz w:val="16"/>
                <w:szCs w:val="18"/>
              </w:rPr>
              <w:t>Faible</w:t>
            </w:r>
          </w:p>
        </w:tc>
        <w:tc>
          <w:tcPr>
            <w:tcW w:w="1477" w:type="dxa"/>
            <w:vAlign w:val="center"/>
          </w:tcPr>
          <w:p w14:paraId="716E1C8F" w14:textId="77777777" w:rsidR="008717C5" w:rsidRPr="001935D3" w:rsidRDefault="008717C5" w:rsidP="002B7C8A">
            <w:pPr>
              <w:spacing w:line="20" w:lineRule="atLeast"/>
              <w:jc w:val="center"/>
              <w:rPr>
                <w:sz w:val="18"/>
                <w:szCs w:val="18"/>
              </w:rPr>
            </w:pPr>
            <w:r>
              <w:rPr>
                <w:sz w:val="18"/>
                <w:szCs w:val="18"/>
              </w:rPr>
              <w:t>/</w:t>
            </w:r>
          </w:p>
        </w:tc>
        <w:tc>
          <w:tcPr>
            <w:tcW w:w="791" w:type="dxa"/>
            <w:vAlign w:val="center"/>
          </w:tcPr>
          <w:p w14:paraId="284A7F67" w14:textId="77777777" w:rsidR="008717C5" w:rsidRPr="00D12A36" w:rsidRDefault="008717C5" w:rsidP="002B7C8A">
            <w:pPr>
              <w:spacing w:line="20" w:lineRule="atLeast"/>
              <w:jc w:val="center"/>
              <w:rPr>
                <w:sz w:val="16"/>
                <w:szCs w:val="18"/>
              </w:rPr>
            </w:pPr>
            <w:r>
              <w:rPr>
                <w:sz w:val="16"/>
                <w:szCs w:val="18"/>
              </w:rPr>
              <w:t>moyen</w:t>
            </w:r>
          </w:p>
        </w:tc>
        <w:tc>
          <w:tcPr>
            <w:tcW w:w="1295" w:type="dxa"/>
            <w:vAlign w:val="center"/>
          </w:tcPr>
          <w:p w14:paraId="4D066A29" w14:textId="77777777" w:rsidR="008717C5" w:rsidRDefault="008717C5" w:rsidP="002B7C8A">
            <w:pPr>
              <w:spacing w:line="20" w:lineRule="atLeast"/>
              <w:jc w:val="center"/>
              <w:rPr>
                <w:sz w:val="18"/>
                <w:szCs w:val="18"/>
              </w:rPr>
            </w:pPr>
            <w:r>
              <w:rPr>
                <w:sz w:val="18"/>
                <w:szCs w:val="18"/>
              </w:rPr>
              <w:t>/</w:t>
            </w:r>
          </w:p>
        </w:tc>
        <w:tc>
          <w:tcPr>
            <w:tcW w:w="2041" w:type="dxa"/>
            <w:vAlign w:val="center"/>
          </w:tcPr>
          <w:p w14:paraId="0A237546" w14:textId="77777777" w:rsidR="008717C5" w:rsidRDefault="008717C5" w:rsidP="002B7C8A">
            <w:pPr>
              <w:spacing w:line="20" w:lineRule="atLeast"/>
              <w:jc w:val="center"/>
              <w:rPr>
                <w:sz w:val="18"/>
                <w:szCs w:val="18"/>
              </w:rPr>
            </w:pPr>
            <w:r>
              <w:rPr>
                <w:sz w:val="18"/>
                <w:szCs w:val="18"/>
              </w:rPr>
              <w:t>Refaire des suivis sur tous les HEIC et faire des suivis plus réguliers</w:t>
            </w:r>
          </w:p>
          <w:p w14:paraId="0D56B1C2" w14:textId="77777777" w:rsidR="008717C5" w:rsidRPr="00BF29A7" w:rsidRDefault="008717C5" w:rsidP="002B7C8A">
            <w:pPr>
              <w:spacing w:line="20" w:lineRule="atLeast"/>
              <w:jc w:val="center"/>
              <w:rPr>
                <w:sz w:val="18"/>
                <w:szCs w:val="18"/>
              </w:rPr>
            </w:pPr>
            <w:r>
              <w:rPr>
                <w:sz w:val="18"/>
                <w:szCs w:val="18"/>
              </w:rPr>
              <w:t>Statuer sur la présence des nouvelles HEIC et faire des suivis</w:t>
            </w:r>
          </w:p>
        </w:tc>
        <w:tc>
          <w:tcPr>
            <w:tcW w:w="425" w:type="dxa"/>
            <w:vAlign w:val="center"/>
          </w:tcPr>
          <w:p w14:paraId="51EE2336" w14:textId="77777777" w:rsidR="008717C5" w:rsidRDefault="008717C5" w:rsidP="002B7C8A">
            <w:pPr>
              <w:spacing w:line="20" w:lineRule="atLeast"/>
              <w:jc w:val="center"/>
              <w:rPr>
                <w:sz w:val="24"/>
                <w:szCs w:val="18"/>
              </w:rPr>
            </w:pPr>
            <w:r>
              <w:rPr>
                <w:sz w:val="24"/>
                <w:szCs w:val="18"/>
              </w:rPr>
              <w:t>1</w:t>
            </w:r>
          </w:p>
        </w:tc>
        <w:tc>
          <w:tcPr>
            <w:tcW w:w="2041" w:type="dxa"/>
            <w:vAlign w:val="center"/>
          </w:tcPr>
          <w:p w14:paraId="37C9B040" w14:textId="77777777" w:rsidR="008717C5" w:rsidRPr="00AF78C8" w:rsidRDefault="008717C5" w:rsidP="002B7C8A">
            <w:pPr>
              <w:spacing w:line="20" w:lineRule="atLeast"/>
              <w:jc w:val="center"/>
              <w:rPr>
                <w:sz w:val="18"/>
                <w:szCs w:val="18"/>
              </w:rPr>
            </w:pPr>
            <w:r>
              <w:rPr>
                <w:sz w:val="18"/>
                <w:szCs w:val="18"/>
              </w:rPr>
              <w:t>Les suivis qui ont été réalisés sont des suivis ponctuels, or il semblerait nécessaire que les suivis soient réguliers pour évaluer les évolutions des populations</w:t>
            </w:r>
          </w:p>
        </w:tc>
      </w:tr>
    </w:tbl>
    <w:p w14:paraId="752664D6" w14:textId="77777777" w:rsidR="008717C5" w:rsidRDefault="008717C5" w:rsidP="008717C5">
      <w:pPr>
        <w:rPr>
          <w:rFonts w:ascii="Times New Roman" w:hAnsi="Times New Roman" w:cs="Times New Roman"/>
          <w:sz w:val="24"/>
        </w:rPr>
      </w:pPr>
    </w:p>
    <w:p w14:paraId="7F1489C5" w14:textId="51F652B6" w:rsidR="008717C5" w:rsidRDefault="008717C5" w:rsidP="008717C5">
      <w:pPr>
        <w:rPr>
          <w:rFonts w:ascii="Times New Roman" w:hAnsi="Times New Roman" w:cs="Times New Roman"/>
          <w:sz w:val="24"/>
        </w:rPr>
      </w:pPr>
    </w:p>
    <w:p w14:paraId="71CFEB9A" w14:textId="77777777" w:rsidR="00C309F1" w:rsidRPr="008717C5" w:rsidRDefault="00C309F1" w:rsidP="008717C5">
      <w:pPr>
        <w:rPr>
          <w:rFonts w:ascii="Times New Roman" w:hAnsi="Times New Roman" w:cs="Times New Roman"/>
          <w:sz w:val="24"/>
        </w:rPr>
        <w:sectPr w:rsidR="00C309F1" w:rsidRPr="008717C5" w:rsidSect="009E3A61">
          <w:pgSz w:w="16838" w:h="11906" w:orient="landscape"/>
          <w:pgMar w:top="1417" w:right="1417" w:bottom="1417" w:left="1417" w:header="708" w:footer="708" w:gutter="0"/>
          <w:cols w:space="708"/>
          <w:docGrid w:linePitch="360"/>
        </w:sectPr>
      </w:pPr>
    </w:p>
    <w:p w14:paraId="3D1D94CB" w14:textId="36CE74A7" w:rsidR="00787150" w:rsidRPr="00787150" w:rsidRDefault="00BD220A" w:rsidP="009E3A61">
      <w:pPr>
        <w:rPr>
          <w:rFonts w:ascii="Times New Roman" w:hAnsi="Times New Roman" w:cs="Times New Roman"/>
          <w:b/>
          <w:sz w:val="24"/>
        </w:rPr>
      </w:pPr>
      <w:r>
        <w:rPr>
          <w:rFonts w:ascii="Times New Roman" w:hAnsi="Times New Roman" w:cs="Times New Roman"/>
          <w:b/>
          <w:sz w:val="24"/>
        </w:rPr>
        <w:lastRenderedPageBreak/>
        <w:t>Annexe n°5 : T</w:t>
      </w:r>
      <w:r w:rsidR="00787150" w:rsidRPr="00787150">
        <w:rPr>
          <w:rFonts w:ascii="Times New Roman" w:hAnsi="Times New Roman" w:cs="Times New Roman"/>
          <w:b/>
          <w:sz w:val="24"/>
        </w:rPr>
        <w:t>ableau de l’évolution du nombre de contractualisations MAEC entre 2012 et 2025</w:t>
      </w:r>
    </w:p>
    <w:p w14:paraId="5B2FB68B" w14:textId="57BC45E5" w:rsidR="001B1E73" w:rsidRDefault="00054A23" w:rsidP="009E3A61">
      <w:pPr>
        <w:rPr>
          <w:rFonts w:ascii="Times New Roman" w:hAnsi="Times New Roman" w:cs="Times New Roman"/>
          <w:sz w:val="24"/>
        </w:rPr>
      </w:pPr>
      <w:r>
        <w:rPr>
          <w:rFonts w:ascii="Arial" w:hAnsi="Arial" w:cs="Arial"/>
          <w:noProof/>
          <w:lang w:eastAsia="fr-FR"/>
        </w:rPr>
        <w:drawing>
          <wp:inline distT="0" distB="0" distL="0" distR="0" wp14:anchorId="6CD24A6A" wp14:editId="5A7DB7BF">
            <wp:extent cx="4913630" cy="2345635"/>
            <wp:effectExtent l="0" t="0" r="1270" b="1714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0CE4629" w14:textId="77777777" w:rsidR="001B1E73" w:rsidRDefault="001B1E73" w:rsidP="009E3A61">
      <w:pPr>
        <w:rPr>
          <w:rFonts w:ascii="Times New Roman" w:hAnsi="Times New Roman" w:cs="Times New Roman"/>
          <w:sz w:val="24"/>
        </w:rPr>
      </w:pPr>
    </w:p>
    <w:p w14:paraId="4B65B770" w14:textId="77777777" w:rsidR="001B1E73" w:rsidRDefault="001B1E73" w:rsidP="009E3A61">
      <w:pPr>
        <w:rPr>
          <w:rFonts w:ascii="Times New Roman" w:hAnsi="Times New Roman" w:cs="Times New Roman"/>
          <w:sz w:val="24"/>
        </w:rPr>
      </w:pPr>
    </w:p>
    <w:p w14:paraId="30ABE169" w14:textId="77777777" w:rsidR="001B1E73" w:rsidRDefault="001B1E73" w:rsidP="009E3A61">
      <w:pPr>
        <w:rPr>
          <w:rFonts w:ascii="Times New Roman" w:hAnsi="Times New Roman" w:cs="Times New Roman"/>
          <w:sz w:val="24"/>
        </w:rPr>
      </w:pPr>
    </w:p>
    <w:p w14:paraId="2E787713" w14:textId="77777777" w:rsidR="001B1E73" w:rsidRDefault="001B1E73" w:rsidP="009E3A61">
      <w:pPr>
        <w:rPr>
          <w:rFonts w:ascii="Times New Roman" w:hAnsi="Times New Roman" w:cs="Times New Roman"/>
          <w:sz w:val="24"/>
        </w:rPr>
      </w:pPr>
    </w:p>
    <w:p w14:paraId="753E774B" w14:textId="77777777" w:rsidR="001B1E73" w:rsidRDefault="001B1E73" w:rsidP="009E3A61">
      <w:pPr>
        <w:rPr>
          <w:rFonts w:ascii="Times New Roman" w:hAnsi="Times New Roman" w:cs="Times New Roman"/>
          <w:sz w:val="24"/>
        </w:rPr>
      </w:pPr>
    </w:p>
    <w:p w14:paraId="00034F90" w14:textId="77777777" w:rsidR="001B1E73" w:rsidRDefault="001B1E73" w:rsidP="009E3A61">
      <w:pPr>
        <w:rPr>
          <w:rFonts w:ascii="Times New Roman" w:hAnsi="Times New Roman" w:cs="Times New Roman"/>
          <w:sz w:val="24"/>
        </w:rPr>
      </w:pPr>
    </w:p>
    <w:p w14:paraId="6FED01E2" w14:textId="77777777" w:rsidR="001B1E73" w:rsidRDefault="001B1E73" w:rsidP="009E3A61">
      <w:pPr>
        <w:rPr>
          <w:rFonts w:ascii="Times New Roman" w:hAnsi="Times New Roman" w:cs="Times New Roman"/>
          <w:sz w:val="24"/>
        </w:rPr>
      </w:pPr>
    </w:p>
    <w:p w14:paraId="09BF22CB" w14:textId="77777777" w:rsidR="001B1E73" w:rsidRDefault="001B1E73" w:rsidP="009E3A61">
      <w:pPr>
        <w:rPr>
          <w:rFonts w:ascii="Times New Roman" w:hAnsi="Times New Roman" w:cs="Times New Roman"/>
          <w:sz w:val="24"/>
        </w:rPr>
      </w:pPr>
    </w:p>
    <w:p w14:paraId="04932E35" w14:textId="77777777" w:rsidR="001B1E73" w:rsidRDefault="001B1E73" w:rsidP="009E3A61">
      <w:pPr>
        <w:rPr>
          <w:rFonts w:ascii="Times New Roman" w:hAnsi="Times New Roman" w:cs="Times New Roman"/>
          <w:sz w:val="24"/>
        </w:rPr>
      </w:pPr>
    </w:p>
    <w:p w14:paraId="133258DE" w14:textId="77777777" w:rsidR="001B1E73" w:rsidRDefault="001B1E73" w:rsidP="009E3A61">
      <w:pPr>
        <w:rPr>
          <w:rFonts w:ascii="Times New Roman" w:hAnsi="Times New Roman" w:cs="Times New Roman"/>
          <w:sz w:val="24"/>
        </w:rPr>
      </w:pPr>
    </w:p>
    <w:p w14:paraId="36E52154" w14:textId="77777777" w:rsidR="001B1E73" w:rsidRDefault="001B1E73" w:rsidP="009E3A61">
      <w:pPr>
        <w:rPr>
          <w:rFonts w:ascii="Times New Roman" w:hAnsi="Times New Roman" w:cs="Times New Roman"/>
          <w:sz w:val="24"/>
        </w:rPr>
      </w:pPr>
    </w:p>
    <w:p w14:paraId="1928712B" w14:textId="77777777" w:rsidR="001B1E73" w:rsidRDefault="001B1E73" w:rsidP="009E3A61">
      <w:pPr>
        <w:rPr>
          <w:rFonts w:ascii="Times New Roman" w:hAnsi="Times New Roman" w:cs="Times New Roman"/>
          <w:sz w:val="24"/>
        </w:rPr>
      </w:pPr>
    </w:p>
    <w:p w14:paraId="361D9ED2" w14:textId="77777777" w:rsidR="001B1E73" w:rsidRDefault="001B1E73" w:rsidP="009E3A61">
      <w:pPr>
        <w:rPr>
          <w:rFonts w:ascii="Times New Roman" w:hAnsi="Times New Roman" w:cs="Times New Roman"/>
          <w:sz w:val="24"/>
        </w:rPr>
      </w:pPr>
    </w:p>
    <w:p w14:paraId="4A0269E3" w14:textId="77777777" w:rsidR="001B1E73" w:rsidRDefault="001B1E73" w:rsidP="009E3A61">
      <w:pPr>
        <w:rPr>
          <w:rFonts w:ascii="Times New Roman" w:hAnsi="Times New Roman" w:cs="Times New Roman"/>
          <w:sz w:val="24"/>
        </w:rPr>
      </w:pPr>
    </w:p>
    <w:p w14:paraId="295D25F1" w14:textId="77777777" w:rsidR="001B1E73" w:rsidRDefault="001B1E73" w:rsidP="009E3A61">
      <w:pPr>
        <w:rPr>
          <w:rFonts w:ascii="Times New Roman" w:hAnsi="Times New Roman" w:cs="Times New Roman"/>
          <w:sz w:val="24"/>
        </w:rPr>
      </w:pPr>
    </w:p>
    <w:p w14:paraId="1875E7DA" w14:textId="77777777" w:rsidR="001B1E73" w:rsidRDefault="001B1E73" w:rsidP="009E3A61">
      <w:pPr>
        <w:rPr>
          <w:rFonts w:ascii="Times New Roman" w:hAnsi="Times New Roman" w:cs="Times New Roman"/>
          <w:sz w:val="24"/>
        </w:rPr>
      </w:pPr>
    </w:p>
    <w:p w14:paraId="4E9F2992" w14:textId="77777777" w:rsidR="001B1E73" w:rsidRDefault="001B1E73" w:rsidP="009E3A61">
      <w:pPr>
        <w:rPr>
          <w:rFonts w:ascii="Times New Roman" w:hAnsi="Times New Roman" w:cs="Times New Roman"/>
          <w:sz w:val="24"/>
        </w:rPr>
      </w:pPr>
    </w:p>
    <w:p w14:paraId="7364B83C" w14:textId="77777777" w:rsidR="001B1E73" w:rsidRDefault="001B1E73" w:rsidP="009E3A61">
      <w:pPr>
        <w:rPr>
          <w:rFonts w:ascii="Times New Roman" w:hAnsi="Times New Roman" w:cs="Times New Roman"/>
          <w:sz w:val="24"/>
        </w:rPr>
      </w:pPr>
    </w:p>
    <w:p w14:paraId="366A401B" w14:textId="6D227312" w:rsidR="001B1E73" w:rsidRDefault="001B1E73" w:rsidP="009E3A61">
      <w:pPr>
        <w:rPr>
          <w:rFonts w:ascii="Times New Roman" w:hAnsi="Times New Roman" w:cs="Times New Roman"/>
          <w:sz w:val="24"/>
        </w:rPr>
      </w:pPr>
    </w:p>
    <w:p w14:paraId="5DA570E6" w14:textId="77777777" w:rsidR="00DF03D0" w:rsidRDefault="00DF03D0" w:rsidP="009E3A61">
      <w:pPr>
        <w:rPr>
          <w:rFonts w:ascii="Times New Roman" w:hAnsi="Times New Roman" w:cs="Times New Roman"/>
          <w:sz w:val="24"/>
        </w:rPr>
      </w:pPr>
    </w:p>
    <w:p w14:paraId="3009C25B" w14:textId="0834C084" w:rsidR="009E3A61" w:rsidRPr="00EF087A" w:rsidRDefault="00A31252" w:rsidP="00EF087A">
      <w:pPr>
        <w:pStyle w:val="Titre1"/>
        <w:rPr>
          <w:rFonts w:ascii="Times New Roman" w:hAnsi="Times New Roman" w:cs="Times New Roman"/>
          <w:color w:val="auto"/>
          <w:sz w:val="24"/>
          <w:u w:val="single"/>
        </w:rPr>
      </w:pPr>
      <w:bookmarkStart w:id="25" w:name="_Toc205568991"/>
      <w:r>
        <w:rPr>
          <w:rFonts w:ascii="Times New Roman" w:hAnsi="Times New Roman" w:cs="Times New Roman"/>
          <w:color w:val="auto"/>
          <w:sz w:val="24"/>
          <w:u w:val="single"/>
        </w:rPr>
        <w:lastRenderedPageBreak/>
        <w:t xml:space="preserve">Liste des figures, des </w:t>
      </w:r>
      <w:r w:rsidR="0035423F" w:rsidRPr="00EF087A">
        <w:rPr>
          <w:rFonts w:ascii="Times New Roman" w:hAnsi="Times New Roman" w:cs="Times New Roman"/>
          <w:color w:val="auto"/>
          <w:sz w:val="24"/>
          <w:u w:val="single"/>
        </w:rPr>
        <w:t>tableaux</w:t>
      </w:r>
      <w:r>
        <w:rPr>
          <w:rFonts w:ascii="Times New Roman" w:hAnsi="Times New Roman" w:cs="Times New Roman"/>
          <w:color w:val="auto"/>
          <w:sz w:val="24"/>
          <w:u w:val="single"/>
        </w:rPr>
        <w:t xml:space="preserve"> et des cartes</w:t>
      </w:r>
      <w:bookmarkEnd w:id="25"/>
    </w:p>
    <w:p w14:paraId="65B4B8C1" w14:textId="6ACA4445" w:rsidR="0035423F" w:rsidRDefault="0035423F" w:rsidP="009E3A61">
      <w:pPr>
        <w:rPr>
          <w:rFonts w:ascii="Times New Roman" w:hAnsi="Times New Roman" w:cs="Times New Roman"/>
          <w:sz w:val="24"/>
        </w:rPr>
      </w:pPr>
    </w:p>
    <w:p w14:paraId="6D79815B" w14:textId="73C7FB05" w:rsidR="00D11DBE" w:rsidRPr="00FC11CD" w:rsidRDefault="00D11DBE" w:rsidP="00D11DBE">
      <w:pPr>
        <w:pStyle w:val="NormalWeb"/>
        <w:spacing w:after="0" w:afterAutospacing="0"/>
      </w:pPr>
      <w:r w:rsidRPr="00FC11CD">
        <w:t>Carte n° 1 - Carte du périmètre du territoire de Carcassonne Agglo</w:t>
      </w:r>
    </w:p>
    <w:p w14:paraId="69646A3B" w14:textId="4D4B8064" w:rsidR="00D11DBE" w:rsidRPr="00FC11CD" w:rsidRDefault="00D11DBE" w:rsidP="00D11DBE">
      <w:pPr>
        <w:spacing w:after="0"/>
        <w:rPr>
          <w:rFonts w:ascii="Times New Roman" w:hAnsi="Times New Roman" w:cs="Times New Roman"/>
          <w:sz w:val="24"/>
        </w:rPr>
      </w:pPr>
      <w:r w:rsidRPr="00FC11CD">
        <w:rPr>
          <w:rFonts w:ascii="Times New Roman" w:hAnsi="Times New Roman" w:cs="Times New Roman"/>
          <w:sz w:val="24"/>
        </w:rPr>
        <w:t>Carte n°2 - Sites Natura 2000 dans le département audois</w:t>
      </w:r>
    </w:p>
    <w:p w14:paraId="648948AE" w14:textId="79410B8E" w:rsidR="00D11DBE" w:rsidRP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n°3 - Carte du territoire de Carcassonne Agglo</w:t>
      </w:r>
    </w:p>
    <w:p w14:paraId="069F03D3" w14:textId="77777777" w:rsidR="00FC11CD" w:rsidRP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n°4 - Carte des trois sites d’intérêt communautaire gérés par Carcassonne Agglo</w:t>
      </w:r>
    </w:p>
    <w:p w14:paraId="1D62750B" w14:textId="77777777" w:rsidR="00FC11CD" w:rsidRP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n°5 - Carte de localisation du site Natura 2000 de la Vallée du Lampy dans le département audois</w:t>
      </w:r>
    </w:p>
    <w:p w14:paraId="6CA9ED5F" w14:textId="189C1851" w:rsidR="00A31252" w:rsidRDefault="00FC11CD" w:rsidP="00FC11CD">
      <w:pPr>
        <w:spacing w:after="0"/>
        <w:rPr>
          <w:rFonts w:ascii="Times New Roman" w:hAnsi="Times New Roman" w:cs="Times New Roman"/>
          <w:sz w:val="24"/>
        </w:rPr>
      </w:pPr>
      <w:r>
        <w:rPr>
          <w:rFonts w:ascii="Times New Roman" w:hAnsi="Times New Roman" w:cs="Times New Roman"/>
          <w:sz w:val="24"/>
        </w:rPr>
        <w:t>C</w:t>
      </w:r>
      <w:r w:rsidRPr="00FC11CD">
        <w:rPr>
          <w:rFonts w:ascii="Times New Roman" w:hAnsi="Times New Roman" w:cs="Times New Roman"/>
          <w:sz w:val="24"/>
        </w:rPr>
        <w:t>arte n°6 – Carte du réseau hydrographique</w:t>
      </w:r>
    </w:p>
    <w:p w14:paraId="375D8756" w14:textId="4D745854" w:rsid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n°7 – Carte géologique simplifiée du site de la Vallée du Lampy</w:t>
      </w:r>
    </w:p>
    <w:p w14:paraId="036D7446" w14:textId="1E1F17AA" w:rsid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n°8 – Carte des zonages environnementaux du site de la Vallée du Lampy</w:t>
      </w:r>
    </w:p>
    <w:p w14:paraId="3818FEFC" w14:textId="77777777" w:rsidR="00FC11CD" w:rsidRP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n°9 – Carte des types d’exploitations agricoles sur le site</w:t>
      </w:r>
    </w:p>
    <w:p w14:paraId="29DBA276" w14:textId="26FBE6EB" w:rsidR="00FC11CD" w:rsidRDefault="00FC11CD" w:rsidP="00FC11CD">
      <w:pPr>
        <w:spacing w:after="0"/>
        <w:rPr>
          <w:rFonts w:ascii="Times New Roman" w:hAnsi="Times New Roman" w:cs="Times New Roman"/>
          <w:sz w:val="24"/>
        </w:rPr>
      </w:pPr>
      <w:r w:rsidRPr="00FC11CD">
        <w:rPr>
          <w:rFonts w:ascii="Times New Roman" w:hAnsi="Times New Roman" w:cs="Times New Roman"/>
          <w:sz w:val="24"/>
        </w:rPr>
        <w:t>Carte n°10 – Carte des influences climatiques sur le site</w:t>
      </w:r>
    </w:p>
    <w:p w14:paraId="28D693BF" w14:textId="78D9932C" w:rsidR="00804E62" w:rsidRDefault="00804E62" w:rsidP="00FC11CD">
      <w:pPr>
        <w:spacing w:after="0"/>
        <w:rPr>
          <w:rFonts w:ascii="Times New Roman" w:hAnsi="Times New Roman" w:cs="Times New Roman"/>
          <w:sz w:val="24"/>
        </w:rPr>
      </w:pPr>
      <w:r>
        <w:rPr>
          <w:rFonts w:ascii="Times New Roman" w:hAnsi="Times New Roman" w:cs="Times New Roman"/>
          <w:sz w:val="24"/>
        </w:rPr>
        <w:t>Carte n° 11 -</w:t>
      </w:r>
      <w:r w:rsidRPr="00804E62">
        <w:rPr>
          <w:rFonts w:ascii="Times New Roman" w:hAnsi="Times New Roman" w:cs="Times New Roman"/>
          <w:sz w:val="24"/>
        </w:rPr>
        <w:t xml:space="preserve"> Réseau hydrographique sur le site de la Vallée du Lampy</w:t>
      </w:r>
    </w:p>
    <w:p w14:paraId="06FBE1F4" w14:textId="77777777" w:rsidR="00B17096" w:rsidRDefault="00B17096" w:rsidP="00FC11CD">
      <w:pPr>
        <w:spacing w:after="0"/>
        <w:rPr>
          <w:rFonts w:ascii="Times New Roman" w:hAnsi="Times New Roman" w:cs="Times New Roman"/>
          <w:sz w:val="24"/>
        </w:rPr>
      </w:pPr>
    </w:p>
    <w:p w14:paraId="5ED8070C"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Tableau n°1 - Evolution des budgets de Carcassonne Agglo depuis 2022</w:t>
      </w:r>
    </w:p>
    <w:p w14:paraId="2093522B"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Tableau n°2 – Surfaces par type d’occupation du sol sur le site</w:t>
      </w:r>
    </w:p>
    <w:p w14:paraId="4EC40A4C"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Tableau n°3 – liste des entretiens réalisés pendant la mission d’évaluation du DOCOB</w:t>
      </w:r>
    </w:p>
    <w:p w14:paraId="51CBD4CF"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Tableau n°4 – Calendrier des tâches effectuées pendant le stage</w:t>
      </w:r>
    </w:p>
    <w:p w14:paraId="13AFE2D1"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 xml:space="preserve">Tableau n°5 – Tableau d’analyse de la conformité du DOCOB </w:t>
      </w:r>
    </w:p>
    <w:p w14:paraId="5D9D28B1" w14:textId="77777777" w:rsidR="00C558B6" w:rsidRPr="00C558B6" w:rsidRDefault="00C558B6" w:rsidP="00C558B6">
      <w:pPr>
        <w:spacing w:after="0"/>
        <w:rPr>
          <w:rFonts w:ascii="Times New Roman" w:hAnsi="Times New Roman" w:cs="Times New Roman"/>
          <w:sz w:val="24"/>
        </w:rPr>
      </w:pPr>
      <w:r w:rsidRPr="00C558B6">
        <w:rPr>
          <w:rFonts w:ascii="Times New Roman" w:hAnsi="Times New Roman" w:cs="Times New Roman"/>
          <w:sz w:val="24"/>
        </w:rPr>
        <w:t>Tableaux n°6 et n°7 – Espèces et habitats d’intérêt communautaire non-inscrits dans le DOCOB et mentionnés dans les entretiens ou rapports</w:t>
      </w:r>
    </w:p>
    <w:p w14:paraId="74DC5F2E" w14:textId="712EF40D" w:rsidR="00B17096" w:rsidRDefault="00C558B6" w:rsidP="00C558B6">
      <w:pPr>
        <w:spacing w:after="0"/>
        <w:rPr>
          <w:rFonts w:ascii="Times New Roman" w:hAnsi="Times New Roman" w:cs="Times New Roman"/>
          <w:sz w:val="24"/>
        </w:rPr>
      </w:pPr>
      <w:r w:rsidRPr="00C558B6">
        <w:rPr>
          <w:rFonts w:ascii="Times New Roman" w:hAnsi="Times New Roman" w:cs="Times New Roman"/>
          <w:sz w:val="24"/>
        </w:rPr>
        <w:t>Tableau n°9 – grille d’analyse des fiches actions (extrait du rapport d’évaluation)</w:t>
      </w:r>
    </w:p>
    <w:p w14:paraId="20E1A587" w14:textId="77777777" w:rsidR="00C558B6" w:rsidRDefault="00C558B6" w:rsidP="00FC11CD">
      <w:pPr>
        <w:spacing w:after="0"/>
        <w:rPr>
          <w:rFonts w:ascii="Times New Roman" w:hAnsi="Times New Roman" w:cs="Times New Roman"/>
          <w:sz w:val="24"/>
        </w:rPr>
      </w:pPr>
    </w:p>
    <w:p w14:paraId="4703BB2C" w14:textId="44F1926A" w:rsidR="00054134" w:rsidRDefault="00054134" w:rsidP="00C558B6">
      <w:pPr>
        <w:spacing w:after="0"/>
        <w:rPr>
          <w:rFonts w:ascii="Times New Roman" w:hAnsi="Times New Roman" w:cs="Times New Roman"/>
          <w:sz w:val="24"/>
        </w:rPr>
      </w:pPr>
      <w:r w:rsidRPr="00054134">
        <w:rPr>
          <w:rFonts w:ascii="Times New Roman" w:hAnsi="Times New Roman" w:cs="Times New Roman"/>
          <w:sz w:val="24"/>
        </w:rPr>
        <w:t>Figure n°1 - Compétences de Carcassonne Agglo</w:t>
      </w:r>
    </w:p>
    <w:p w14:paraId="20865A67" w14:textId="4EB3775F" w:rsidR="00054134" w:rsidRDefault="00054134" w:rsidP="00C558B6">
      <w:pPr>
        <w:spacing w:after="0"/>
        <w:rPr>
          <w:rFonts w:ascii="Times New Roman" w:hAnsi="Times New Roman" w:cs="Times New Roman"/>
          <w:sz w:val="24"/>
        </w:rPr>
      </w:pPr>
      <w:r>
        <w:rPr>
          <w:rFonts w:ascii="Times New Roman" w:hAnsi="Times New Roman" w:cs="Times New Roman"/>
          <w:sz w:val="24"/>
        </w:rPr>
        <w:t>Figure n°2 – Organigramme de l’Agglo</w:t>
      </w:r>
    </w:p>
    <w:p w14:paraId="471A2280" w14:textId="0B2404F1" w:rsidR="00BA488F" w:rsidRDefault="00BA488F" w:rsidP="00C558B6">
      <w:pPr>
        <w:spacing w:after="0"/>
        <w:rPr>
          <w:rFonts w:ascii="Times New Roman" w:hAnsi="Times New Roman" w:cs="Times New Roman"/>
          <w:sz w:val="24"/>
        </w:rPr>
      </w:pPr>
      <w:r w:rsidRPr="00BA488F">
        <w:rPr>
          <w:rFonts w:ascii="Times New Roman" w:hAnsi="Times New Roman" w:cs="Times New Roman"/>
          <w:sz w:val="24"/>
        </w:rPr>
        <w:t>Figure n°</w:t>
      </w:r>
      <w:r w:rsidR="00054134">
        <w:rPr>
          <w:rFonts w:ascii="Times New Roman" w:hAnsi="Times New Roman" w:cs="Times New Roman"/>
          <w:sz w:val="24"/>
        </w:rPr>
        <w:t>3</w:t>
      </w:r>
      <w:r w:rsidRPr="00BA488F">
        <w:rPr>
          <w:rFonts w:ascii="Times New Roman" w:hAnsi="Times New Roman" w:cs="Times New Roman"/>
          <w:sz w:val="24"/>
        </w:rPr>
        <w:t xml:space="preserve"> - Insertion du service Natura 2000 dans l’organisation de Carcassonne Agglo</w:t>
      </w:r>
    </w:p>
    <w:p w14:paraId="5B5FB81C" w14:textId="0CAEF35B" w:rsidR="00C558B6" w:rsidRPr="00C558B6" w:rsidRDefault="00C558B6" w:rsidP="00C558B6">
      <w:pPr>
        <w:spacing w:after="0"/>
        <w:rPr>
          <w:rFonts w:ascii="Times New Roman" w:hAnsi="Times New Roman" w:cs="Times New Roman"/>
          <w:sz w:val="24"/>
        </w:rPr>
      </w:pPr>
      <w:r>
        <w:rPr>
          <w:rFonts w:ascii="Times New Roman" w:hAnsi="Times New Roman" w:cs="Times New Roman"/>
          <w:sz w:val="24"/>
        </w:rPr>
        <w:t>F</w:t>
      </w:r>
      <w:r w:rsidRPr="00C558B6">
        <w:rPr>
          <w:rFonts w:ascii="Times New Roman" w:hAnsi="Times New Roman" w:cs="Times New Roman"/>
          <w:sz w:val="24"/>
        </w:rPr>
        <w:t>igure n°</w:t>
      </w:r>
      <w:r w:rsidR="00054134">
        <w:rPr>
          <w:rFonts w:ascii="Times New Roman" w:hAnsi="Times New Roman" w:cs="Times New Roman"/>
          <w:sz w:val="24"/>
        </w:rPr>
        <w:t>4</w:t>
      </w:r>
      <w:r w:rsidRPr="00C558B6">
        <w:rPr>
          <w:rFonts w:ascii="Times New Roman" w:hAnsi="Times New Roman" w:cs="Times New Roman"/>
          <w:sz w:val="24"/>
        </w:rPr>
        <w:t xml:space="preserve"> – synthèse de l’analyse du contenu du DOCOB extraite du rapport d’évaluation</w:t>
      </w:r>
    </w:p>
    <w:p w14:paraId="4216E97A" w14:textId="4AB2C5FD" w:rsidR="00FC11CD" w:rsidRDefault="00C558B6" w:rsidP="00C558B6">
      <w:pPr>
        <w:spacing w:after="0"/>
        <w:rPr>
          <w:rFonts w:ascii="Times New Roman" w:hAnsi="Times New Roman" w:cs="Times New Roman"/>
          <w:sz w:val="24"/>
        </w:rPr>
      </w:pPr>
      <w:r w:rsidRPr="00C558B6">
        <w:rPr>
          <w:rFonts w:ascii="Times New Roman" w:hAnsi="Times New Roman" w:cs="Times New Roman"/>
          <w:sz w:val="24"/>
        </w:rPr>
        <w:t>Figure n°</w:t>
      </w:r>
      <w:r w:rsidR="00054134">
        <w:rPr>
          <w:rFonts w:ascii="Times New Roman" w:hAnsi="Times New Roman" w:cs="Times New Roman"/>
          <w:sz w:val="24"/>
        </w:rPr>
        <w:t>5</w:t>
      </w:r>
      <w:r w:rsidRPr="00C558B6">
        <w:rPr>
          <w:rFonts w:ascii="Times New Roman" w:hAnsi="Times New Roman" w:cs="Times New Roman"/>
          <w:sz w:val="24"/>
        </w:rPr>
        <w:t xml:space="preserve"> – Conclusion du rapport d’évaluation du DOCOB</w:t>
      </w:r>
    </w:p>
    <w:p w14:paraId="5C89FA82" w14:textId="633BFEE0" w:rsidR="00FC11CD" w:rsidRDefault="0035423F" w:rsidP="00FC11CD">
      <w:pPr>
        <w:pStyle w:val="Titre1"/>
        <w:rPr>
          <w:rFonts w:ascii="Times New Roman" w:hAnsi="Times New Roman" w:cs="Times New Roman"/>
          <w:color w:val="auto"/>
          <w:sz w:val="24"/>
          <w:u w:val="single"/>
        </w:rPr>
      </w:pPr>
      <w:bookmarkStart w:id="26" w:name="_Toc205568992"/>
      <w:r w:rsidRPr="00EF087A">
        <w:rPr>
          <w:rFonts w:ascii="Times New Roman" w:hAnsi="Times New Roman" w:cs="Times New Roman"/>
          <w:color w:val="auto"/>
          <w:sz w:val="24"/>
          <w:u w:val="single"/>
        </w:rPr>
        <w:t>Liste des annexes</w:t>
      </w:r>
      <w:bookmarkEnd w:id="26"/>
    </w:p>
    <w:p w14:paraId="0FADC646" w14:textId="77777777" w:rsidR="00FC11CD" w:rsidRPr="00FC11CD" w:rsidRDefault="00FC11CD" w:rsidP="00FC11CD"/>
    <w:p w14:paraId="24C2F13C" w14:textId="2C47A3FA" w:rsidR="00BD220A" w:rsidRDefault="00BD220A" w:rsidP="00BD220A">
      <w:pPr>
        <w:spacing w:after="0"/>
        <w:rPr>
          <w:rFonts w:ascii="Times New Roman" w:hAnsi="Times New Roman" w:cs="Times New Roman"/>
          <w:sz w:val="24"/>
        </w:rPr>
      </w:pPr>
      <w:r>
        <w:rPr>
          <w:rFonts w:ascii="Times New Roman" w:hAnsi="Times New Roman" w:cs="Times New Roman"/>
          <w:sz w:val="24"/>
        </w:rPr>
        <w:t xml:space="preserve">Annexe n°1 - </w:t>
      </w:r>
      <w:r w:rsidRPr="00BD220A">
        <w:rPr>
          <w:rFonts w:ascii="Times New Roman" w:hAnsi="Times New Roman" w:cs="Times New Roman"/>
          <w:sz w:val="24"/>
        </w:rPr>
        <w:t>Liste des espèces et des habitats d’intérêt communautaire présents sur le site</w:t>
      </w:r>
    </w:p>
    <w:p w14:paraId="7AF0025E" w14:textId="75547E5A" w:rsidR="00BD220A" w:rsidRDefault="00BD220A" w:rsidP="00BD220A">
      <w:pPr>
        <w:spacing w:after="0"/>
        <w:rPr>
          <w:rFonts w:ascii="Times New Roman" w:hAnsi="Times New Roman" w:cs="Times New Roman"/>
          <w:sz w:val="24"/>
        </w:rPr>
      </w:pPr>
      <w:r>
        <w:rPr>
          <w:rFonts w:ascii="Times New Roman" w:hAnsi="Times New Roman" w:cs="Times New Roman"/>
          <w:sz w:val="24"/>
        </w:rPr>
        <w:t>Annexe n°2 - Exemples de guides d’entretiens</w:t>
      </w:r>
    </w:p>
    <w:p w14:paraId="6497C675" w14:textId="3F6F0F28" w:rsidR="00BD220A" w:rsidRDefault="00BD220A" w:rsidP="00BD220A">
      <w:pPr>
        <w:spacing w:after="0"/>
        <w:rPr>
          <w:rFonts w:ascii="Times New Roman" w:hAnsi="Times New Roman" w:cs="Times New Roman"/>
          <w:sz w:val="24"/>
        </w:rPr>
      </w:pPr>
      <w:r>
        <w:rPr>
          <w:rFonts w:ascii="Times New Roman" w:hAnsi="Times New Roman" w:cs="Times New Roman"/>
          <w:sz w:val="24"/>
        </w:rPr>
        <w:t xml:space="preserve">Annexe n°3 - </w:t>
      </w:r>
      <w:r w:rsidRPr="00BD220A">
        <w:rPr>
          <w:rFonts w:ascii="Times New Roman" w:hAnsi="Times New Roman" w:cs="Times New Roman"/>
          <w:sz w:val="24"/>
        </w:rPr>
        <w:t>grille d’analyse de la conformité du DOCOB</w:t>
      </w:r>
    </w:p>
    <w:p w14:paraId="2DA56F84" w14:textId="1CFA989D" w:rsidR="00BD220A" w:rsidRDefault="00BD220A" w:rsidP="00BD220A">
      <w:pPr>
        <w:spacing w:after="0"/>
        <w:rPr>
          <w:rFonts w:ascii="Times New Roman" w:hAnsi="Times New Roman" w:cs="Times New Roman"/>
          <w:sz w:val="24"/>
        </w:rPr>
      </w:pPr>
      <w:r>
        <w:rPr>
          <w:rFonts w:ascii="Times New Roman" w:hAnsi="Times New Roman" w:cs="Times New Roman"/>
          <w:sz w:val="24"/>
        </w:rPr>
        <w:t>Annexe n°4 - G</w:t>
      </w:r>
      <w:r w:rsidRPr="00BD220A">
        <w:rPr>
          <w:rFonts w:ascii="Times New Roman" w:hAnsi="Times New Roman" w:cs="Times New Roman"/>
          <w:sz w:val="24"/>
        </w:rPr>
        <w:t>rille d’an</w:t>
      </w:r>
      <w:r>
        <w:rPr>
          <w:rFonts w:ascii="Times New Roman" w:hAnsi="Times New Roman" w:cs="Times New Roman"/>
          <w:sz w:val="24"/>
        </w:rPr>
        <w:t xml:space="preserve">alyse des mesures </w:t>
      </w:r>
      <w:r w:rsidRPr="00BD220A">
        <w:rPr>
          <w:rFonts w:ascii="Times New Roman" w:hAnsi="Times New Roman" w:cs="Times New Roman"/>
          <w:sz w:val="24"/>
        </w:rPr>
        <w:t>du DOCOB</w:t>
      </w:r>
    </w:p>
    <w:p w14:paraId="3EB3DBD7" w14:textId="61FD03F8" w:rsidR="00BD220A" w:rsidRDefault="00BD220A" w:rsidP="00BD220A">
      <w:pPr>
        <w:spacing w:after="0"/>
        <w:rPr>
          <w:rFonts w:ascii="Times New Roman" w:hAnsi="Times New Roman" w:cs="Times New Roman"/>
          <w:sz w:val="24"/>
        </w:rPr>
      </w:pPr>
      <w:r>
        <w:rPr>
          <w:rFonts w:ascii="Times New Roman" w:hAnsi="Times New Roman" w:cs="Times New Roman"/>
          <w:sz w:val="24"/>
        </w:rPr>
        <w:t>Annexe n°5 - T</w:t>
      </w:r>
      <w:r w:rsidRPr="00BD220A">
        <w:rPr>
          <w:rFonts w:ascii="Times New Roman" w:hAnsi="Times New Roman" w:cs="Times New Roman"/>
          <w:sz w:val="24"/>
        </w:rPr>
        <w:t>ableau de l’évolution du nombre de contractualisations MAEC entre 2012 et 2025</w:t>
      </w:r>
    </w:p>
    <w:p w14:paraId="283D7A4C" w14:textId="598983D5" w:rsidR="0035423F" w:rsidRDefault="0035423F" w:rsidP="009E3A61">
      <w:pPr>
        <w:rPr>
          <w:rFonts w:ascii="Times New Roman" w:hAnsi="Times New Roman" w:cs="Times New Roman"/>
          <w:sz w:val="24"/>
        </w:rPr>
      </w:pPr>
    </w:p>
    <w:p w14:paraId="3B1D8E20" w14:textId="77777777" w:rsidR="00F17E52" w:rsidRDefault="00F17E52" w:rsidP="009E3A61">
      <w:pPr>
        <w:rPr>
          <w:rFonts w:ascii="Times New Roman" w:hAnsi="Times New Roman" w:cs="Times New Roman"/>
          <w:sz w:val="24"/>
        </w:rPr>
      </w:pPr>
    </w:p>
    <w:p w14:paraId="46135CE5" w14:textId="77777777" w:rsidR="00F17E52" w:rsidRDefault="00F17E52" w:rsidP="009E3A61">
      <w:pPr>
        <w:rPr>
          <w:rFonts w:ascii="Times New Roman" w:hAnsi="Times New Roman" w:cs="Times New Roman"/>
          <w:sz w:val="24"/>
        </w:rPr>
      </w:pPr>
    </w:p>
    <w:p w14:paraId="175A4CBA" w14:textId="016562AA" w:rsidR="000F1572" w:rsidRPr="00875764" w:rsidRDefault="000F1572" w:rsidP="00875764">
      <w:pPr>
        <w:pStyle w:val="Titre1"/>
        <w:rPr>
          <w:rFonts w:ascii="Times New Roman" w:hAnsi="Times New Roman" w:cs="Times New Roman"/>
          <w:color w:val="auto"/>
          <w:sz w:val="24"/>
          <w:u w:val="single"/>
        </w:rPr>
      </w:pPr>
    </w:p>
    <w:p w14:paraId="35BD69D1" w14:textId="7D773EEA" w:rsidR="0035423F" w:rsidRPr="00EF087A" w:rsidRDefault="0035423F" w:rsidP="00EF087A">
      <w:pPr>
        <w:pStyle w:val="Titre1"/>
        <w:rPr>
          <w:rFonts w:ascii="Times New Roman" w:hAnsi="Times New Roman" w:cs="Times New Roman"/>
          <w:color w:val="auto"/>
          <w:sz w:val="24"/>
          <w:u w:val="single"/>
        </w:rPr>
      </w:pPr>
      <w:bookmarkStart w:id="27" w:name="_Toc205568993"/>
      <w:r w:rsidRPr="00EF087A">
        <w:rPr>
          <w:rFonts w:ascii="Times New Roman" w:hAnsi="Times New Roman" w:cs="Times New Roman"/>
          <w:color w:val="auto"/>
          <w:sz w:val="24"/>
          <w:u w:val="single"/>
        </w:rPr>
        <w:t>Document de communication</w:t>
      </w:r>
      <w:bookmarkEnd w:id="27"/>
    </w:p>
    <w:p w14:paraId="0B38D28C" w14:textId="78297D4A" w:rsidR="002347B4" w:rsidRDefault="002347B4" w:rsidP="00A5605B">
      <w:pPr>
        <w:rPr>
          <w:rFonts w:ascii="Times New Roman" w:hAnsi="Times New Roman" w:cs="Times New Roman"/>
          <w:sz w:val="24"/>
        </w:rPr>
      </w:pPr>
    </w:p>
    <w:p w14:paraId="74A45BEF" w14:textId="41EA3C3F" w:rsidR="00A5605B" w:rsidRDefault="00A5605B" w:rsidP="00A5605B">
      <w:pPr>
        <w:jc w:val="center"/>
        <w:rPr>
          <w:rFonts w:ascii="Times New Roman" w:hAnsi="Times New Roman" w:cs="Times New Roman"/>
          <w:sz w:val="24"/>
        </w:rPr>
      </w:pPr>
      <w:r w:rsidRPr="00A5605B">
        <w:rPr>
          <w:rFonts w:ascii="Times New Roman" w:hAnsi="Times New Roman" w:cs="Times New Roman"/>
          <w:noProof/>
          <w:sz w:val="24"/>
        </w:rPr>
        <w:drawing>
          <wp:inline distT="0" distB="0" distL="0" distR="0" wp14:anchorId="3FCE9E86" wp14:editId="21B9AFC4">
            <wp:extent cx="5548390" cy="7848600"/>
            <wp:effectExtent l="19050" t="19050" r="14605" b="19050"/>
            <wp:docPr id="59455879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1450" cy="7895366"/>
                    </a:xfrm>
                    <a:prstGeom prst="rect">
                      <a:avLst/>
                    </a:prstGeom>
                    <a:noFill/>
                    <a:ln w="3175">
                      <a:solidFill>
                        <a:schemeClr val="tx1"/>
                      </a:solidFill>
                    </a:ln>
                  </pic:spPr>
                </pic:pic>
              </a:graphicData>
            </a:graphic>
          </wp:inline>
        </w:drawing>
      </w:r>
    </w:p>
    <w:p w14:paraId="50DC8DA4" w14:textId="6AEDE166" w:rsidR="000E25D1" w:rsidRPr="000E25D1" w:rsidRDefault="000E25D1" w:rsidP="000E25D1">
      <w:pPr>
        <w:jc w:val="center"/>
        <w:rPr>
          <w:rFonts w:ascii="Times New Roman" w:hAnsi="Times New Roman" w:cs="Times New Roman"/>
          <w:sz w:val="24"/>
        </w:rPr>
      </w:pPr>
      <w:r w:rsidRPr="000E25D1">
        <w:rPr>
          <w:rFonts w:ascii="Times New Roman" w:hAnsi="Times New Roman" w:cs="Times New Roman"/>
          <w:noProof/>
          <w:sz w:val="24"/>
        </w:rPr>
        <w:lastRenderedPageBreak/>
        <mc:AlternateContent>
          <mc:Choice Requires="wps">
            <w:drawing>
              <wp:inline distT="0" distB="0" distL="0" distR="0" wp14:anchorId="4D299F99" wp14:editId="77ED6FFB">
                <wp:extent cx="304800" cy="304800"/>
                <wp:effectExtent l="0" t="0" r="0" b="0"/>
                <wp:docPr id="1002333607" name="Rectangl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92D9E1" id="Rectangle 2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013AE6C" w14:textId="528F6076" w:rsidR="00A5605B" w:rsidRPr="00A5605B" w:rsidRDefault="001D6531" w:rsidP="00A84AC8">
      <w:pPr>
        <w:jc w:val="center"/>
        <w:rPr>
          <w:rFonts w:ascii="Times New Roman" w:hAnsi="Times New Roman" w:cs="Times New Roman"/>
          <w:sz w:val="24"/>
        </w:rPr>
      </w:pPr>
      <w:r w:rsidRPr="001D6531">
        <w:rPr>
          <w:rFonts w:ascii="Times New Roman" w:hAnsi="Times New Roman" w:cs="Times New Roman"/>
          <w:noProof/>
          <w:sz w:val="24"/>
        </w:rPr>
        <w:drawing>
          <wp:inline distT="0" distB="0" distL="0" distR="0" wp14:anchorId="1032487C" wp14:editId="3D356497">
            <wp:extent cx="5831196" cy="8248650"/>
            <wp:effectExtent l="19050" t="19050" r="17780" b="19050"/>
            <wp:docPr id="157625957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5601" cy="8269026"/>
                    </a:xfrm>
                    <a:prstGeom prst="rect">
                      <a:avLst/>
                    </a:prstGeom>
                    <a:noFill/>
                    <a:ln w="3175">
                      <a:solidFill>
                        <a:schemeClr val="tx1"/>
                      </a:solidFill>
                    </a:ln>
                  </pic:spPr>
                </pic:pic>
              </a:graphicData>
            </a:graphic>
          </wp:inline>
        </w:drawing>
      </w:r>
    </w:p>
    <w:sectPr w:rsidR="00A5605B" w:rsidRPr="00A5605B" w:rsidSect="00C309F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7FFE50" w14:textId="77777777" w:rsidR="00027E99" w:rsidRDefault="00027E99" w:rsidP="001B6998">
      <w:pPr>
        <w:spacing w:after="0" w:line="240" w:lineRule="auto"/>
      </w:pPr>
      <w:r>
        <w:separator/>
      </w:r>
    </w:p>
  </w:endnote>
  <w:endnote w:type="continuationSeparator" w:id="0">
    <w:p w14:paraId="59D2A90A" w14:textId="77777777" w:rsidR="00027E99" w:rsidRDefault="00027E99" w:rsidP="001B69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8525811"/>
      <w:docPartObj>
        <w:docPartGallery w:val="Page Numbers (Bottom of Page)"/>
        <w:docPartUnique/>
      </w:docPartObj>
    </w:sdtPr>
    <w:sdtEndPr/>
    <w:sdtContent>
      <w:p w14:paraId="1F7296F8" w14:textId="7BEA3BDF" w:rsidR="007D68BF" w:rsidRDefault="007D68BF">
        <w:pPr>
          <w:pStyle w:val="Pieddepage"/>
          <w:jc w:val="center"/>
        </w:pPr>
        <w:r w:rsidRPr="007D68BF">
          <w:rPr>
            <w:rFonts w:ascii="Times New Roman" w:hAnsi="Times New Roman" w:cs="Times New Roman"/>
          </w:rPr>
          <w:fldChar w:fldCharType="begin"/>
        </w:r>
        <w:r w:rsidRPr="007D68BF">
          <w:rPr>
            <w:rFonts w:ascii="Times New Roman" w:hAnsi="Times New Roman" w:cs="Times New Roman"/>
          </w:rPr>
          <w:instrText>PAGE   \* MERGEFORMAT</w:instrText>
        </w:r>
        <w:r w:rsidRPr="007D68BF">
          <w:rPr>
            <w:rFonts w:ascii="Times New Roman" w:hAnsi="Times New Roman" w:cs="Times New Roman"/>
          </w:rPr>
          <w:fldChar w:fldCharType="separate"/>
        </w:r>
        <w:r w:rsidRPr="007D68BF">
          <w:rPr>
            <w:rFonts w:ascii="Times New Roman" w:hAnsi="Times New Roman" w:cs="Times New Roman"/>
          </w:rPr>
          <w:t>2</w:t>
        </w:r>
        <w:r w:rsidRPr="007D68BF">
          <w:rPr>
            <w:rFonts w:ascii="Times New Roman" w:hAnsi="Times New Roman" w:cs="Times New Roman"/>
          </w:rPr>
          <w:fldChar w:fldCharType="end"/>
        </w:r>
      </w:p>
    </w:sdtContent>
  </w:sdt>
  <w:p w14:paraId="6A365623" w14:textId="2D25BF54" w:rsidR="00515DE1" w:rsidRPr="00992EDA" w:rsidRDefault="00515DE1" w:rsidP="00992EDA">
    <w:pPr>
      <w:pStyle w:val="Pieddepage"/>
      <w:jc w:val="right"/>
      <w:rPr>
        <w:color w:val="EE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D5066" w14:textId="77777777" w:rsidR="00027E99" w:rsidRDefault="00027E99" w:rsidP="001B6998">
      <w:pPr>
        <w:spacing w:after="0" w:line="240" w:lineRule="auto"/>
      </w:pPr>
      <w:r>
        <w:separator/>
      </w:r>
    </w:p>
  </w:footnote>
  <w:footnote w:type="continuationSeparator" w:id="0">
    <w:p w14:paraId="0BD10C7F" w14:textId="77777777" w:rsidR="00027E99" w:rsidRDefault="00027E99" w:rsidP="001B6998">
      <w:pPr>
        <w:spacing w:after="0" w:line="240" w:lineRule="auto"/>
      </w:pPr>
      <w:r>
        <w:continuationSeparator/>
      </w:r>
    </w:p>
  </w:footnote>
  <w:footnote w:id="1">
    <w:p w14:paraId="5EE54F93" w14:textId="77777777" w:rsidR="00D96418" w:rsidRDefault="00D96418">
      <w:pPr>
        <w:pStyle w:val="Notedebasdepage"/>
      </w:pPr>
      <w:r>
        <w:rPr>
          <w:rStyle w:val="Appelnotedebasdep"/>
        </w:rPr>
        <w:footnoteRef/>
      </w:r>
      <w:r>
        <w:t xml:space="preserve"> </w:t>
      </w:r>
      <w:r w:rsidRPr="001B6998">
        <w:rPr>
          <w:rFonts w:ascii="Times New Roman" w:hAnsi="Times New Roman" w:cs="Times New Roman"/>
          <w:sz w:val="22"/>
        </w:rPr>
        <w:t>DOCOB</w:t>
      </w:r>
      <w:r>
        <w:rPr>
          <w:rFonts w:ascii="Times New Roman" w:hAnsi="Times New Roman" w:cs="Times New Roman"/>
          <w:sz w:val="22"/>
        </w:rPr>
        <w:t>, Tome 1, II.4.3. Climat et végétation ;</w:t>
      </w:r>
      <w:r w:rsidRPr="001B6998">
        <w:rPr>
          <w:rFonts w:ascii="Times New Roman" w:hAnsi="Times New Roman" w:cs="Times New Roman"/>
          <w:sz w:val="22"/>
        </w:rPr>
        <w:t xml:space="preserve"> Joly, Brossard, Cardot, Cavailhes, Hilal, Wavresky, « Les types de climats en France, une construction spatiale », Cybergeo : European Journal of Geography. 2010.</w:t>
      </w:r>
    </w:p>
  </w:footnote>
  <w:footnote w:id="2">
    <w:p w14:paraId="1E2AA8ED" w14:textId="77777777" w:rsidR="00D96418" w:rsidRDefault="00D96418">
      <w:pPr>
        <w:pStyle w:val="Notedebasdepage"/>
      </w:pPr>
      <w:r>
        <w:rPr>
          <w:rStyle w:val="Appelnotedebasdep"/>
        </w:rPr>
        <w:footnoteRef/>
      </w:r>
      <w:r>
        <w:rPr>
          <w:rFonts w:ascii="Times New Roman" w:hAnsi="Times New Roman" w:cs="Times New Roman"/>
        </w:rPr>
        <w:t xml:space="preserve"> </w:t>
      </w:r>
      <w:r>
        <w:rPr>
          <w:rFonts w:ascii="Times New Roman" w:hAnsi="Times New Roman" w:cs="Times New Roman"/>
          <w:sz w:val="22"/>
        </w:rPr>
        <w:t>DOCOB, Tome 1, II.4.3. Climat et végétation.</w:t>
      </w:r>
    </w:p>
  </w:footnote>
  <w:footnote w:id="3">
    <w:p w14:paraId="659F3C80" w14:textId="77777777" w:rsidR="00D96418" w:rsidRDefault="00D96418" w:rsidP="003304A6">
      <w:pPr>
        <w:pStyle w:val="Notedebasdepage"/>
        <w:jc w:val="both"/>
        <w:rPr>
          <w:rFonts w:ascii="Times New Roman" w:hAnsi="Times New Roman" w:cs="Times New Roman"/>
        </w:rPr>
      </w:pPr>
      <w:r w:rsidRPr="00965FBA">
        <w:rPr>
          <w:rStyle w:val="Appelnotedebasdep"/>
          <w:rFonts w:ascii="Times New Roman" w:hAnsi="Times New Roman" w:cs="Times New Roman"/>
        </w:rPr>
        <w:footnoteRef/>
      </w:r>
      <w:r>
        <w:rPr>
          <w:rFonts w:ascii="Times New Roman" w:hAnsi="Times New Roman" w:cs="Times New Roman"/>
        </w:rPr>
        <w:t xml:space="preserve"> T. Lefebvre, S. Moncorps (coord.) ; « Les espaces protégés français, une pluralité d’outils au service de la conservation de la biodiversité », Comité français de l’UICN, octobre 2010.</w:t>
      </w:r>
    </w:p>
    <w:p w14:paraId="28E0E161" w14:textId="77777777" w:rsidR="00D96418" w:rsidRPr="00965FBA" w:rsidRDefault="00D96418" w:rsidP="003304A6">
      <w:pPr>
        <w:pStyle w:val="Notedebasdepage"/>
        <w:jc w:val="both"/>
        <w:rPr>
          <w:rFonts w:ascii="Times New Roman" w:hAnsi="Times New Roman" w:cs="Times New Roman"/>
        </w:rPr>
      </w:pPr>
      <w:r>
        <w:rPr>
          <w:rFonts w:ascii="Times New Roman" w:hAnsi="Times New Roman" w:cs="Times New Roman"/>
        </w:rPr>
        <w:t>NB : La typologie présentée dans cette partie ne sera pas exhaustive. Seuls les types d’aires protégées les plus répandus en France seront présentés.</w:t>
      </w:r>
    </w:p>
  </w:footnote>
  <w:footnote w:id="4">
    <w:p w14:paraId="563308C6" w14:textId="77777777" w:rsidR="00D96418" w:rsidRPr="006B52B6" w:rsidRDefault="00D96418" w:rsidP="003304A6">
      <w:pPr>
        <w:pStyle w:val="Notedebasdepage"/>
        <w:jc w:val="both"/>
        <w:rPr>
          <w:rFonts w:ascii="Times New Roman" w:hAnsi="Times New Roman" w:cs="Times New Roman"/>
        </w:rPr>
      </w:pPr>
      <w:r w:rsidRPr="006B52B6">
        <w:rPr>
          <w:rStyle w:val="Appelnotedebasdep"/>
          <w:rFonts w:ascii="Times New Roman" w:hAnsi="Times New Roman" w:cs="Times New Roman"/>
        </w:rPr>
        <w:footnoteRef/>
      </w:r>
      <w:r w:rsidRPr="006B52B6">
        <w:rPr>
          <w:rFonts w:ascii="Times New Roman" w:hAnsi="Times New Roman" w:cs="Times New Roman"/>
        </w:rPr>
        <w:t xml:space="preserve"> S. Depraz, « Notion à la une : protéger, préserver ou conserver la nature ? », Géoconfluences, avril 2013</w:t>
      </w:r>
      <w:r>
        <w:rPr>
          <w:rFonts w:ascii="Times New Roman" w:hAnsi="Times New Roman" w:cs="Times New Roman"/>
        </w:rPr>
        <w:t>.</w:t>
      </w:r>
    </w:p>
  </w:footnote>
  <w:footnote w:id="5">
    <w:p w14:paraId="7EE47927" w14:textId="77777777" w:rsidR="00D96418" w:rsidRDefault="00D96418">
      <w:pPr>
        <w:pStyle w:val="Notedebasdepage"/>
        <w:rPr>
          <w:rFonts w:ascii="Times New Roman" w:hAnsi="Times New Roman" w:cs="Times New Roman"/>
        </w:rPr>
      </w:pPr>
      <w:r w:rsidRPr="00CE1B2D">
        <w:rPr>
          <w:rStyle w:val="Appelnotedebasdep"/>
          <w:rFonts w:ascii="Times New Roman" w:hAnsi="Times New Roman" w:cs="Times New Roman"/>
        </w:rPr>
        <w:footnoteRef/>
      </w:r>
      <w:r w:rsidRPr="00CE1B2D">
        <w:rPr>
          <w:rFonts w:ascii="Times New Roman" w:hAnsi="Times New Roman" w:cs="Times New Roman"/>
        </w:rPr>
        <w:t xml:space="preserve"> Voir I.B.i.</w:t>
      </w:r>
    </w:p>
    <w:p w14:paraId="1E08DC95" w14:textId="77777777" w:rsidR="00D96418" w:rsidRPr="00CE1B2D" w:rsidRDefault="00D96418" w:rsidP="00767F38">
      <w:pPr>
        <w:pStyle w:val="Notedebasdepage"/>
        <w:rPr>
          <w:rFonts w:ascii="Times New Roman" w:hAnsi="Times New Roman" w:cs="Times New Roman"/>
        </w:rPr>
      </w:pPr>
      <w:r>
        <w:rPr>
          <w:rFonts w:ascii="Times New Roman" w:hAnsi="Times New Roman" w:cs="Times New Roman"/>
        </w:rPr>
        <w:t>Document d’objectifs (DOCOB) du site Natura 2000 de la Vallée du Lampy, Tome 1.</w:t>
      </w:r>
    </w:p>
  </w:footnote>
  <w:footnote w:id="6">
    <w:p w14:paraId="55030D14" w14:textId="77777777" w:rsidR="00D96418" w:rsidRPr="00CE1B2D" w:rsidRDefault="00D96418">
      <w:pPr>
        <w:pStyle w:val="Notedebasdepage"/>
        <w:rPr>
          <w:rFonts w:ascii="Times New Roman" w:hAnsi="Times New Roman" w:cs="Times New Roman"/>
        </w:rPr>
      </w:pPr>
      <w:r w:rsidRPr="00CE1B2D">
        <w:rPr>
          <w:rStyle w:val="Appelnotedebasdep"/>
          <w:rFonts w:ascii="Times New Roman" w:hAnsi="Times New Roman" w:cs="Times New Roman"/>
        </w:rPr>
        <w:footnoteRef/>
      </w:r>
      <w:r>
        <w:rPr>
          <w:rFonts w:ascii="Times New Roman" w:hAnsi="Times New Roman" w:cs="Times New Roman"/>
        </w:rPr>
        <w:t xml:space="preserve"> DOCOB du site Natura 2000 de la Vallée du Lampy, Tome 1.</w:t>
      </w:r>
    </w:p>
  </w:footnote>
  <w:footnote w:id="7">
    <w:p w14:paraId="0028E367" w14:textId="55AFC399" w:rsidR="00D96418" w:rsidRPr="00B17096" w:rsidRDefault="00D96418">
      <w:pPr>
        <w:pStyle w:val="Notedebasdepage"/>
        <w:rPr>
          <w:rFonts w:ascii="Times New Roman" w:hAnsi="Times New Roman" w:cs="Times New Roman"/>
          <w:lang w:val="en-GB"/>
        </w:rPr>
      </w:pPr>
      <w:r w:rsidRPr="00C715A5">
        <w:rPr>
          <w:rStyle w:val="Appelnotedebasdep"/>
          <w:rFonts w:ascii="Times New Roman" w:hAnsi="Times New Roman" w:cs="Times New Roman"/>
        </w:rPr>
        <w:footnoteRef/>
      </w:r>
      <w:r w:rsidRPr="00B17096">
        <w:rPr>
          <w:rFonts w:ascii="Times New Roman" w:hAnsi="Times New Roman" w:cs="Times New Roman"/>
          <w:lang w:val="en-GB"/>
        </w:rPr>
        <w:t xml:space="preserve"> J. Sey Ayivor, J. Kodjo Nyametso, S. Ayivor, « Protected Area Governance and Its Influence on Local Perceptions, Attitudes and Collaboration », Land, 2020.</w:t>
      </w:r>
    </w:p>
  </w:footnote>
  <w:footnote w:id="8">
    <w:p w14:paraId="3BA89AA5" w14:textId="77777777" w:rsidR="00D96418" w:rsidRPr="002438DF" w:rsidRDefault="00D96418" w:rsidP="002438DF">
      <w:pPr>
        <w:pStyle w:val="Notedebasdepage"/>
        <w:jc w:val="both"/>
        <w:rPr>
          <w:rFonts w:ascii="Times New Roman" w:hAnsi="Times New Roman" w:cs="Times New Roman"/>
        </w:rPr>
      </w:pPr>
      <w:r>
        <w:rPr>
          <w:rStyle w:val="Appelnotedebasdep"/>
        </w:rPr>
        <w:footnoteRef/>
      </w:r>
      <w:r>
        <w:t xml:space="preserve"> </w:t>
      </w:r>
      <w:r>
        <w:rPr>
          <w:rFonts w:ascii="Times New Roman" w:hAnsi="Times New Roman" w:cs="Times New Roman"/>
        </w:rPr>
        <w:t>T. Lefebvre, S. Moncorps (coord.) ; « Les espaces protégés français, une pluralité d’outils au service de la conservation de la biodiversité », Comité français de l’UICN, octobre 2010.</w:t>
      </w:r>
    </w:p>
  </w:footnote>
  <w:footnote w:id="9">
    <w:p w14:paraId="4E417692" w14:textId="77777777" w:rsidR="00D96418" w:rsidRPr="00814AC5" w:rsidRDefault="00D96418">
      <w:pPr>
        <w:pStyle w:val="Notedebasdepage"/>
        <w:rPr>
          <w:rFonts w:ascii="Times New Roman" w:hAnsi="Times New Roman" w:cs="Times New Roman"/>
        </w:rPr>
      </w:pPr>
      <w:r w:rsidRPr="00814AC5">
        <w:rPr>
          <w:rStyle w:val="Appelnotedebasdep"/>
          <w:rFonts w:ascii="Times New Roman" w:hAnsi="Times New Roman" w:cs="Times New Roman"/>
        </w:rPr>
        <w:footnoteRef/>
      </w:r>
      <w:r w:rsidRPr="00814AC5">
        <w:rPr>
          <w:rFonts w:ascii="Times New Roman" w:hAnsi="Times New Roman" w:cs="Times New Roman"/>
        </w:rPr>
        <w:t xml:space="preserve"> </w:t>
      </w:r>
      <w:r>
        <w:rPr>
          <w:rFonts w:ascii="Times New Roman" w:hAnsi="Times New Roman" w:cs="Times New Roman"/>
        </w:rPr>
        <w:t xml:space="preserve">Au sens du mouvement préservationniste. </w:t>
      </w:r>
      <w:r w:rsidRPr="006B52B6">
        <w:rPr>
          <w:rFonts w:ascii="Times New Roman" w:hAnsi="Times New Roman" w:cs="Times New Roman"/>
        </w:rPr>
        <w:t>S. Depraz, « Notion à la une : protéger, préserver ou conserver la nature ? », Géoconfluences, avril 2013</w:t>
      </w:r>
      <w:r>
        <w:rPr>
          <w:rFonts w:ascii="Times New Roman" w:hAnsi="Times New Roman" w:cs="Times New Roman"/>
        </w:rPr>
        <w:t>.</w:t>
      </w:r>
    </w:p>
  </w:footnote>
  <w:footnote w:id="10">
    <w:p w14:paraId="4918D280" w14:textId="69A9DAF6" w:rsidR="00D96418" w:rsidRPr="00B17096" w:rsidRDefault="00D96418">
      <w:pPr>
        <w:pStyle w:val="Notedebasdepage"/>
        <w:rPr>
          <w:rFonts w:ascii="Times New Roman" w:hAnsi="Times New Roman" w:cs="Times New Roman"/>
          <w:lang w:val="en-GB"/>
        </w:rPr>
      </w:pPr>
      <w:r w:rsidRPr="008F5390">
        <w:rPr>
          <w:rStyle w:val="Appelnotedebasdep"/>
          <w:rFonts w:ascii="Times New Roman" w:hAnsi="Times New Roman" w:cs="Times New Roman"/>
        </w:rPr>
        <w:footnoteRef/>
      </w:r>
      <w:r w:rsidRPr="00B17096">
        <w:rPr>
          <w:rFonts w:ascii="Times New Roman" w:hAnsi="Times New Roman" w:cs="Times New Roman"/>
          <w:lang w:val="en-GB"/>
        </w:rPr>
        <w:t xml:space="preserve"> « the state managed-type [of protected areas] in which decision making is centralized and the approach [is] largely exclusive » dans : J. Sey Ayivor, J. Kodjo Nyametso, S. Ayivor, « Protected Area Governance and Its Influence on Local Perceptions, Attitudes and Collaboration », Land, 2020.</w:t>
      </w:r>
    </w:p>
  </w:footnote>
  <w:footnote w:id="11">
    <w:p w14:paraId="34E69E4B" w14:textId="76F8B9F1" w:rsidR="00D96418" w:rsidRDefault="00D96418">
      <w:pPr>
        <w:pStyle w:val="Notedebasdepage"/>
      </w:pPr>
      <w:r>
        <w:rPr>
          <w:rStyle w:val="Appelnotedebasdep"/>
        </w:rPr>
        <w:footnoteRef/>
      </w:r>
      <w:r>
        <w:t xml:space="preserve"> </w:t>
      </w:r>
      <w:r w:rsidRPr="001E6F05">
        <w:rPr>
          <w:rFonts w:ascii="Times New Roman" w:hAnsi="Times New Roman" w:cs="Times New Roman"/>
        </w:rPr>
        <w:t>Ibid</w:t>
      </w:r>
      <w:r>
        <w:t>.</w:t>
      </w:r>
    </w:p>
  </w:footnote>
  <w:footnote w:id="12">
    <w:p w14:paraId="6F952E44" w14:textId="15F60EDB" w:rsidR="00D96418" w:rsidRPr="00D7787E" w:rsidRDefault="00D96418" w:rsidP="00D7787E">
      <w:pPr>
        <w:pStyle w:val="Notedebasdepage"/>
        <w:jc w:val="both"/>
        <w:rPr>
          <w:rFonts w:ascii="Times New Roman" w:hAnsi="Times New Roman" w:cs="Times New Roman"/>
        </w:rPr>
      </w:pPr>
      <w:r>
        <w:rPr>
          <w:rStyle w:val="Appelnotedebasdep"/>
        </w:rPr>
        <w:footnoteRef/>
      </w:r>
      <w:r>
        <w:t xml:space="preserve"> </w:t>
      </w:r>
      <w:r>
        <w:rPr>
          <w:rFonts w:ascii="Times New Roman" w:hAnsi="Times New Roman" w:cs="Times New Roman"/>
        </w:rPr>
        <w:t>T. Lefebvre, S. Moncorps (coord.) ; « Les espaces protégés français, une pluralité d’outils au service de la conservation de la biodiversité », Comité français de l’UICN, octobre 2010.</w:t>
      </w:r>
    </w:p>
  </w:footnote>
  <w:footnote w:id="13">
    <w:p w14:paraId="136DA93A" w14:textId="4949933E" w:rsidR="00D96418" w:rsidRPr="00D7787E" w:rsidRDefault="00D96418">
      <w:pPr>
        <w:pStyle w:val="Notedebasdepage"/>
        <w:rPr>
          <w:rFonts w:ascii="Times New Roman" w:hAnsi="Times New Roman" w:cs="Times New Roman"/>
        </w:rPr>
      </w:pPr>
      <w:r w:rsidRPr="00D7787E">
        <w:rPr>
          <w:rStyle w:val="Appelnotedebasdep"/>
          <w:rFonts w:ascii="Times New Roman" w:hAnsi="Times New Roman" w:cs="Times New Roman"/>
        </w:rPr>
        <w:footnoteRef/>
      </w:r>
      <w:r w:rsidRPr="00D7787E">
        <w:rPr>
          <w:rFonts w:ascii="Times New Roman" w:hAnsi="Times New Roman" w:cs="Times New Roman"/>
        </w:rPr>
        <w:t xml:space="preserve"> Eolas. (s. d.). Les gestionnaires - Conservatoire du litto</w:t>
      </w:r>
      <w:r w:rsidR="004E3320">
        <w:rPr>
          <w:rFonts w:ascii="Times New Roman" w:hAnsi="Times New Roman" w:cs="Times New Roman"/>
        </w:rPr>
        <w:t>ral.</w:t>
      </w:r>
    </w:p>
  </w:footnote>
  <w:footnote w:id="14">
    <w:p w14:paraId="491CEA5A" w14:textId="77777777" w:rsidR="00D96418" w:rsidRPr="004C6776" w:rsidRDefault="00D96418">
      <w:pPr>
        <w:pStyle w:val="Notedebasdepage"/>
        <w:rPr>
          <w:rFonts w:ascii="Times New Roman" w:hAnsi="Times New Roman" w:cs="Times New Roman"/>
        </w:rPr>
      </w:pPr>
      <w:r w:rsidRPr="004C6776">
        <w:rPr>
          <w:rStyle w:val="Appelnotedebasdep"/>
          <w:rFonts w:ascii="Times New Roman" w:hAnsi="Times New Roman" w:cs="Times New Roman"/>
        </w:rPr>
        <w:footnoteRef/>
      </w:r>
      <w:r w:rsidRPr="004C6776">
        <w:rPr>
          <w:rFonts w:ascii="Times New Roman" w:hAnsi="Times New Roman" w:cs="Times New Roman"/>
        </w:rPr>
        <w:t xml:space="preserve"> </w:t>
      </w:r>
      <w:r>
        <w:rPr>
          <w:rFonts w:ascii="Times New Roman" w:hAnsi="Times New Roman" w:cs="Times New Roman"/>
        </w:rPr>
        <w:t>J. Milian, « Politiques publiques de protection de la nature : l’exemple des espaces naturels protégés », Ecologie &amp; Politique, 2003.</w:t>
      </w:r>
    </w:p>
  </w:footnote>
  <w:footnote w:id="15">
    <w:p w14:paraId="75575E13" w14:textId="77777777" w:rsidR="00D96418" w:rsidRPr="00715605" w:rsidRDefault="00D96418">
      <w:pPr>
        <w:pStyle w:val="Notedebasdepage"/>
        <w:rPr>
          <w:rFonts w:ascii="Times New Roman" w:hAnsi="Times New Roman" w:cs="Times New Roman"/>
        </w:rPr>
      </w:pPr>
      <w:r w:rsidRPr="00715605">
        <w:rPr>
          <w:rStyle w:val="Appelnotedebasdep"/>
          <w:rFonts w:ascii="Times New Roman" w:hAnsi="Times New Roman" w:cs="Times New Roman"/>
        </w:rPr>
        <w:footnoteRef/>
      </w:r>
      <w:r w:rsidRPr="00715605">
        <w:rPr>
          <w:rFonts w:ascii="Times New Roman" w:hAnsi="Times New Roman" w:cs="Times New Roman"/>
        </w:rPr>
        <w:t xml:space="preserve"> </w:t>
      </w:r>
      <w:r>
        <w:rPr>
          <w:rFonts w:ascii="Times New Roman" w:hAnsi="Times New Roman" w:cs="Times New Roman"/>
        </w:rPr>
        <w:t>P. Rouveyrol, M. Leroy, « Evaluation stratégique d’une politique environnementale au regard de son effet propre sur la biodiversité : le réseau natura 2000 terrestre français », 2023.</w:t>
      </w:r>
    </w:p>
  </w:footnote>
  <w:footnote w:id="16">
    <w:p w14:paraId="33C107DF" w14:textId="77777777" w:rsidR="00D96418" w:rsidRPr="00264BFE" w:rsidRDefault="00D96418">
      <w:pPr>
        <w:pStyle w:val="Notedebasdepage"/>
        <w:rPr>
          <w:rFonts w:ascii="Times New Roman" w:hAnsi="Times New Roman" w:cs="Times New Roman"/>
        </w:rPr>
      </w:pPr>
      <w:r w:rsidRPr="00264BFE">
        <w:rPr>
          <w:rStyle w:val="Appelnotedebasdep"/>
          <w:rFonts w:ascii="Times New Roman" w:hAnsi="Times New Roman" w:cs="Times New Roman"/>
        </w:rPr>
        <w:footnoteRef/>
      </w:r>
      <w:r w:rsidRPr="00264BFE">
        <w:rPr>
          <w:rFonts w:ascii="Times New Roman" w:hAnsi="Times New Roman" w:cs="Times New Roman"/>
        </w:rPr>
        <w:t xml:space="preserve"> </w:t>
      </w:r>
      <w:r>
        <w:rPr>
          <w:rFonts w:ascii="Times New Roman" w:hAnsi="Times New Roman" w:cs="Times New Roman"/>
        </w:rPr>
        <w:t>E. Truilhé-Marengo, « Contractualisation, réglementation : quelle articulation entre les outils de gestion des sites Natura 2000 », Revue juridique de l’environnement, 2005.</w:t>
      </w:r>
    </w:p>
  </w:footnote>
  <w:footnote w:id="17">
    <w:p w14:paraId="0F57D15A" w14:textId="77777777" w:rsidR="00D96418" w:rsidRPr="00FF60D5" w:rsidRDefault="00D96418">
      <w:pPr>
        <w:pStyle w:val="Notedebasdepage"/>
        <w:rPr>
          <w:rFonts w:ascii="Times New Roman" w:hAnsi="Times New Roman" w:cs="Times New Roman"/>
        </w:rPr>
      </w:pPr>
      <w:r w:rsidRPr="00FF60D5">
        <w:rPr>
          <w:rStyle w:val="Appelnotedebasdep"/>
          <w:rFonts w:ascii="Times New Roman" w:hAnsi="Times New Roman" w:cs="Times New Roman"/>
        </w:rPr>
        <w:footnoteRef/>
      </w:r>
      <w:r w:rsidRPr="00FF60D5">
        <w:rPr>
          <w:rFonts w:ascii="Times New Roman" w:hAnsi="Times New Roman" w:cs="Times New Roman"/>
        </w:rPr>
        <w:t xml:space="preserve"> </w:t>
      </w:r>
      <w:r>
        <w:rPr>
          <w:rFonts w:ascii="Times New Roman" w:hAnsi="Times New Roman" w:cs="Times New Roman"/>
        </w:rPr>
        <w:t>R. Comas, « La gestion concertée des sites Natura 2000 français : quelle politique environnementale ? », 2005.</w:t>
      </w:r>
    </w:p>
  </w:footnote>
  <w:footnote w:id="18">
    <w:p w14:paraId="37072D48" w14:textId="77777777" w:rsidR="00D96418" w:rsidRPr="00C00910" w:rsidRDefault="00D96418">
      <w:pPr>
        <w:pStyle w:val="Notedebasdepage"/>
        <w:rPr>
          <w:rFonts w:ascii="Times New Roman" w:hAnsi="Times New Roman" w:cs="Times New Roman"/>
          <w:sz w:val="18"/>
        </w:rPr>
      </w:pPr>
      <w:r w:rsidRPr="00C00910">
        <w:rPr>
          <w:rStyle w:val="Appelnotedebasdep"/>
          <w:rFonts w:ascii="Times New Roman" w:hAnsi="Times New Roman" w:cs="Times New Roman"/>
          <w:sz w:val="18"/>
        </w:rPr>
        <w:footnoteRef/>
      </w:r>
      <w:r w:rsidRPr="00C00910">
        <w:rPr>
          <w:rFonts w:ascii="Times New Roman" w:hAnsi="Times New Roman" w:cs="Times New Roman"/>
          <w:sz w:val="18"/>
        </w:rPr>
        <w:t xml:space="preserve"> </w:t>
      </w:r>
      <w:r w:rsidRPr="00C00910">
        <w:rPr>
          <w:rFonts w:ascii="Times New Roman" w:hAnsi="Times New Roman" w:cs="Times New Roman"/>
        </w:rPr>
        <w:t>DOCOB, Tome 1, II.4.3. Climat et végétation ; Joly, Brossard, Cardot, Cavailhes, Hilal, Wavresky, « Les types de climats en France, une construction spatiale », Cybergeo : European Journal of Geography. 2010.</w:t>
      </w:r>
    </w:p>
  </w:footnote>
  <w:footnote w:id="19">
    <w:p w14:paraId="2960F6DA" w14:textId="77777777" w:rsidR="00D96418" w:rsidRPr="004715C2" w:rsidRDefault="00D96418">
      <w:pPr>
        <w:pStyle w:val="Notedebasdepage"/>
        <w:rPr>
          <w:rFonts w:ascii="Times New Roman" w:hAnsi="Times New Roman" w:cs="Times New Roman"/>
        </w:rPr>
      </w:pPr>
      <w:r w:rsidRPr="004715C2">
        <w:rPr>
          <w:rStyle w:val="Appelnotedebasdep"/>
          <w:rFonts w:ascii="Times New Roman" w:hAnsi="Times New Roman" w:cs="Times New Roman"/>
        </w:rPr>
        <w:footnoteRef/>
      </w:r>
      <w:r w:rsidRPr="004715C2">
        <w:rPr>
          <w:rFonts w:ascii="Times New Roman" w:hAnsi="Times New Roman" w:cs="Times New Roman"/>
        </w:rPr>
        <w:t xml:space="preserve"> </w:t>
      </w:r>
      <w:r>
        <w:rPr>
          <w:rFonts w:ascii="Times New Roman" w:hAnsi="Times New Roman" w:cs="Times New Roman"/>
        </w:rPr>
        <w:t>P. Marres, d’après B. Gèze, « La géologie de la Montagne Noire et des Cévennes méridionales », Annales de Géographie, 1951.</w:t>
      </w:r>
    </w:p>
  </w:footnote>
  <w:footnote w:id="20">
    <w:p w14:paraId="07EADEEB" w14:textId="77777777" w:rsidR="00D96418" w:rsidRPr="00B17096" w:rsidRDefault="00D96418">
      <w:pPr>
        <w:pStyle w:val="Notedebasdepage"/>
        <w:rPr>
          <w:rFonts w:ascii="Times New Roman" w:hAnsi="Times New Roman" w:cs="Times New Roman"/>
          <w:lang w:val="en-GB"/>
        </w:rPr>
      </w:pPr>
      <w:r w:rsidRPr="005F2084">
        <w:rPr>
          <w:rStyle w:val="Appelnotedebasdep"/>
          <w:rFonts w:ascii="Times New Roman" w:hAnsi="Times New Roman" w:cs="Times New Roman"/>
        </w:rPr>
        <w:footnoteRef/>
      </w:r>
      <w:r w:rsidRPr="00B17096">
        <w:rPr>
          <w:rFonts w:ascii="Times New Roman" w:hAnsi="Times New Roman" w:cs="Times New Roman"/>
          <w:lang w:val="en-GB"/>
        </w:rPr>
        <w:t xml:space="preserve"> Ibid.</w:t>
      </w:r>
    </w:p>
  </w:footnote>
  <w:footnote w:id="21">
    <w:p w14:paraId="5876890E" w14:textId="77777777" w:rsidR="00D96418" w:rsidRPr="001E3EAB" w:rsidRDefault="00D96418">
      <w:pPr>
        <w:pStyle w:val="Notedebasdepage"/>
        <w:rPr>
          <w:rFonts w:ascii="Times New Roman" w:hAnsi="Times New Roman" w:cs="Times New Roman"/>
        </w:rPr>
      </w:pPr>
      <w:r w:rsidRPr="001E3EAB">
        <w:rPr>
          <w:rStyle w:val="Appelnotedebasdep"/>
          <w:rFonts w:ascii="Times New Roman" w:hAnsi="Times New Roman" w:cs="Times New Roman"/>
        </w:rPr>
        <w:footnoteRef/>
      </w:r>
      <w:r w:rsidRPr="00B17096">
        <w:rPr>
          <w:rFonts w:ascii="Times New Roman" w:hAnsi="Times New Roman" w:cs="Times New Roman"/>
          <w:lang w:val="en-GB"/>
        </w:rPr>
        <w:t xml:space="preserve"> DOCOB, Tome 1, II.4.2. Géologie. </w:t>
      </w:r>
      <w:r>
        <w:rPr>
          <w:rFonts w:ascii="Times New Roman" w:hAnsi="Times New Roman" w:cs="Times New Roman"/>
        </w:rPr>
        <w:t>2012.</w:t>
      </w:r>
    </w:p>
  </w:footnote>
  <w:footnote w:id="22">
    <w:p w14:paraId="5674B3F4" w14:textId="77777777" w:rsidR="00D96418" w:rsidRPr="00383401" w:rsidRDefault="00D96418">
      <w:pPr>
        <w:pStyle w:val="Notedebasdepage"/>
        <w:rPr>
          <w:rFonts w:ascii="Times New Roman" w:hAnsi="Times New Roman" w:cs="Times New Roman"/>
        </w:rPr>
      </w:pPr>
      <w:r w:rsidRPr="00383401">
        <w:rPr>
          <w:rStyle w:val="Appelnotedebasdep"/>
          <w:rFonts w:ascii="Times New Roman" w:hAnsi="Times New Roman" w:cs="Times New Roman"/>
        </w:rPr>
        <w:footnoteRef/>
      </w:r>
      <w:r w:rsidRPr="00383401">
        <w:rPr>
          <w:rFonts w:ascii="Times New Roman" w:hAnsi="Times New Roman" w:cs="Times New Roman"/>
        </w:rPr>
        <w:t xml:space="preserve"> </w:t>
      </w:r>
      <w:r>
        <w:rPr>
          <w:rFonts w:ascii="Times New Roman" w:hAnsi="Times New Roman" w:cs="Times New Roman"/>
        </w:rPr>
        <w:t>M-C. Cassé, « Les milieux physiques en Montagne Noire occidentale », Revue géographique des Pyrénées et du Sud-Ouest, 1972.</w:t>
      </w:r>
    </w:p>
  </w:footnote>
  <w:footnote w:id="23">
    <w:p w14:paraId="698202C0" w14:textId="44379A12" w:rsidR="00D96418" w:rsidRPr="00CA4C83" w:rsidRDefault="00D96418">
      <w:pPr>
        <w:pStyle w:val="Notedebasdepage"/>
        <w:rPr>
          <w:rFonts w:ascii="Times New Roman" w:hAnsi="Times New Roman" w:cs="Times New Roman"/>
        </w:rPr>
      </w:pPr>
      <w:r w:rsidRPr="00CA4C83">
        <w:rPr>
          <w:rStyle w:val="Appelnotedebasdep"/>
          <w:rFonts w:ascii="Times New Roman" w:hAnsi="Times New Roman" w:cs="Times New Roman"/>
        </w:rPr>
        <w:footnoteRef/>
      </w:r>
      <w:r w:rsidRPr="00CA4C83">
        <w:rPr>
          <w:rFonts w:ascii="Times New Roman" w:hAnsi="Times New Roman" w:cs="Times New Roman"/>
        </w:rPr>
        <w:t xml:space="preserve"> </w:t>
      </w:r>
      <w:r>
        <w:rPr>
          <w:rFonts w:ascii="Times New Roman" w:hAnsi="Times New Roman" w:cs="Times New Roman"/>
        </w:rPr>
        <w:t>DOCOB, Tome 1, II.4.2. Géologie. 2012.</w:t>
      </w:r>
    </w:p>
  </w:footnote>
  <w:footnote w:id="24">
    <w:p w14:paraId="3BB0607C" w14:textId="77777777" w:rsidR="00D96418" w:rsidRPr="00CA4C83" w:rsidRDefault="00D96418">
      <w:pPr>
        <w:pStyle w:val="Notedebasdepage"/>
        <w:rPr>
          <w:rFonts w:ascii="Times New Roman" w:hAnsi="Times New Roman" w:cs="Times New Roman"/>
        </w:rPr>
      </w:pPr>
      <w:r w:rsidRPr="00CA4C83">
        <w:rPr>
          <w:rStyle w:val="Appelnotedebasdep"/>
          <w:rFonts w:ascii="Times New Roman" w:hAnsi="Times New Roman" w:cs="Times New Roman"/>
        </w:rPr>
        <w:footnoteRef/>
      </w:r>
      <w:r w:rsidRPr="00CA4C83">
        <w:rPr>
          <w:rFonts w:ascii="Times New Roman" w:hAnsi="Times New Roman" w:cs="Times New Roman"/>
        </w:rPr>
        <w:t xml:space="preserve"> </w:t>
      </w:r>
      <w:r>
        <w:rPr>
          <w:rFonts w:ascii="Times New Roman" w:hAnsi="Times New Roman" w:cs="Times New Roman"/>
        </w:rPr>
        <w:t>DOCOB, Tome 1, II.4.2. Géologie. 2012.</w:t>
      </w:r>
    </w:p>
  </w:footnote>
  <w:footnote w:id="25">
    <w:p w14:paraId="78723BA0" w14:textId="77777777" w:rsidR="00D96418" w:rsidRPr="0099527B" w:rsidRDefault="00D96418">
      <w:pPr>
        <w:pStyle w:val="Notedebasdepage"/>
        <w:rPr>
          <w:rFonts w:ascii="Times New Roman" w:hAnsi="Times New Roman" w:cs="Times New Roman"/>
        </w:rPr>
      </w:pPr>
      <w:r w:rsidRPr="0099527B">
        <w:rPr>
          <w:rStyle w:val="Appelnotedebasdep"/>
          <w:rFonts w:ascii="Times New Roman" w:hAnsi="Times New Roman" w:cs="Times New Roman"/>
        </w:rPr>
        <w:footnoteRef/>
      </w:r>
      <w:r w:rsidRPr="0099527B">
        <w:rPr>
          <w:rFonts w:ascii="Times New Roman" w:hAnsi="Times New Roman" w:cs="Times New Roman"/>
        </w:rPr>
        <w:t xml:space="preserve"> Ibid</w:t>
      </w:r>
      <w:r>
        <w:rPr>
          <w:rFonts w:ascii="Times New Roman" w:hAnsi="Times New Roman" w:cs="Times New Roman"/>
        </w:rPr>
        <w:t>.</w:t>
      </w:r>
    </w:p>
  </w:footnote>
  <w:footnote w:id="26">
    <w:p w14:paraId="51666D5F" w14:textId="2DAC7994" w:rsidR="00D96418" w:rsidRPr="0085033A" w:rsidRDefault="00D96418">
      <w:pPr>
        <w:pStyle w:val="Notedebasdepage"/>
        <w:rPr>
          <w:rFonts w:ascii="Times New Roman" w:hAnsi="Times New Roman" w:cs="Times New Roman"/>
        </w:rPr>
      </w:pPr>
      <w:r w:rsidRPr="0085033A">
        <w:rPr>
          <w:rStyle w:val="Appelnotedebasdep"/>
          <w:rFonts w:ascii="Times New Roman" w:hAnsi="Times New Roman" w:cs="Times New Roman"/>
        </w:rPr>
        <w:footnoteRef/>
      </w:r>
      <w:r w:rsidRPr="0085033A">
        <w:rPr>
          <w:rFonts w:ascii="Times New Roman" w:hAnsi="Times New Roman" w:cs="Times New Roman"/>
        </w:rPr>
        <w:t xml:space="preserve"> Liste des habitats d’intérêt communautaire </w:t>
      </w:r>
      <w:r>
        <w:rPr>
          <w:rFonts w:ascii="Times New Roman" w:hAnsi="Times New Roman" w:cs="Times New Roman"/>
        </w:rPr>
        <w:t>présents sur le site, Annexe n°1</w:t>
      </w:r>
      <w:r w:rsidRPr="0085033A">
        <w:rPr>
          <w:rFonts w:ascii="Times New Roman" w:hAnsi="Times New Roman" w:cs="Times New Roman"/>
        </w:rPr>
        <w:t xml:space="preserve"> </w:t>
      </w:r>
    </w:p>
  </w:footnote>
  <w:footnote w:id="27">
    <w:p w14:paraId="617EC647" w14:textId="77777777" w:rsidR="00D96418" w:rsidRPr="0033723A" w:rsidRDefault="00D96418">
      <w:pPr>
        <w:pStyle w:val="Notedebasdepage"/>
        <w:rPr>
          <w:rFonts w:ascii="Times New Roman" w:hAnsi="Times New Roman" w:cs="Times New Roman"/>
        </w:rPr>
      </w:pPr>
      <w:r w:rsidRPr="0033723A">
        <w:rPr>
          <w:rStyle w:val="Appelnotedebasdep"/>
          <w:rFonts w:ascii="Times New Roman" w:hAnsi="Times New Roman" w:cs="Times New Roman"/>
        </w:rPr>
        <w:footnoteRef/>
      </w:r>
      <w:r w:rsidRPr="0033723A">
        <w:rPr>
          <w:rFonts w:ascii="Times New Roman" w:hAnsi="Times New Roman" w:cs="Times New Roman"/>
        </w:rPr>
        <w:t xml:space="preserve"> </w:t>
      </w:r>
      <w:r>
        <w:rPr>
          <w:rFonts w:ascii="Times New Roman" w:hAnsi="Times New Roman" w:cs="Times New Roman"/>
        </w:rPr>
        <w:t>Syndicat du Bassin Versant du Fresquel, « Etude de restauration hydromorphologique du Lampy », Rapport état des lieux – Diagnostic, 2022.</w:t>
      </w:r>
    </w:p>
  </w:footnote>
  <w:footnote w:id="28">
    <w:p w14:paraId="578979CB" w14:textId="77777777" w:rsidR="00D96418" w:rsidRPr="00C77054" w:rsidRDefault="00D96418">
      <w:pPr>
        <w:pStyle w:val="Notedebasdepage"/>
        <w:rPr>
          <w:rFonts w:ascii="Times New Roman" w:hAnsi="Times New Roman" w:cs="Times New Roman"/>
        </w:rPr>
      </w:pPr>
      <w:r w:rsidRPr="00C77054">
        <w:rPr>
          <w:rStyle w:val="Appelnotedebasdep"/>
          <w:rFonts w:ascii="Times New Roman" w:hAnsi="Times New Roman" w:cs="Times New Roman"/>
        </w:rPr>
        <w:footnoteRef/>
      </w:r>
      <w:r w:rsidRPr="00C77054">
        <w:rPr>
          <w:rFonts w:ascii="Times New Roman" w:hAnsi="Times New Roman" w:cs="Times New Roman"/>
        </w:rPr>
        <w:t xml:space="preserve"> </w:t>
      </w:r>
      <w:r>
        <w:rPr>
          <w:rFonts w:ascii="Times New Roman" w:hAnsi="Times New Roman" w:cs="Times New Roman"/>
        </w:rPr>
        <w:t>Ibid.</w:t>
      </w:r>
    </w:p>
  </w:footnote>
  <w:footnote w:id="29">
    <w:p w14:paraId="50123F15" w14:textId="77777777" w:rsidR="00D96418" w:rsidRPr="00551C9A" w:rsidRDefault="00D96418">
      <w:pPr>
        <w:pStyle w:val="Notedebasdepage"/>
        <w:rPr>
          <w:rFonts w:ascii="Times New Roman" w:hAnsi="Times New Roman" w:cs="Times New Roman"/>
        </w:rPr>
      </w:pPr>
      <w:r w:rsidRPr="00551C9A">
        <w:rPr>
          <w:rStyle w:val="Appelnotedebasdep"/>
          <w:rFonts w:ascii="Times New Roman" w:hAnsi="Times New Roman" w:cs="Times New Roman"/>
        </w:rPr>
        <w:footnoteRef/>
      </w:r>
      <w:r w:rsidRPr="00551C9A">
        <w:rPr>
          <w:rFonts w:ascii="Times New Roman" w:hAnsi="Times New Roman" w:cs="Times New Roman"/>
        </w:rPr>
        <w:t xml:space="preserve"> </w:t>
      </w:r>
      <w:r>
        <w:rPr>
          <w:rFonts w:ascii="Times New Roman" w:hAnsi="Times New Roman" w:cs="Times New Roman"/>
        </w:rPr>
        <w:t>Ministère de l’Environnement, de l’Energie et de la Mer, IRSTEA, INRA, ONEMA, « Impact cumulé des retenues d’eau sur le milieu aquatique », mai 2016.</w:t>
      </w:r>
    </w:p>
  </w:footnote>
  <w:footnote w:id="30">
    <w:p w14:paraId="670AD667" w14:textId="77777777" w:rsidR="00D96418" w:rsidRPr="00B17096" w:rsidRDefault="00D96418">
      <w:pPr>
        <w:pStyle w:val="Notedebasdepage"/>
        <w:rPr>
          <w:rFonts w:ascii="Times New Roman" w:hAnsi="Times New Roman" w:cs="Times New Roman"/>
          <w:lang w:val="en-GB"/>
        </w:rPr>
      </w:pPr>
      <w:r>
        <w:rPr>
          <w:rStyle w:val="Appelnotedebasdep"/>
        </w:rPr>
        <w:footnoteRef/>
      </w:r>
      <w:r w:rsidRPr="00B17096">
        <w:rPr>
          <w:lang w:val="en-GB"/>
        </w:rPr>
        <w:t xml:space="preserve"> </w:t>
      </w:r>
      <w:r w:rsidRPr="00B17096">
        <w:rPr>
          <w:rFonts w:ascii="Times New Roman" w:hAnsi="Times New Roman" w:cs="Times New Roman"/>
          <w:lang w:val="en-GB"/>
        </w:rPr>
        <w:t>Pattinson, Sear, Collins, Iwan Jones, Snaden, « interactions between fine-grained sediment delivery, river bed deposition and salmonid spawning success », 2015.</w:t>
      </w:r>
    </w:p>
  </w:footnote>
  <w:footnote w:id="31">
    <w:p w14:paraId="25D01C17" w14:textId="77777777" w:rsidR="00D96418" w:rsidRPr="005E2D6E" w:rsidRDefault="00D96418">
      <w:pPr>
        <w:pStyle w:val="Notedebasdepage"/>
        <w:rPr>
          <w:rFonts w:ascii="Times New Roman" w:hAnsi="Times New Roman" w:cs="Times New Roman"/>
        </w:rPr>
      </w:pPr>
      <w:r>
        <w:rPr>
          <w:rStyle w:val="Appelnotedebasdep"/>
        </w:rPr>
        <w:footnoteRef/>
      </w:r>
      <w:r>
        <w:t xml:space="preserve"> </w:t>
      </w:r>
      <w:r>
        <w:rPr>
          <w:rFonts w:ascii="Times New Roman" w:hAnsi="Times New Roman" w:cs="Times New Roman"/>
        </w:rPr>
        <w:t>Syndicat du Bassin Versant du Fresquel, « Etude de restauration hydromorphologique du Lampy », Rapport état des lieux – Diagnostic, 2022.</w:t>
      </w:r>
    </w:p>
  </w:footnote>
  <w:footnote w:id="32">
    <w:p w14:paraId="3BD25CB2" w14:textId="77777777" w:rsidR="00D96418" w:rsidRDefault="00D96418">
      <w:pPr>
        <w:pStyle w:val="Notedebasdepage"/>
      </w:pPr>
      <w:r w:rsidRPr="005E2D6E">
        <w:rPr>
          <w:rStyle w:val="Appelnotedebasdep"/>
          <w:rFonts w:ascii="Times New Roman" w:hAnsi="Times New Roman" w:cs="Times New Roman"/>
        </w:rPr>
        <w:footnoteRef/>
      </w:r>
      <w:r w:rsidRPr="005E2D6E">
        <w:rPr>
          <w:rFonts w:ascii="Times New Roman" w:hAnsi="Times New Roman" w:cs="Times New Roman"/>
        </w:rPr>
        <w:t xml:space="preserve"> Ibid.</w:t>
      </w:r>
    </w:p>
  </w:footnote>
  <w:footnote w:id="33">
    <w:p w14:paraId="103AF74D" w14:textId="77777777" w:rsidR="00D96418" w:rsidRPr="000D6437" w:rsidRDefault="00D96418">
      <w:pPr>
        <w:pStyle w:val="Notedebasdepage"/>
        <w:rPr>
          <w:rFonts w:ascii="Times New Roman" w:hAnsi="Times New Roman" w:cs="Times New Roman"/>
        </w:rPr>
      </w:pPr>
      <w:r w:rsidRPr="000D6437">
        <w:rPr>
          <w:rStyle w:val="Appelnotedebasdep"/>
          <w:rFonts w:ascii="Times New Roman" w:hAnsi="Times New Roman" w:cs="Times New Roman"/>
        </w:rPr>
        <w:footnoteRef/>
      </w:r>
      <w:r w:rsidRPr="000D6437">
        <w:rPr>
          <w:rFonts w:ascii="Times New Roman" w:hAnsi="Times New Roman" w:cs="Times New Roman"/>
        </w:rPr>
        <w:t xml:space="preserve"> DOCOB, Tome 1, V.1.2 et Liste des habitats d’intérêt communautaire présents sur le site, Annexe n°…</w:t>
      </w:r>
    </w:p>
  </w:footnote>
  <w:footnote w:id="34">
    <w:p w14:paraId="412E0842" w14:textId="77777777" w:rsidR="00D96418" w:rsidRPr="00B23390" w:rsidRDefault="00D96418">
      <w:pPr>
        <w:pStyle w:val="Notedebasdepage"/>
        <w:rPr>
          <w:rFonts w:ascii="Times New Roman" w:hAnsi="Times New Roman" w:cs="Times New Roman"/>
        </w:rPr>
      </w:pPr>
      <w:r>
        <w:rPr>
          <w:rStyle w:val="Appelnotedebasdep"/>
        </w:rPr>
        <w:footnoteRef/>
      </w:r>
      <w:r>
        <w:t xml:space="preserve"> </w:t>
      </w:r>
      <w:r w:rsidRPr="00B23390">
        <w:rPr>
          <w:rStyle w:val="Appelnotedebasdep"/>
          <w:rFonts w:ascii="Times New Roman" w:hAnsi="Times New Roman" w:cs="Times New Roman"/>
        </w:rPr>
        <w:footnoteRef/>
      </w:r>
      <w:r w:rsidRPr="00B23390">
        <w:rPr>
          <w:rFonts w:ascii="Times New Roman" w:hAnsi="Times New Roman" w:cs="Times New Roman"/>
        </w:rPr>
        <w:t xml:space="preserve"> Yajie Zhang, Xiaolu Zhang, Wei Fang, Yajing Cai, Guangming Zhang, Jinsong Liang, Jianning Chang, Le Chen, Hongjie Wang, Panyue Zhang, Qiang Wang, Yifeng Zhang, « Carbon sequestration potential of wetlands and regulating strategies response to climate change » Environmental Research, 2025.</w:t>
      </w:r>
    </w:p>
  </w:footnote>
  <w:footnote w:id="35">
    <w:p w14:paraId="1DFFAA2A" w14:textId="77777777" w:rsidR="00D96418" w:rsidRPr="00B17096" w:rsidRDefault="00D96418" w:rsidP="00250214">
      <w:pPr>
        <w:pStyle w:val="Notedebasdepage"/>
        <w:rPr>
          <w:rFonts w:ascii="Times New Roman" w:hAnsi="Times New Roman" w:cs="Times New Roman"/>
          <w:lang w:val="en-GB"/>
        </w:rPr>
      </w:pPr>
      <w:r w:rsidRPr="00B23390">
        <w:rPr>
          <w:rStyle w:val="Appelnotedebasdep"/>
          <w:rFonts w:ascii="Times New Roman" w:hAnsi="Times New Roman" w:cs="Times New Roman"/>
        </w:rPr>
        <w:footnoteRef/>
      </w:r>
      <w:r w:rsidRPr="00B17096">
        <w:rPr>
          <w:rFonts w:ascii="Times New Roman" w:hAnsi="Times New Roman" w:cs="Times New Roman"/>
          <w:lang w:val="en-GB"/>
        </w:rPr>
        <w:t xml:space="preserve"> Ibid.</w:t>
      </w:r>
    </w:p>
  </w:footnote>
  <w:footnote w:id="36">
    <w:p w14:paraId="742FCD18" w14:textId="12B08808" w:rsidR="00D96418" w:rsidRPr="00B17096" w:rsidRDefault="00D96418">
      <w:pPr>
        <w:pStyle w:val="Notedebasdepage"/>
        <w:rPr>
          <w:rFonts w:ascii="Times New Roman" w:hAnsi="Times New Roman" w:cs="Times New Roman"/>
          <w:lang w:val="en-GB"/>
        </w:rPr>
      </w:pPr>
      <w:r w:rsidRPr="009B3D36">
        <w:rPr>
          <w:rStyle w:val="Appelnotedebasdep"/>
          <w:rFonts w:ascii="Times New Roman" w:hAnsi="Times New Roman" w:cs="Times New Roman"/>
        </w:rPr>
        <w:footnoteRef/>
      </w:r>
      <w:r w:rsidRPr="00B17096">
        <w:rPr>
          <w:rFonts w:ascii="Times New Roman" w:hAnsi="Times New Roman" w:cs="Times New Roman"/>
          <w:lang w:val="en-GB"/>
        </w:rPr>
        <w:t xml:space="preserve"> K.C Jisha, Jos T. Puthur, Chapter 3 « Ecological Importance of Wetland Systems » in « Wetlands Conservation : Current Challenges and Future Strategies », 2021.</w:t>
      </w:r>
    </w:p>
  </w:footnote>
  <w:footnote w:id="37">
    <w:p w14:paraId="68DC08A1" w14:textId="77777777" w:rsidR="00D96418" w:rsidRPr="009B3D36" w:rsidRDefault="00D96418">
      <w:pPr>
        <w:pStyle w:val="Notedebasdepage"/>
        <w:rPr>
          <w:rFonts w:ascii="Times New Roman" w:hAnsi="Times New Roman" w:cs="Times New Roman"/>
        </w:rPr>
      </w:pPr>
      <w:r w:rsidRPr="009B3D36">
        <w:rPr>
          <w:rStyle w:val="Appelnotedebasdep"/>
          <w:rFonts w:ascii="Times New Roman" w:hAnsi="Times New Roman" w:cs="Times New Roman"/>
        </w:rPr>
        <w:footnoteRef/>
      </w:r>
      <w:r w:rsidRPr="009B3D36">
        <w:rPr>
          <w:rFonts w:ascii="Times New Roman" w:hAnsi="Times New Roman" w:cs="Times New Roman"/>
        </w:rPr>
        <w:t xml:space="preserve"> Données de terrain, entretiens réalisés avec le SMMAR, le CD11 et la Chambre d’agriculture de l’Aude. 2025</w:t>
      </w:r>
      <w:r>
        <w:rPr>
          <w:rFonts w:ascii="Times New Roman" w:hAnsi="Times New Roman" w:cs="Times New Roman"/>
        </w:rPr>
        <w:t xml:space="preserve"> (ou article ECODIV)</w:t>
      </w:r>
    </w:p>
  </w:footnote>
  <w:footnote w:id="38">
    <w:p w14:paraId="5C43EC84" w14:textId="77777777" w:rsidR="00D96418" w:rsidRPr="00AC0789" w:rsidRDefault="00D96418">
      <w:pPr>
        <w:pStyle w:val="Notedebasdepage"/>
        <w:rPr>
          <w:rFonts w:ascii="Times New Roman" w:hAnsi="Times New Roman" w:cs="Times New Roman"/>
        </w:rPr>
      </w:pPr>
      <w:r w:rsidRPr="00AC0789">
        <w:rPr>
          <w:rStyle w:val="Appelnotedebasdep"/>
          <w:rFonts w:ascii="Times New Roman" w:hAnsi="Times New Roman" w:cs="Times New Roman"/>
        </w:rPr>
        <w:footnoteRef/>
      </w:r>
      <w:r w:rsidRPr="00AC0789">
        <w:rPr>
          <w:rFonts w:ascii="Times New Roman" w:hAnsi="Times New Roman" w:cs="Times New Roman"/>
        </w:rPr>
        <w:t xml:space="preserve"> DOCOB, Tome 1.</w:t>
      </w:r>
    </w:p>
  </w:footnote>
  <w:footnote w:id="39">
    <w:p w14:paraId="34D5709A" w14:textId="77777777" w:rsidR="00D96418" w:rsidRPr="000D0AF0" w:rsidRDefault="00D96418">
      <w:pPr>
        <w:pStyle w:val="Notedebasdepage"/>
        <w:rPr>
          <w:rFonts w:ascii="Times New Roman" w:hAnsi="Times New Roman" w:cs="Times New Roman"/>
        </w:rPr>
      </w:pPr>
      <w:r w:rsidRPr="000D0AF0">
        <w:rPr>
          <w:rStyle w:val="Appelnotedebasdep"/>
          <w:rFonts w:ascii="Times New Roman" w:hAnsi="Times New Roman" w:cs="Times New Roman"/>
        </w:rPr>
        <w:footnoteRef/>
      </w:r>
      <w:r w:rsidRPr="000D0AF0">
        <w:rPr>
          <w:rFonts w:ascii="Times New Roman" w:hAnsi="Times New Roman" w:cs="Times New Roman"/>
        </w:rPr>
        <w:t xml:space="preserve"> C. Eychenne, « Le pastoralisme entre mythes et réalités : une nécessaire objectivation - l’exemple des Pyrénées », 2018.</w:t>
      </w:r>
    </w:p>
  </w:footnote>
  <w:footnote w:id="40">
    <w:p w14:paraId="7B4D85F4" w14:textId="77777777" w:rsidR="00D96418" w:rsidRPr="000C3CFD" w:rsidRDefault="00D96418">
      <w:pPr>
        <w:pStyle w:val="Notedebasdepage"/>
        <w:rPr>
          <w:rFonts w:ascii="Times New Roman" w:hAnsi="Times New Roman" w:cs="Times New Roman"/>
        </w:rPr>
      </w:pPr>
      <w:r w:rsidRPr="000C3CFD">
        <w:rPr>
          <w:rStyle w:val="Appelnotedebasdep"/>
          <w:rFonts w:ascii="Times New Roman" w:hAnsi="Times New Roman" w:cs="Times New Roman"/>
        </w:rPr>
        <w:footnoteRef/>
      </w:r>
      <w:r w:rsidRPr="000C3CFD">
        <w:rPr>
          <w:rFonts w:ascii="Times New Roman" w:hAnsi="Times New Roman" w:cs="Times New Roman"/>
        </w:rPr>
        <w:t xml:space="preserve"> DOCOB, Tome 2, IV, fiche action « LAMPY_GEST_05 » : mesure intitulée « HERBE_04 : ajustement de la pression de pâturage sur certaines périodes (chargement à la parcelle) »</w:t>
      </w:r>
    </w:p>
  </w:footnote>
  <w:footnote w:id="41">
    <w:p w14:paraId="6818E2D1" w14:textId="77777777" w:rsidR="00D96418" w:rsidRPr="00F22ABB" w:rsidRDefault="00D96418">
      <w:pPr>
        <w:pStyle w:val="Notedebasdepage"/>
        <w:rPr>
          <w:rFonts w:ascii="Times New Roman" w:hAnsi="Times New Roman" w:cs="Times New Roman"/>
        </w:rPr>
      </w:pPr>
      <w:r w:rsidRPr="00F22ABB">
        <w:rPr>
          <w:rStyle w:val="Appelnotedebasdep"/>
          <w:rFonts w:ascii="Times New Roman" w:hAnsi="Times New Roman" w:cs="Times New Roman"/>
        </w:rPr>
        <w:footnoteRef/>
      </w:r>
      <w:r w:rsidRPr="00F22ABB">
        <w:rPr>
          <w:rFonts w:ascii="Times New Roman" w:hAnsi="Times New Roman" w:cs="Times New Roman"/>
        </w:rPr>
        <w:t xml:space="preserve"> Brossard Thierr</w:t>
      </w:r>
      <w:r>
        <w:rPr>
          <w:rFonts w:ascii="Times New Roman" w:hAnsi="Times New Roman" w:cs="Times New Roman"/>
        </w:rPr>
        <w:t>y, Joly Daniel, Pierret Pascal, « </w:t>
      </w:r>
      <w:r w:rsidRPr="00F22ABB">
        <w:rPr>
          <w:rFonts w:ascii="Times New Roman" w:hAnsi="Times New Roman" w:cs="Times New Roman"/>
        </w:rPr>
        <w:t>Déprise agricole et fermeture des paysages</w:t>
      </w:r>
      <w:r>
        <w:rPr>
          <w:rFonts w:ascii="Times New Roman" w:hAnsi="Times New Roman" w:cs="Times New Roman"/>
        </w:rPr>
        <w:t xml:space="preserve"> ». </w:t>
      </w:r>
      <w:r w:rsidRPr="00F22ABB">
        <w:rPr>
          <w:rFonts w:ascii="Times New Roman" w:hAnsi="Times New Roman" w:cs="Times New Roman"/>
        </w:rPr>
        <w:t>Mappemonde, 1993.</w:t>
      </w:r>
    </w:p>
  </w:footnote>
  <w:footnote w:id="42">
    <w:p w14:paraId="1DC24B76" w14:textId="77777777" w:rsidR="00D96418" w:rsidRPr="00042BA6" w:rsidRDefault="00D96418">
      <w:pPr>
        <w:pStyle w:val="Notedebasdepage"/>
        <w:rPr>
          <w:rFonts w:ascii="Times New Roman" w:hAnsi="Times New Roman" w:cs="Times New Roman"/>
        </w:rPr>
      </w:pPr>
      <w:r>
        <w:rPr>
          <w:rStyle w:val="Appelnotedebasdep"/>
        </w:rPr>
        <w:footnoteRef/>
      </w:r>
      <w:r>
        <w:t xml:space="preserve"> </w:t>
      </w:r>
      <w:r w:rsidRPr="00042BA6">
        <w:rPr>
          <w:rFonts w:ascii="Times New Roman" w:hAnsi="Times New Roman" w:cs="Times New Roman"/>
        </w:rPr>
        <w:t>DOCOB, Tome 2, II.3</w:t>
      </w:r>
    </w:p>
  </w:footnote>
  <w:footnote w:id="43">
    <w:p w14:paraId="41D5B80C" w14:textId="77777777" w:rsidR="00D96418" w:rsidRDefault="00D96418">
      <w:pPr>
        <w:pStyle w:val="Notedebasdepage"/>
      </w:pPr>
      <w:r w:rsidRPr="00042BA6">
        <w:rPr>
          <w:rStyle w:val="Appelnotedebasdep"/>
          <w:rFonts w:ascii="Times New Roman" w:hAnsi="Times New Roman" w:cs="Times New Roman"/>
        </w:rPr>
        <w:footnoteRef/>
      </w:r>
      <w:r w:rsidRPr="00042BA6">
        <w:rPr>
          <w:rFonts w:ascii="Times New Roman" w:hAnsi="Times New Roman" w:cs="Times New Roman"/>
        </w:rPr>
        <w:t xml:space="preserve"> DOCOB, Tome 2, III. 3.</w:t>
      </w:r>
    </w:p>
  </w:footnote>
  <w:footnote w:id="44">
    <w:p w14:paraId="3F027775" w14:textId="77777777" w:rsidR="00D96418" w:rsidRPr="0038766E" w:rsidRDefault="00D96418">
      <w:pPr>
        <w:pStyle w:val="Notedebasdepage"/>
        <w:rPr>
          <w:rFonts w:ascii="Times New Roman" w:hAnsi="Times New Roman" w:cs="Times New Roman"/>
        </w:rPr>
      </w:pPr>
      <w:r w:rsidRPr="0038766E">
        <w:rPr>
          <w:rStyle w:val="Appelnotedebasdep"/>
          <w:rFonts w:ascii="Times New Roman" w:hAnsi="Times New Roman" w:cs="Times New Roman"/>
        </w:rPr>
        <w:footnoteRef/>
      </w:r>
      <w:r w:rsidRPr="0038766E">
        <w:rPr>
          <w:rFonts w:ascii="Times New Roman" w:hAnsi="Times New Roman" w:cs="Times New Roman"/>
        </w:rPr>
        <w:t xml:space="preserve"> Rapport interne de Carcassonne Agglo, « Etude des parcelles classées en BCAE 9 sur le site Natura 2000 Vallée du Lampy », 2023</w:t>
      </w:r>
    </w:p>
  </w:footnote>
  <w:footnote w:id="45">
    <w:p w14:paraId="5CAD87D6" w14:textId="390B3FD8" w:rsidR="00D96418" w:rsidRDefault="00D96418">
      <w:pPr>
        <w:pStyle w:val="Notedebasdepage"/>
      </w:pPr>
      <w:r w:rsidRPr="0038766E">
        <w:rPr>
          <w:rStyle w:val="Appelnotedebasdep"/>
          <w:rFonts w:ascii="Times New Roman" w:hAnsi="Times New Roman" w:cs="Times New Roman"/>
        </w:rPr>
        <w:footnoteRef/>
      </w:r>
      <w:r w:rsidRPr="0038766E">
        <w:rPr>
          <w:rFonts w:ascii="Times New Roman" w:hAnsi="Times New Roman" w:cs="Times New Roman"/>
        </w:rPr>
        <w:t xml:space="preserve"> </w:t>
      </w:r>
      <w:r w:rsidR="004E3320">
        <w:rPr>
          <w:rFonts w:ascii="Times New Roman" w:hAnsi="Times New Roman" w:cs="Times New Roman"/>
        </w:rPr>
        <w:t>Ibid.</w:t>
      </w:r>
    </w:p>
  </w:footnote>
  <w:footnote w:id="46">
    <w:p w14:paraId="08410FC3" w14:textId="12E3E850" w:rsidR="00D96418" w:rsidRPr="002A75FF" w:rsidRDefault="00D96418">
      <w:pPr>
        <w:pStyle w:val="Notedebasdepage"/>
        <w:rPr>
          <w:rFonts w:ascii="Times New Roman" w:hAnsi="Times New Roman" w:cs="Times New Roman"/>
        </w:rPr>
      </w:pPr>
      <w:r w:rsidRPr="002A75FF">
        <w:rPr>
          <w:rStyle w:val="Appelnotedebasdep"/>
          <w:rFonts w:ascii="Times New Roman" w:hAnsi="Times New Roman" w:cs="Times New Roman"/>
        </w:rPr>
        <w:footnoteRef/>
      </w:r>
      <w:r w:rsidRPr="002A75FF">
        <w:rPr>
          <w:rFonts w:ascii="Times New Roman" w:hAnsi="Times New Roman" w:cs="Times New Roman"/>
        </w:rPr>
        <w:t xml:space="preserve"> Voir les exemples de guides d’entretien en Annexe n°</w:t>
      </w:r>
      <w:r>
        <w:rPr>
          <w:rFonts w:ascii="Times New Roman" w:hAnsi="Times New Roman" w:cs="Times New Roman"/>
        </w:rPr>
        <w:t>2</w:t>
      </w:r>
    </w:p>
  </w:footnote>
  <w:footnote w:id="47">
    <w:p w14:paraId="43065859" w14:textId="77777777" w:rsidR="00D96418" w:rsidRPr="00B851DA" w:rsidRDefault="00D96418">
      <w:pPr>
        <w:pStyle w:val="Notedebasdepage"/>
        <w:rPr>
          <w:rFonts w:ascii="Times New Roman" w:hAnsi="Times New Roman" w:cs="Times New Roman"/>
        </w:rPr>
      </w:pPr>
      <w:r w:rsidRPr="00B851DA">
        <w:rPr>
          <w:rStyle w:val="Appelnotedebasdep"/>
          <w:rFonts w:ascii="Times New Roman" w:hAnsi="Times New Roman" w:cs="Times New Roman"/>
        </w:rPr>
        <w:footnoteRef/>
      </w:r>
      <w:r w:rsidRPr="00B851DA">
        <w:rPr>
          <w:rFonts w:ascii="Times New Roman" w:hAnsi="Times New Roman" w:cs="Times New Roman"/>
        </w:rPr>
        <w:t xml:space="preserve"> Ces résultats étaient les mêmes que ceux présents dans le rapport final d’évaluation, néanmoins ils étaient moins détaillés.</w:t>
      </w:r>
    </w:p>
  </w:footnote>
  <w:footnote w:id="48">
    <w:p w14:paraId="6578241F" w14:textId="77777777" w:rsidR="00D96418" w:rsidRPr="00DB4B89" w:rsidRDefault="00D96418">
      <w:pPr>
        <w:pStyle w:val="Notedebasdepage"/>
        <w:rPr>
          <w:rFonts w:ascii="Times New Roman" w:hAnsi="Times New Roman" w:cs="Times New Roman"/>
        </w:rPr>
      </w:pPr>
      <w:r w:rsidRPr="00DB4B89">
        <w:rPr>
          <w:rStyle w:val="Appelnotedebasdep"/>
          <w:rFonts w:ascii="Times New Roman" w:hAnsi="Times New Roman" w:cs="Times New Roman"/>
        </w:rPr>
        <w:footnoteRef/>
      </w:r>
      <w:r w:rsidRPr="00DB4B89">
        <w:rPr>
          <w:rFonts w:ascii="Times New Roman" w:hAnsi="Times New Roman" w:cs="Times New Roman"/>
        </w:rPr>
        <w:t xml:space="preserve"> Voir I.D.ii.</w:t>
      </w:r>
    </w:p>
  </w:footnote>
  <w:footnote w:id="49">
    <w:p w14:paraId="4D0EB8A4" w14:textId="77777777" w:rsidR="00D96418" w:rsidRPr="00263531" w:rsidRDefault="00D96418">
      <w:pPr>
        <w:pStyle w:val="Notedebasdepage"/>
        <w:rPr>
          <w:rFonts w:ascii="Times New Roman" w:hAnsi="Times New Roman" w:cs="Times New Roman"/>
        </w:rPr>
      </w:pPr>
      <w:r w:rsidRPr="00263531">
        <w:rPr>
          <w:rStyle w:val="Appelnotedebasdep"/>
          <w:rFonts w:ascii="Times New Roman" w:hAnsi="Times New Roman" w:cs="Times New Roman"/>
        </w:rPr>
        <w:footnoteRef/>
      </w:r>
      <w:r w:rsidRPr="00263531">
        <w:rPr>
          <w:rFonts w:ascii="Times New Roman" w:hAnsi="Times New Roman" w:cs="Times New Roman"/>
        </w:rPr>
        <w:t xml:space="preserve"> Cette partie se réfère plusieurs fois au rapport d’évaluation, qui contient le résultat de la mission de stage en version détaillée et complète. Ce document est joint au mémoire.</w:t>
      </w:r>
    </w:p>
  </w:footnote>
  <w:footnote w:id="50">
    <w:p w14:paraId="48CE3D53" w14:textId="4185764F" w:rsidR="00D96418" w:rsidRPr="00E72D87" w:rsidRDefault="00D96418">
      <w:pPr>
        <w:pStyle w:val="Notedebasdepage"/>
        <w:rPr>
          <w:rFonts w:ascii="Times New Roman" w:hAnsi="Times New Roman" w:cs="Times New Roman"/>
        </w:rPr>
      </w:pPr>
      <w:r w:rsidRPr="00E72D87">
        <w:rPr>
          <w:rStyle w:val="Appelnotedebasdep"/>
          <w:rFonts w:ascii="Times New Roman" w:hAnsi="Times New Roman" w:cs="Times New Roman"/>
        </w:rPr>
        <w:footnoteRef/>
      </w:r>
      <w:r w:rsidRPr="00E72D87">
        <w:rPr>
          <w:rFonts w:ascii="Times New Roman" w:hAnsi="Times New Roman" w:cs="Times New Roman"/>
        </w:rPr>
        <w:t xml:space="preserve"> Voir annexes n°3</w:t>
      </w:r>
    </w:p>
  </w:footnote>
  <w:footnote w:id="51">
    <w:p w14:paraId="2B137983" w14:textId="77777777" w:rsidR="00D96418" w:rsidRPr="00B851DA" w:rsidRDefault="00D96418">
      <w:pPr>
        <w:pStyle w:val="Notedebasdepage"/>
        <w:rPr>
          <w:rFonts w:ascii="Times New Roman" w:hAnsi="Times New Roman" w:cs="Times New Roman"/>
        </w:rPr>
      </w:pPr>
      <w:r w:rsidRPr="00B851DA">
        <w:rPr>
          <w:rStyle w:val="Appelnotedebasdep"/>
          <w:rFonts w:ascii="Times New Roman" w:hAnsi="Times New Roman" w:cs="Times New Roman"/>
        </w:rPr>
        <w:footnoteRef/>
      </w:r>
      <w:r w:rsidRPr="00B851DA">
        <w:rPr>
          <w:rFonts w:ascii="Times New Roman" w:hAnsi="Times New Roman" w:cs="Times New Roman"/>
        </w:rPr>
        <w:t xml:space="preserve"> Rapport d’évaluation du DOCOB du site Natura 2000 de la Vallée du Lampy, 2.6, 2025.</w:t>
      </w:r>
    </w:p>
  </w:footnote>
  <w:footnote w:id="52">
    <w:p w14:paraId="1FB8EE27" w14:textId="0535848A" w:rsidR="00D96418" w:rsidRPr="00147CBC" w:rsidRDefault="00D96418">
      <w:pPr>
        <w:pStyle w:val="Notedebasdepage"/>
        <w:rPr>
          <w:rFonts w:ascii="Times New Roman" w:hAnsi="Times New Roman" w:cs="Times New Roman"/>
        </w:rPr>
      </w:pPr>
      <w:r w:rsidRPr="00147CBC">
        <w:rPr>
          <w:rStyle w:val="Appelnotedebasdep"/>
          <w:rFonts w:ascii="Times New Roman" w:hAnsi="Times New Roman" w:cs="Times New Roman"/>
        </w:rPr>
        <w:footnoteRef/>
      </w:r>
      <w:r w:rsidRPr="00147CBC">
        <w:rPr>
          <w:rFonts w:ascii="Times New Roman" w:hAnsi="Times New Roman" w:cs="Times New Roman"/>
        </w:rPr>
        <w:t xml:space="preserve"> Voir le tableau « grille d’analyse des mesures du DOCOB » en annexe n°</w:t>
      </w:r>
      <w:r>
        <w:rPr>
          <w:rFonts w:ascii="Times New Roman" w:hAnsi="Times New Roman" w:cs="Times New Roman"/>
        </w:rPr>
        <w:t>4</w:t>
      </w:r>
    </w:p>
  </w:footnote>
  <w:footnote w:id="53">
    <w:p w14:paraId="370801C1" w14:textId="2FB7038B" w:rsidR="00D96418" w:rsidRPr="005C7720" w:rsidRDefault="00D96418">
      <w:pPr>
        <w:pStyle w:val="Notedebasdepage"/>
        <w:rPr>
          <w:rFonts w:ascii="Times New Roman" w:hAnsi="Times New Roman" w:cs="Times New Roman"/>
        </w:rPr>
      </w:pPr>
      <w:r w:rsidRPr="005C7720">
        <w:rPr>
          <w:rStyle w:val="Appelnotedebasdep"/>
          <w:rFonts w:ascii="Times New Roman" w:hAnsi="Times New Roman" w:cs="Times New Roman"/>
        </w:rPr>
        <w:footnoteRef/>
      </w:r>
      <w:r w:rsidRPr="005C7720">
        <w:rPr>
          <w:rFonts w:ascii="Times New Roman" w:hAnsi="Times New Roman" w:cs="Times New Roman"/>
        </w:rPr>
        <w:t xml:space="preserve"> Voir le graphique sur l’évolution des </w:t>
      </w:r>
      <w:r>
        <w:rPr>
          <w:rFonts w:ascii="Times New Roman" w:hAnsi="Times New Roman" w:cs="Times New Roman"/>
        </w:rPr>
        <w:t>contractualisations MAEC en Annexe n°5</w:t>
      </w:r>
    </w:p>
  </w:footnote>
  <w:footnote w:id="54">
    <w:p w14:paraId="7785F132" w14:textId="77777777" w:rsidR="00D96418" w:rsidRPr="001E67B6" w:rsidRDefault="00D96418" w:rsidP="00A650EC">
      <w:pPr>
        <w:pStyle w:val="Notedebasdepage"/>
        <w:rPr>
          <w:rFonts w:ascii="Times New Roman" w:hAnsi="Times New Roman" w:cs="Times New Roman"/>
        </w:rPr>
      </w:pPr>
      <w:r w:rsidRPr="001E67B6">
        <w:rPr>
          <w:rStyle w:val="Appelnotedebasdep"/>
          <w:rFonts w:ascii="Times New Roman" w:hAnsi="Times New Roman" w:cs="Times New Roman"/>
        </w:rPr>
        <w:footnoteRef/>
      </w:r>
      <w:r w:rsidRPr="001E67B6">
        <w:rPr>
          <w:rFonts w:ascii="Times New Roman" w:hAnsi="Times New Roman" w:cs="Times New Roman"/>
        </w:rPr>
        <w:t xml:space="preserve"> </w:t>
      </w:r>
      <w:r>
        <w:rPr>
          <w:rFonts w:ascii="Times New Roman" w:hAnsi="Times New Roman" w:cs="Times New Roman"/>
        </w:rPr>
        <w:t xml:space="preserve">Voir </w:t>
      </w:r>
      <w:r w:rsidRPr="001E67B6">
        <w:rPr>
          <w:rFonts w:ascii="Times New Roman" w:hAnsi="Times New Roman" w:cs="Times New Roman"/>
        </w:rPr>
        <w:t>II.A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1877B" w14:textId="05784E40" w:rsidR="00D96418" w:rsidRDefault="00D96418">
    <w:pPr>
      <w:pStyle w:val="En-tte"/>
      <w:rPr>
        <w:rFonts w:ascii="Times New Roman" w:hAnsi="Times New Roman" w:cs="Times New Roman"/>
      </w:rPr>
    </w:pPr>
    <w:r w:rsidRPr="006655B3">
      <w:rPr>
        <w:rFonts w:ascii="Times New Roman" w:hAnsi="Times New Roman" w:cs="Times New Roman"/>
      </w:rPr>
      <w:t>Mémoire de</w:t>
    </w:r>
    <w:r>
      <w:rPr>
        <w:rFonts w:ascii="Times New Roman" w:hAnsi="Times New Roman" w:cs="Times New Roman"/>
      </w:rPr>
      <w:t xml:space="preserve"> stage -</w:t>
    </w:r>
    <w:r w:rsidRPr="006655B3">
      <w:rPr>
        <w:rFonts w:ascii="Times New Roman" w:hAnsi="Times New Roman" w:cs="Times New Roman"/>
      </w:rPr>
      <w:t xml:space="preserve"> M1 – Gestion et évaluation des Env</w:t>
    </w:r>
    <w:r>
      <w:rPr>
        <w:rFonts w:ascii="Times New Roman" w:hAnsi="Times New Roman" w:cs="Times New Roman"/>
      </w:rPr>
      <w:t>ironnements Montagnards – UE n°801</w:t>
    </w:r>
    <w:r w:rsidRPr="006655B3">
      <w:rPr>
        <w:rFonts w:ascii="Times New Roman" w:hAnsi="Times New Roman" w:cs="Times New Roman"/>
      </w:rPr>
      <w:t xml:space="preserve"> - 2025</w:t>
    </w:r>
  </w:p>
  <w:p w14:paraId="38873CBF" w14:textId="77777777" w:rsidR="00D96418" w:rsidRPr="006655B3" w:rsidRDefault="00D96418">
    <w:pPr>
      <w:pStyle w:val="En-tte"/>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83EAD"/>
    <w:multiLevelType w:val="hybridMultilevel"/>
    <w:tmpl w:val="987A1A6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82796C"/>
    <w:multiLevelType w:val="hybridMultilevel"/>
    <w:tmpl w:val="992EE648"/>
    <w:lvl w:ilvl="0" w:tplc="1B060EA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0BA6AD7"/>
    <w:multiLevelType w:val="hybridMultilevel"/>
    <w:tmpl w:val="0BF863EE"/>
    <w:lvl w:ilvl="0" w:tplc="D43ED32E">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6156EA"/>
    <w:multiLevelType w:val="hybridMultilevel"/>
    <w:tmpl w:val="6400A918"/>
    <w:lvl w:ilvl="0" w:tplc="49FE248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1DE2B1C"/>
    <w:multiLevelType w:val="hybridMultilevel"/>
    <w:tmpl w:val="1450802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22F406B"/>
    <w:multiLevelType w:val="hybridMultilevel"/>
    <w:tmpl w:val="97F4F996"/>
    <w:lvl w:ilvl="0" w:tplc="61B003D0">
      <w:start w:val="1"/>
      <w:numFmt w:val="lowerRoman"/>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130436CF"/>
    <w:multiLevelType w:val="hybridMultilevel"/>
    <w:tmpl w:val="7AA0B90E"/>
    <w:lvl w:ilvl="0" w:tplc="7324ADBC">
      <w:start w:val="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0A067B"/>
    <w:multiLevelType w:val="hybridMultilevel"/>
    <w:tmpl w:val="A5F416E4"/>
    <w:lvl w:ilvl="0" w:tplc="5F665BE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3C2D02"/>
    <w:multiLevelType w:val="hybridMultilevel"/>
    <w:tmpl w:val="A44EB5C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8AB1A15"/>
    <w:multiLevelType w:val="hybridMultilevel"/>
    <w:tmpl w:val="38E8A3F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A7C3D40"/>
    <w:multiLevelType w:val="hybridMultilevel"/>
    <w:tmpl w:val="0E948C4C"/>
    <w:lvl w:ilvl="0" w:tplc="EA008F50">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AF26F27"/>
    <w:multiLevelType w:val="hybridMultilevel"/>
    <w:tmpl w:val="55B8028A"/>
    <w:lvl w:ilvl="0" w:tplc="34B21266">
      <w:start w:val="2"/>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AF96B55"/>
    <w:multiLevelType w:val="hybridMultilevel"/>
    <w:tmpl w:val="907EA0DA"/>
    <w:lvl w:ilvl="0" w:tplc="9EBAD5B2">
      <w:start w:val="2"/>
      <w:numFmt w:val="bullet"/>
      <w:lvlText w:val="-"/>
      <w:lvlJc w:val="left"/>
      <w:pPr>
        <w:ind w:left="1080" w:hanging="360"/>
      </w:pPr>
      <w:rPr>
        <w:rFonts w:ascii="Times New Roman" w:eastAsiaTheme="minorHAnsi" w:hAnsi="Times New Roman"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208C6267"/>
    <w:multiLevelType w:val="hybridMultilevel"/>
    <w:tmpl w:val="76FC4642"/>
    <w:lvl w:ilvl="0" w:tplc="1772EBCC">
      <w:start w:val="2"/>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16F4DAD"/>
    <w:multiLevelType w:val="hybridMultilevel"/>
    <w:tmpl w:val="997CDA38"/>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5E75ADA"/>
    <w:multiLevelType w:val="hybridMultilevel"/>
    <w:tmpl w:val="5A62F64C"/>
    <w:lvl w:ilvl="0" w:tplc="1A34B7D8">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6C33E09"/>
    <w:multiLevelType w:val="hybridMultilevel"/>
    <w:tmpl w:val="D17E8026"/>
    <w:lvl w:ilvl="0" w:tplc="BCFEFC96">
      <w:start w:val="2"/>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6CB7611"/>
    <w:multiLevelType w:val="hybridMultilevel"/>
    <w:tmpl w:val="386AB71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D7D3EE6"/>
    <w:multiLevelType w:val="hybridMultilevel"/>
    <w:tmpl w:val="3C38B198"/>
    <w:lvl w:ilvl="0" w:tplc="8A1E2CF6">
      <w:start w:val="3"/>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DE97047"/>
    <w:multiLevelType w:val="hybridMultilevel"/>
    <w:tmpl w:val="9060388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312B0DF1"/>
    <w:multiLevelType w:val="hybridMultilevel"/>
    <w:tmpl w:val="710C493C"/>
    <w:lvl w:ilvl="0" w:tplc="270E90AA">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3944C8D"/>
    <w:multiLevelType w:val="hybridMultilevel"/>
    <w:tmpl w:val="38E8A3F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AE97FF0"/>
    <w:multiLevelType w:val="hybridMultilevel"/>
    <w:tmpl w:val="662E586C"/>
    <w:lvl w:ilvl="0" w:tplc="885CA25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7CE305A"/>
    <w:multiLevelType w:val="hybridMultilevel"/>
    <w:tmpl w:val="E8B8636E"/>
    <w:lvl w:ilvl="0" w:tplc="35764560">
      <w:start w:val="1"/>
      <w:numFmt w:val="low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4" w15:restartNumberingAfterBreak="0">
    <w:nsid w:val="58B5651F"/>
    <w:multiLevelType w:val="hybridMultilevel"/>
    <w:tmpl w:val="FC1091F0"/>
    <w:lvl w:ilvl="0" w:tplc="DE0E3C34">
      <w:start w:val="1"/>
      <w:numFmt w:val="lowerRoman"/>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5" w15:restartNumberingAfterBreak="0">
    <w:nsid w:val="5C9471EA"/>
    <w:multiLevelType w:val="hybridMultilevel"/>
    <w:tmpl w:val="AA2A9144"/>
    <w:lvl w:ilvl="0" w:tplc="51D0F17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D4F5E4A"/>
    <w:multiLevelType w:val="hybridMultilevel"/>
    <w:tmpl w:val="52F28094"/>
    <w:lvl w:ilvl="0" w:tplc="49C2E906">
      <w:numFmt w:val="bullet"/>
      <w:lvlText w:val="-"/>
      <w:lvlJc w:val="left"/>
      <w:pPr>
        <w:ind w:left="1080" w:hanging="360"/>
      </w:pPr>
      <w:rPr>
        <w:rFonts w:ascii="Times New Roman" w:eastAsiaTheme="minorHAnsi" w:hAnsi="Times New Roman"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5EFE043A"/>
    <w:multiLevelType w:val="hybridMultilevel"/>
    <w:tmpl w:val="0CD2502C"/>
    <w:lvl w:ilvl="0" w:tplc="803873EE">
      <w:start w:val="1"/>
      <w:numFmt w:val="upperRoman"/>
      <w:lvlText w:val="%1."/>
      <w:lvlJc w:val="left"/>
      <w:pPr>
        <w:ind w:left="1080" w:hanging="72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2F92371"/>
    <w:multiLevelType w:val="hybridMultilevel"/>
    <w:tmpl w:val="ACC22504"/>
    <w:lvl w:ilvl="0" w:tplc="78A2857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64244C6"/>
    <w:multiLevelType w:val="hybridMultilevel"/>
    <w:tmpl w:val="1B249C6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67E055AC"/>
    <w:multiLevelType w:val="hybridMultilevel"/>
    <w:tmpl w:val="2CBA2016"/>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89D2002"/>
    <w:multiLevelType w:val="hybridMultilevel"/>
    <w:tmpl w:val="E63653FC"/>
    <w:lvl w:ilvl="0" w:tplc="1E3E9184">
      <w:start w:val="2"/>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92F7087"/>
    <w:multiLevelType w:val="hybridMultilevel"/>
    <w:tmpl w:val="8244EC52"/>
    <w:lvl w:ilvl="0" w:tplc="DD2C93A4">
      <w:start w:val="1"/>
      <w:numFmt w:val="lowerRoman"/>
      <w:lvlText w:val="%1."/>
      <w:lvlJc w:val="left"/>
      <w:pPr>
        <w:ind w:left="1425" w:hanging="72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33" w15:restartNumberingAfterBreak="0">
    <w:nsid w:val="69595815"/>
    <w:multiLevelType w:val="multilevel"/>
    <w:tmpl w:val="B7E212B0"/>
    <w:lvl w:ilvl="0">
      <w:start w:val="1"/>
      <w:numFmt w:val="decimal"/>
      <w:lvlText w:val="%1."/>
      <w:lvlJc w:val="left"/>
      <w:pPr>
        <w:ind w:left="720" w:hanging="360"/>
      </w:pPr>
      <w:rPr>
        <w:rFonts w:hint="default"/>
        <w:sz w:val="28"/>
      </w:rPr>
    </w:lvl>
    <w:lvl w:ilvl="1">
      <w:start w:val="1"/>
      <w:numFmt w:val="decimal"/>
      <w:isLgl/>
      <w:lvlText w:val="%1.%2"/>
      <w:lvlJc w:val="left"/>
      <w:pPr>
        <w:ind w:left="1800" w:hanging="360"/>
      </w:pPr>
      <w:rPr>
        <w:rFonts w:hint="default"/>
        <w:color w:val="1F3864" w:themeColor="accent5" w:themeShade="80"/>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0800" w:hanging="1800"/>
      </w:pPr>
      <w:rPr>
        <w:rFonts w:hint="default"/>
      </w:rPr>
    </w:lvl>
  </w:abstractNum>
  <w:abstractNum w:abstractNumId="34" w15:restartNumberingAfterBreak="0">
    <w:nsid w:val="6A3544A2"/>
    <w:multiLevelType w:val="hybridMultilevel"/>
    <w:tmpl w:val="7FB8556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6D4376FB"/>
    <w:multiLevelType w:val="hybridMultilevel"/>
    <w:tmpl w:val="B2144AB4"/>
    <w:lvl w:ilvl="0" w:tplc="FBC41D80">
      <w:numFmt w:val="bullet"/>
      <w:lvlText w:val="-"/>
      <w:lvlJc w:val="left"/>
      <w:pPr>
        <w:ind w:left="360" w:hanging="360"/>
      </w:pPr>
      <w:rPr>
        <w:rFonts w:ascii="Times New Roman" w:eastAsiaTheme="minorHAnsi" w:hAnsi="Times New Roman"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61A6789C">
      <w:numFmt w:val="bullet"/>
      <w:lvlText w:val=""/>
      <w:lvlJc w:val="left"/>
      <w:pPr>
        <w:ind w:left="2520" w:hanging="360"/>
      </w:pPr>
      <w:rPr>
        <w:rFonts w:ascii="Wingdings" w:eastAsiaTheme="minorHAnsi" w:hAnsi="Wingdings" w:cs="Times New Roman"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6D5D49AC"/>
    <w:multiLevelType w:val="hybridMultilevel"/>
    <w:tmpl w:val="06764C10"/>
    <w:lvl w:ilvl="0" w:tplc="41EA3A18">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77EAE008">
      <w:start w:val="1"/>
      <w:numFmt w:val="bullet"/>
      <w:lvlText w:val=""/>
      <w:lvlJc w:val="left"/>
      <w:pPr>
        <w:ind w:left="2880" w:hanging="360"/>
      </w:pPr>
      <w:rPr>
        <w:rFonts w:ascii="Wingdings" w:eastAsiaTheme="minorHAnsi" w:hAnsi="Wingdings" w:cs="Times New Roman"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DED7C93"/>
    <w:multiLevelType w:val="hybridMultilevel"/>
    <w:tmpl w:val="9AD0BD0C"/>
    <w:lvl w:ilvl="0" w:tplc="3796F0B2">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18968A2"/>
    <w:multiLevelType w:val="hybridMultilevel"/>
    <w:tmpl w:val="EE5CD756"/>
    <w:lvl w:ilvl="0" w:tplc="1062ED1C">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3CE6926"/>
    <w:multiLevelType w:val="hybridMultilevel"/>
    <w:tmpl w:val="F10E4986"/>
    <w:lvl w:ilvl="0" w:tplc="CE44930E">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41354A4"/>
    <w:multiLevelType w:val="hybridMultilevel"/>
    <w:tmpl w:val="6EA4F8C8"/>
    <w:lvl w:ilvl="0" w:tplc="79F40C68">
      <w:start w:val="4"/>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753ED6"/>
    <w:multiLevelType w:val="hybridMultilevel"/>
    <w:tmpl w:val="B74675A0"/>
    <w:lvl w:ilvl="0" w:tplc="6786FAB0">
      <w:start w:val="4"/>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2" w15:restartNumberingAfterBreak="0">
    <w:nsid w:val="7CA34892"/>
    <w:multiLevelType w:val="hybridMultilevel"/>
    <w:tmpl w:val="32843E24"/>
    <w:lvl w:ilvl="0" w:tplc="5644E3E4">
      <w:numFmt w:val="bullet"/>
      <w:lvlText w:val=""/>
      <w:lvlJc w:val="left"/>
      <w:pPr>
        <w:ind w:left="720" w:hanging="360"/>
      </w:pPr>
      <w:rPr>
        <w:rFonts w:ascii="Wingdings" w:eastAsiaTheme="minorHAnsi"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05141157">
    <w:abstractNumId w:val="1"/>
  </w:num>
  <w:num w:numId="2" w16cid:durableId="1914465483">
    <w:abstractNumId w:val="7"/>
  </w:num>
  <w:num w:numId="3" w16cid:durableId="625507088">
    <w:abstractNumId w:val="28"/>
  </w:num>
  <w:num w:numId="4" w16cid:durableId="687369315">
    <w:abstractNumId w:val="20"/>
  </w:num>
  <w:num w:numId="5" w16cid:durableId="1070424998">
    <w:abstractNumId w:val="37"/>
  </w:num>
  <w:num w:numId="6" w16cid:durableId="897207509">
    <w:abstractNumId w:val="25"/>
  </w:num>
  <w:num w:numId="7" w16cid:durableId="623082171">
    <w:abstractNumId w:val="2"/>
  </w:num>
  <w:num w:numId="8" w16cid:durableId="1885016385">
    <w:abstractNumId w:val="14"/>
  </w:num>
  <w:num w:numId="9" w16cid:durableId="548960215">
    <w:abstractNumId w:val="15"/>
  </w:num>
  <w:num w:numId="10" w16cid:durableId="1296065409">
    <w:abstractNumId w:val="10"/>
  </w:num>
  <w:num w:numId="11" w16cid:durableId="1441098681">
    <w:abstractNumId w:val="40"/>
  </w:num>
  <w:num w:numId="12" w16cid:durableId="1602445377">
    <w:abstractNumId w:val="41"/>
  </w:num>
  <w:num w:numId="13" w16cid:durableId="1271817509">
    <w:abstractNumId w:val="24"/>
  </w:num>
  <w:num w:numId="14" w16cid:durableId="940794471">
    <w:abstractNumId w:val="22"/>
  </w:num>
  <w:num w:numId="15" w16cid:durableId="1545286403">
    <w:abstractNumId w:val="12"/>
  </w:num>
  <w:num w:numId="16" w16cid:durableId="940576205">
    <w:abstractNumId w:val="26"/>
  </w:num>
  <w:num w:numId="17" w16cid:durableId="363135257">
    <w:abstractNumId w:val="17"/>
  </w:num>
  <w:num w:numId="18" w16cid:durableId="445392377">
    <w:abstractNumId w:val="23"/>
  </w:num>
  <w:num w:numId="19" w16cid:durableId="264458202">
    <w:abstractNumId w:val="36"/>
  </w:num>
  <w:num w:numId="20" w16cid:durableId="954019970">
    <w:abstractNumId w:val="42"/>
  </w:num>
  <w:num w:numId="21" w16cid:durableId="1096168278">
    <w:abstractNumId w:val="18"/>
  </w:num>
  <w:num w:numId="22" w16cid:durableId="721249644">
    <w:abstractNumId w:val="6"/>
  </w:num>
  <w:num w:numId="23" w16cid:durableId="1008796315">
    <w:abstractNumId w:val="9"/>
  </w:num>
  <w:num w:numId="24" w16cid:durableId="664211233">
    <w:abstractNumId w:val="4"/>
  </w:num>
  <w:num w:numId="25" w16cid:durableId="1074082734">
    <w:abstractNumId w:val="21"/>
  </w:num>
  <w:num w:numId="26" w16cid:durableId="1193035304">
    <w:abstractNumId w:val="11"/>
  </w:num>
  <w:num w:numId="27" w16cid:durableId="2056001776">
    <w:abstractNumId w:val="13"/>
  </w:num>
  <w:num w:numId="28" w16cid:durableId="149520153">
    <w:abstractNumId w:val="33"/>
  </w:num>
  <w:num w:numId="29" w16cid:durableId="74985933">
    <w:abstractNumId w:val="38"/>
  </w:num>
  <w:num w:numId="30" w16cid:durableId="1596475547">
    <w:abstractNumId w:val="32"/>
  </w:num>
  <w:num w:numId="31" w16cid:durableId="1766681734">
    <w:abstractNumId w:val="16"/>
  </w:num>
  <w:num w:numId="32" w16cid:durableId="1112556058">
    <w:abstractNumId w:val="31"/>
  </w:num>
  <w:num w:numId="33" w16cid:durableId="1111782101">
    <w:abstractNumId w:val="8"/>
  </w:num>
  <w:num w:numId="34" w16cid:durableId="1432318483">
    <w:abstractNumId w:val="5"/>
  </w:num>
  <w:num w:numId="35" w16cid:durableId="846945700">
    <w:abstractNumId w:val="39"/>
  </w:num>
  <w:num w:numId="36" w16cid:durableId="594247185">
    <w:abstractNumId w:val="35"/>
  </w:num>
  <w:num w:numId="37" w16cid:durableId="998457971">
    <w:abstractNumId w:val="3"/>
  </w:num>
  <w:num w:numId="38" w16cid:durableId="1888374885">
    <w:abstractNumId w:val="27"/>
  </w:num>
  <w:num w:numId="39" w16cid:durableId="2039968190">
    <w:abstractNumId w:val="34"/>
  </w:num>
  <w:num w:numId="40" w16cid:durableId="740447893">
    <w:abstractNumId w:val="29"/>
  </w:num>
  <w:num w:numId="41" w16cid:durableId="444538166">
    <w:abstractNumId w:val="30"/>
  </w:num>
  <w:num w:numId="42" w16cid:durableId="468673984">
    <w:abstractNumId w:val="19"/>
  </w:num>
  <w:num w:numId="43" w16cid:durableId="8372353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F42"/>
    <w:rsid w:val="00000FDA"/>
    <w:rsid w:val="000017AF"/>
    <w:rsid w:val="0000430C"/>
    <w:rsid w:val="00005AE2"/>
    <w:rsid w:val="00010400"/>
    <w:rsid w:val="000105DE"/>
    <w:rsid w:val="000114D1"/>
    <w:rsid w:val="000156A7"/>
    <w:rsid w:val="00015F6C"/>
    <w:rsid w:val="000220AB"/>
    <w:rsid w:val="000220F6"/>
    <w:rsid w:val="00024DAA"/>
    <w:rsid w:val="00025197"/>
    <w:rsid w:val="00025A8E"/>
    <w:rsid w:val="0002685B"/>
    <w:rsid w:val="0002711A"/>
    <w:rsid w:val="00027E99"/>
    <w:rsid w:val="0003033F"/>
    <w:rsid w:val="00036EB1"/>
    <w:rsid w:val="00040011"/>
    <w:rsid w:val="00042BA6"/>
    <w:rsid w:val="00042D85"/>
    <w:rsid w:val="000453FF"/>
    <w:rsid w:val="00050B25"/>
    <w:rsid w:val="00052986"/>
    <w:rsid w:val="00054134"/>
    <w:rsid w:val="00054A23"/>
    <w:rsid w:val="00061B42"/>
    <w:rsid w:val="0006234E"/>
    <w:rsid w:val="000670E4"/>
    <w:rsid w:val="00072C18"/>
    <w:rsid w:val="00076940"/>
    <w:rsid w:val="000770FE"/>
    <w:rsid w:val="00077561"/>
    <w:rsid w:val="000843E3"/>
    <w:rsid w:val="00085227"/>
    <w:rsid w:val="000853D5"/>
    <w:rsid w:val="000874A2"/>
    <w:rsid w:val="00090FE2"/>
    <w:rsid w:val="00091D73"/>
    <w:rsid w:val="00093C88"/>
    <w:rsid w:val="00096A46"/>
    <w:rsid w:val="00097280"/>
    <w:rsid w:val="00097524"/>
    <w:rsid w:val="00097ECF"/>
    <w:rsid w:val="000A40CC"/>
    <w:rsid w:val="000A4B54"/>
    <w:rsid w:val="000A5E3F"/>
    <w:rsid w:val="000A6933"/>
    <w:rsid w:val="000A6C83"/>
    <w:rsid w:val="000A6D0E"/>
    <w:rsid w:val="000B2181"/>
    <w:rsid w:val="000B2F69"/>
    <w:rsid w:val="000B63B3"/>
    <w:rsid w:val="000B702E"/>
    <w:rsid w:val="000B7395"/>
    <w:rsid w:val="000B7C30"/>
    <w:rsid w:val="000C0A43"/>
    <w:rsid w:val="000C3CFD"/>
    <w:rsid w:val="000D03A7"/>
    <w:rsid w:val="000D05EA"/>
    <w:rsid w:val="000D0AF0"/>
    <w:rsid w:val="000D168D"/>
    <w:rsid w:val="000D4410"/>
    <w:rsid w:val="000D6437"/>
    <w:rsid w:val="000D760F"/>
    <w:rsid w:val="000E25D1"/>
    <w:rsid w:val="000E5102"/>
    <w:rsid w:val="000E69E3"/>
    <w:rsid w:val="000F05AD"/>
    <w:rsid w:val="000F1572"/>
    <w:rsid w:val="000F2E0B"/>
    <w:rsid w:val="000F71EC"/>
    <w:rsid w:val="00102812"/>
    <w:rsid w:val="00106013"/>
    <w:rsid w:val="0010625F"/>
    <w:rsid w:val="00107B98"/>
    <w:rsid w:val="00111C9B"/>
    <w:rsid w:val="00114122"/>
    <w:rsid w:val="00114E85"/>
    <w:rsid w:val="00115E6E"/>
    <w:rsid w:val="001165C4"/>
    <w:rsid w:val="00117F6A"/>
    <w:rsid w:val="00121D64"/>
    <w:rsid w:val="00127DA7"/>
    <w:rsid w:val="0013699A"/>
    <w:rsid w:val="001375DA"/>
    <w:rsid w:val="001434EC"/>
    <w:rsid w:val="0014369E"/>
    <w:rsid w:val="0014435F"/>
    <w:rsid w:val="00145237"/>
    <w:rsid w:val="00147CBC"/>
    <w:rsid w:val="00152946"/>
    <w:rsid w:val="00156044"/>
    <w:rsid w:val="00160386"/>
    <w:rsid w:val="00161E1C"/>
    <w:rsid w:val="00165FFD"/>
    <w:rsid w:val="00167EED"/>
    <w:rsid w:val="001717C8"/>
    <w:rsid w:val="00173D7C"/>
    <w:rsid w:val="00175807"/>
    <w:rsid w:val="00181CDD"/>
    <w:rsid w:val="0018357E"/>
    <w:rsid w:val="00185052"/>
    <w:rsid w:val="00185E06"/>
    <w:rsid w:val="00187903"/>
    <w:rsid w:val="00190024"/>
    <w:rsid w:val="001902F1"/>
    <w:rsid w:val="00190EAA"/>
    <w:rsid w:val="00191DBF"/>
    <w:rsid w:val="00196BFC"/>
    <w:rsid w:val="00197536"/>
    <w:rsid w:val="0019798B"/>
    <w:rsid w:val="001A04D7"/>
    <w:rsid w:val="001A5092"/>
    <w:rsid w:val="001A69FA"/>
    <w:rsid w:val="001A6A87"/>
    <w:rsid w:val="001B1E73"/>
    <w:rsid w:val="001B4248"/>
    <w:rsid w:val="001B6998"/>
    <w:rsid w:val="001C2862"/>
    <w:rsid w:val="001C53FC"/>
    <w:rsid w:val="001C5557"/>
    <w:rsid w:val="001C5563"/>
    <w:rsid w:val="001D6531"/>
    <w:rsid w:val="001E199D"/>
    <w:rsid w:val="001E3B94"/>
    <w:rsid w:val="001E3EAB"/>
    <w:rsid w:val="001E67B6"/>
    <w:rsid w:val="001E6F05"/>
    <w:rsid w:val="001F0E6C"/>
    <w:rsid w:val="001F2B55"/>
    <w:rsid w:val="001F4D35"/>
    <w:rsid w:val="001F6372"/>
    <w:rsid w:val="00201D7A"/>
    <w:rsid w:val="0020445A"/>
    <w:rsid w:val="002049D5"/>
    <w:rsid w:val="002051EC"/>
    <w:rsid w:val="00205B4C"/>
    <w:rsid w:val="002113B7"/>
    <w:rsid w:val="00215588"/>
    <w:rsid w:val="00220905"/>
    <w:rsid w:val="00223D21"/>
    <w:rsid w:val="0022450A"/>
    <w:rsid w:val="00224625"/>
    <w:rsid w:val="002264C8"/>
    <w:rsid w:val="00231C4E"/>
    <w:rsid w:val="00233D7F"/>
    <w:rsid w:val="002347B4"/>
    <w:rsid w:val="00236991"/>
    <w:rsid w:val="00241CB6"/>
    <w:rsid w:val="002421FB"/>
    <w:rsid w:val="002438DF"/>
    <w:rsid w:val="002448EE"/>
    <w:rsid w:val="002468EA"/>
    <w:rsid w:val="00250214"/>
    <w:rsid w:val="0025051A"/>
    <w:rsid w:val="002513FE"/>
    <w:rsid w:val="00255EFB"/>
    <w:rsid w:val="00256C17"/>
    <w:rsid w:val="002606ED"/>
    <w:rsid w:val="00263531"/>
    <w:rsid w:val="0026460A"/>
    <w:rsid w:val="00264BFE"/>
    <w:rsid w:val="0026597A"/>
    <w:rsid w:val="002702E1"/>
    <w:rsid w:val="0027074F"/>
    <w:rsid w:val="00271AB8"/>
    <w:rsid w:val="002744DB"/>
    <w:rsid w:val="00274B47"/>
    <w:rsid w:val="00281768"/>
    <w:rsid w:val="002817E1"/>
    <w:rsid w:val="00281E05"/>
    <w:rsid w:val="00282081"/>
    <w:rsid w:val="00284F38"/>
    <w:rsid w:val="0028735A"/>
    <w:rsid w:val="00292A8F"/>
    <w:rsid w:val="00293A53"/>
    <w:rsid w:val="00294575"/>
    <w:rsid w:val="0029474D"/>
    <w:rsid w:val="002A12B6"/>
    <w:rsid w:val="002A25BF"/>
    <w:rsid w:val="002A2F61"/>
    <w:rsid w:val="002A55CD"/>
    <w:rsid w:val="002A75FF"/>
    <w:rsid w:val="002B198A"/>
    <w:rsid w:val="002B1D44"/>
    <w:rsid w:val="002B1E18"/>
    <w:rsid w:val="002B4A22"/>
    <w:rsid w:val="002B4BED"/>
    <w:rsid w:val="002B5AF2"/>
    <w:rsid w:val="002B7939"/>
    <w:rsid w:val="002B7C8A"/>
    <w:rsid w:val="002C007D"/>
    <w:rsid w:val="002C2FD4"/>
    <w:rsid w:val="002C3697"/>
    <w:rsid w:val="002C36CB"/>
    <w:rsid w:val="002C5739"/>
    <w:rsid w:val="002C6A79"/>
    <w:rsid w:val="002C738B"/>
    <w:rsid w:val="002C7447"/>
    <w:rsid w:val="002D115C"/>
    <w:rsid w:val="002D3A04"/>
    <w:rsid w:val="002D5833"/>
    <w:rsid w:val="002E0646"/>
    <w:rsid w:val="002E4080"/>
    <w:rsid w:val="002E76C8"/>
    <w:rsid w:val="002F00E2"/>
    <w:rsid w:val="002F03BD"/>
    <w:rsid w:val="002F6429"/>
    <w:rsid w:val="002F7697"/>
    <w:rsid w:val="00300A59"/>
    <w:rsid w:val="0030169F"/>
    <w:rsid w:val="00301EFA"/>
    <w:rsid w:val="003030A5"/>
    <w:rsid w:val="00305CC6"/>
    <w:rsid w:val="00310C90"/>
    <w:rsid w:val="0031114C"/>
    <w:rsid w:val="00311BF7"/>
    <w:rsid w:val="00312E98"/>
    <w:rsid w:val="00315398"/>
    <w:rsid w:val="00315F69"/>
    <w:rsid w:val="0031674B"/>
    <w:rsid w:val="00320D72"/>
    <w:rsid w:val="003304A6"/>
    <w:rsid w:val="0033217A"/>
    <w:rsid w:val="003328C6"/>
    <w:rsid w:val="00335957"/>
    <w:rsid w:val="00336804"/>
    <w:rsid w:val="0033723A"/>
    <w:rsid w:val="00340BFB"/>
    <w:rsid w:val="0034100D"/>
    <w:rsid w:val="0034301E"/>
    <w:rsid w:val="003465ED"/>
    <w:rsid w:val="00346B6B"/>
    <w:rsid w:val="00350DCB"/>
    <w:rsid w:val="0035399A"/>
    <w:rsid w:val="0035423F"/>
    <w:rsid w:val="003550E8"/>
    <w:rsid w:val="00361296"/>
    <w:rsid w:val="00363457"/>
    <w:rsid w:val="00363861"/>
    <w:rsid w:val="003712CA"/>
    <w:rsid w:val="0037131A"/>
    <w:rsid w:val="0037612B"/>
    <w:rsid w:val="0037716C"/>
    <w:rsid w:val="00383401"/>
    <w:rsid w:val="0038643F"/>
    <w:rsid w:val="0038766E"/>
    <w:rsid w:val="0039070A"/>
    <w:rsid w:val="00391140"/>
    <w:rsid w:val="003934E8"/>
    <w:rsid w:val="00393A1C"/>
    <w:rsid w:val="00395A06"/>
    <w:rsid w:val="003A4085"/>
    <w:rsid w:val="003A48DF"/>
    <w:rsid w:val="003A525D"/>
    <w:rsid w:val="003B04A1"/>
    <w:rsid w:val="003B3B22"/>
    <w:rsid w:val="003B5264"/>
    <w:rsid w:val="003B5C5C"/>
    <w:rsid w:val="003C1A25"/>
    <w:rsid w:val="003C1D6C"/>
    <w:rsid w:val="003C30A6"/>
    <w:rsid w:val="003C65C3"/>
    <w:rsid w:val="003D6585"/>
    <w:rsid w:val="003E2485"/>
    <w:rsid w:val="003E782B"/>
    <w:rsid w:val="003F0079"/>
    <w:rsid w:val="003F082A"/>
    <w:rsid w:val="003F08F1"/>
    <w:rsid w:val="003F0C40"/>
    <w:rsid w:val="003F1266"/>
    <w:rsid w:val="003F1974"/>
    <w:rsid w:val="003F1A60"/>
    <w:rsid w:val="003F42BB"/>
    <w:rsid w:val="003F679A"/>
    <w:rsid w:val="00400E7D"/>
    <w:rsid w:val="00403AFB"/>
    <w:rsid w:val="004115BF"/>
    <w:rsid w:val="00420C30"/>
    <w:rsid w:val="00431023"/>
    <w:rsid w:val="0043268F"/>
    <w:rsid w:val="00436A2D"/>
    <w:rsid w:val="00437022"/>
    <w:rsid w:val="00440013"/>
    <w:rsid w:val="00445AE8"/>
    <w:rsid w:val="00446675"/>
    <w:rsid w:val="004501D6"/>
    <w:rsid w:val="004503D1"/>
    <w:rsid w:val="004515BA"/>
    <w:rsid w:val="004522B4"/>
    <w:rsid w:val="0045690D"/>
    <w:rsid w:val="00461C4A"/>
    <w:rsid w:val="00464CA0"/>
    <w:rsid w:val="00465C68"/>
    <w:rsid w:val="00465CBD"/>
    <w:rsid w:val="00466E63"/>
    <w:rsid w:val="00467C85"/>
    <w:rsid w:val="004702A8"/>
    <w:rsid w:val="004715C2"/>
    <w:rsid w:val="004743D9"/>
    <w:rsid w:val="0047511F"/>
    <w:rsid w:val="0048401B"/>
    <w:rsid w:val="00484DDC"/>
    <w:rsid w:val="004854BB"/>
    <w:rsid w:val="00486E3F"/>
    <w:rsid w:val="004907F2"/>
    <w:rsid w:val="004913A3"/>
    <w:rsid w:val="00491574"/>
    <w:rsid w:val="00491EEA"/>
    <w:rsid w:val="004920DC"/>
    <w:rsid w:val="00493B60"/>
    <w:rsid w:val="00494FAF"/>
    <w:rsid w:val="00497545"/>
    <w:rsid w:val="004A14A1"/>
    <w:rsid w:val="004A15E2"/>
    <w:rsid w:val="004A197D"/>
    <w:rsid w:val="004A266C"/>
    <w:rsid w:val="004A5179"/>
    <w:rsid w:val="004B57CF"/>
    <w:rsid w:val="004B6130"/>
    <w:rsid w:val="004B6505"/>
    <w:rsid w:val="004C0D30"/>
    <w:rsid w:val="004C3AFE"/>
    <w:rsid w:val="004C5F20"/>
    <w:rsid w:val="004C6776"/>
    <w:rsid w:val="004D4171"/>
    <w:rsid w:val="004D6904"/>
    <w:rsid w:val="004D7465"/>
    <w:rsid w:val="004D76D0"/>
    <w:rsid w:val="004D7CFE"/>
    <w:rsid w:val="004E0733"/>
    <w:rsid w:val="004E16B8"/>
    <w:rsid w:val="004E1E7D"/>
    <w:rsid w:val="004E2354"/>
    <w:rsid w:val="004E3320"/>
    <w:rsid w:val="004F410E"/>
    <w:rsid w:val="00503A32"/>
    <w:rsid w:val="005044D0"/>
    <w:rsid w:val="00511CAB"/>
    <w:rsid w:val="00513964"/>
    <w:rsid w:val="00514EDC"/>
    <w:rsid w:val="005152ED"/>
    <w:rsid w:val="00515DE1"/>
    <w:rsid w:val="00517306"/>
    <w:rsid w:val="005178B6"/>
    <w:rsid w:val="005261A7"/>
    <w:rsid w:val="0052690B"/>
    <w:rsid w:val="00527DDC"/>
    <w:rsid w:val="00530055"/>
    <w:rsid w:val="00530184"/>
    <w:rsid w:val="00530B78"/>
    <w:rsid w:val="005312BE"/>
    <w:rsid w:val="0053612D"/>
    <w:rsid w:val="0053669F"/>
    <w:rsid w:val="00540105"/>
    <w:rsid w:val="00540F5B"/>
    <w:rsid w:val="0054101C"/>
    <w:rsid w:val="00543E94"/>
    <w:rsid w:val="00544D65"/>
    <w:rsid w:val="00551B59"/>
    <w:rsid w:val="00551C9A"/>
    <w:rsid w:val="005522F7"/>
    <w:rsid w:val="00552403"/>
    <w:rsid w:val="00554E15"/>
    <w:rsid w:val="00555D99"/>
    <w:rsid w:val="005578FF"/>
    <w:rsid w:val="0056237C"/>
    <w:rsid w:val="00562BE7"/>
    <w:rsid w:val="00564FC6"/>
    <w:rsid w:val="00571100"/>
    <w:rsid w:val="00571727"/>
    <w:rsid w:val="00571760"/>
    <w:rsid w:val="0057641E"/>
    <w:rsid w:val="00577278"/>
    <w:rsid w:val="00580A70"/>
    <w:rsid w:val="00583BC9"/>
    <w:rsid w:val="00585132"/>
    <w:rsid w:val="005860AC"/>
    <w:rsid w:val="0058625A"/>
    <w:rsid w:val="005917FA"/>
    <w:rsid w:val="005928D4"/>
    <w:rsid w:val="0059323F"/>
    <w:rsid w:val="0059359D"/>
    <w:rsid w:val="00595575"/>
    <w:rsid w:val="005976C2"/>
    <w:rsid w:val="005A13A3"/>
    <w:rsid w:val="005A3560"/>
    <w:rsid w:val="005A4907"/>
    <w:rsid w:val="005A7FD2"/>
    <w:rsid w:val="005B1046"/>
    <w:rsid w:val="005B2970"/>
    <w:rsid w:val="005B3F7D"/>
    <w:rsid w:val="005B4E7C"/>
    <w:rsid w:val="005B5645"/>
    <w:rsid w:val="005B7923"/>
    <w:rsid w:val="005C0E80"/>
    <w:rsid w:val="005C11EA"/>
    <w:rsid w:val="005C1C49"/>
    <w:rsid w:val="005C340B"/>
    <w:rsid w:val="005C7720"/>
    <w:rsid w:val="005D192F"/>
    <w:rsid w:val="005D1C0A"/>
    <w:rsid w:val="005E0DF4"/>
    <w:rsid w:val="005E2D6E"/>
    <w:rsid w:val="005E3CBE"/>
    <w:rsid w:val="005F2084"/>
    <w:rsid w:val="005F22FA"/>
    <w:rsid w:val="005F2ACA"/>
    <w:rsid w:val="005F2C78"/>
    <w:rsid w:val="005F5763"/>
    <w:rsid w:val="005F5CFD"/>
    <w:rsid w:val="0060024E"/>
    <w:rsid w:val="00601334"/>
    <w:rsid w:val="00606748"/>
    <w:rsid w:val="00607810"/>
    <w:rsid w:val="00607923"/>
    <w:rsid w:val="00612444"/>
    <w:rsid w:val="00614034"/>
    <w:rsid w:val="006163DB"/>
    <w:rsid w:val="00617804"/>
    <w:rsid w:val="006239D2"/>
    <w:rsid w:val="00623D7E"/>
    <w:rsid w:val="00624118"/>
    <w:rsid w:val="006307F7"/>
    <w:rsid w:val="00632477"/>
    <w:rsid w:val="0063713A"/>
    <w:rsid w:val="006467F9"/>
    <w:rsid w:val="00647AC2"/>
    <w:rsid w:val="00650083"/>
    <w:rsid w:val="00654E42"/>
    <w:rsid w:val="006608B6"/>
    <w:rsid w:val="00662184"/>
    <w:rsid w:val="00664BE2"/>
    <w:rsid w:val="006655B3"/>
    <w:rsid w:val="006660C7"/>
    <w:rsid w:val="00666F86"/>
    <w:rsid w:val="00671618"/>
    <w:rsid w:val="00680A72"/>
    <w:rsid w:val="006820DD"/>
    <w:rsid w:val="00686DF5"/>
    <w:rsid w:val="00693575"/>
    <w:rsid w:val="00695C90"/>
    <w:rsid w:val="00697AAB"/>
    <w:rsid w:val="006A1EE1"/>
    <w:rsid w:val="006A495A"/>
    <w:rsid w:val="006A5F32"/>
    <w:rsid w:val="006B1019"/>
    <w:rsid w:val="006B1533"/>
    <w:rsid w:val="006B3963"/>
    <w:rsid w:val="006B52B6"/>
    <w:rsid w:val="006C24E1"/>
    <w:rsid w:val="006C5882"/>
    <w:rsid w:val="006C615B"/>
    <w:rsid w:val="006C6EB6"/>
    <w:rsid w:val="006C719B"/>
    <w:rsid w:val="006D101B"/>
    <w:rsid w:val="006D130E"/>
    <w:rsid w:val="006D16ED"/>
    <w:rsid w:val="006D4A6E"/>
    <w:rsid w:val="006D714F"/>
    <w:rsid w:val="006E4079"/>
    <w:rsid w:val="00702736"/>
    <w:rsid w:val="007053CE"/>
    <w:rsid w:val="00714055"/>
    <w:rsid w:val="00715605"/>
    <w:rsid w:val="00715F09"/>
    <w:rsid w:val="00725830"/>
    <w:rsid w:val="007316D5"/>
    <w:rsid w:val="00733EBA"/>
    <w:rsid w:val="00734A4C"/>
    <w:rsid w:val="00736BCC"/>
    <w:rsid w:val="007401AC"/>
    <w:rsid w:val="00741411"/>
    <w:rsid w:val="00743F64"/>
    <w:rsid w:val="007441CE"/>
    <w:rsid w:val="00744820"/>
    <w:rsid w:val="00745E11"/>
    <w:rsid w:val="0075060D"/>
    <w:rsid w:val="0075264C"/>
    <w:rsid w:val="00765028"/>
    <w:rsid w:val="0076578F"/>
    <w:rsid w:val="00767D3D"/>
    <w:rsid w:val="00767F38"/>
    <w:rsid w:val="0077310F"/>
    <w:rsid w:val="00777AAE"/>
    <w:rsid w:val="0078500B"/>
    <w:rsid w:val="00786DA6"/>
    <w:rsid w:val="00787150"/>
    <w:rsid w:val="00787CFC"/>
    <w:rsid w:val="00792E1E"/>
    <w:rsid w:val="007964F4"/>
    <w:rsid w:val="007A0BC2"/>
    <w:rsid w:val="007A2975"/>
    <w:rsid w:val="007B2340"/>
    <w:rsid w:val="007B324B"/>
    <w:rsid w:val="007B6484"/>
    <w:rsid w:val="007B769C"/>
    <w:rsid w:val="007C2122"/>
    <w:rsid w:val="007C3398"/>
    <w:rsid w:val="007C5B88"/>
    <w:rsid w:val="007C6C4E"/>
    <w:rsid w:val="007D3648"/>
    <w:rsid w:val="007D5778"/>
    <w:rsid w:val="007D60C1"/>
    <w:rsid w:val="007D68BF"/>
    <w:rsid w:val="007E0393"/>
    <w:rsid w:val="007E28B6"/>
    <w:rsid w:val="007E39A5"/>
    <w:rsid w:val="007E4F33"/>
    <w:rsid w:val="007E6611"/>
    <w:rsid w:val="007F0D8F"/>
    <w:rsid w:val="007F0F0C"/>
    <w:rsid w:val="007F5487"/>
    <w:rsid w:val="007F580B"/>
    <w:rsid w:val="008017A3"/>
    <w:rsid w:val="008030EC"/>
    <w:rsid w:val="00804E62"/>
    <w:rsid w:val="0080772B"/>
    <w:rsid w:val="008136AC"/>
    <w:rsid w:val="00814825"/>
    <w:rsid w:val="00814AC5"/>
    <w:rsid w:val="00815583"/>
    <w:rsid w:val="0081586A"/>
    <w:rsid w:val="00825CF5"/>
    <w:rsid w:val="008269D4"/>
    <w:rsid w:val="008275C1"/>
    <w:rsid w:val="0083007A"/>
    <w:rsid w:val="00833465"/>
    <w:rsid w:val="00836F80"/>
    <w:rsid w:val="00840963"/>
    <w:rsid w:val="0084141E"/>
    <w:rsid w:val="00841D72"/>
    <w:rsid w:val="00842C01"/>
    <w:rsid w:val="00842F92"/>
    <w:rsid w:val="00845A0B"/>
    <w:rsid w:val="008463C5"/>
    <w:rsid w:val="00846740"/>
    <w:rsid w:val="00847A2A"/>
    <w:rsid w:val="0085033A"/>
    <w:rsid w:val="00851043"/>
    <w:rsid w:val="00851839"/>
    <w:rsid w:val="0085412F"/>
    <w:rsid w:val="0085427E"/>
    <w:rsid w:val="00871425"/>
    <w:rsid w:val="008717C5"/>
    <w:rsid w:val="008724E5"/>
    <w:rsid w:val="00875764"/>
    <w:rsid w:val="008803A1"/>
    <w:rsid w:val="0088312D"/>
    <w:rsid w:val="00883718"/>
    <w:rsid w:val="008838D9"/>
    <w:rsid w:val="00890361"/>
    <w:rsid w:val="00894D9B"/>
    <w:rsid w:val="00894E8D"/>
    <w:rsid w:val="008A0DCF"/>
    <w:rsid w:val="008A1DBA"/>
    <w:rsid w:val="008A392E"/>
    <w:rsid w:val="008A4EB6"/>
    <w:rsid w:val="008A64EA"/>
    <w:rsid w:val="008A70A5"/>
    <w:rsid w:val="008A7DDA"/>
    <w:rsid w:val="008B3D13"/>
    <w:rsid w:val="008B3E70"/>
    <w:rsid w:val="008B748C"/>
    <w:rsid w:val="008C472B"/>
    <w:rsid w:val="008C7133"/>
    <w:rsid w:val="008D4A58"/>
    <w:rsid w:val="008D7780"/>
    <w:rsid w:val="008E0488"/>
    <w:rsid w:val="008E07C1"/>
    <w:rsid w:val="008E225F"/>
    <w:rsid w:val="008E2CD8"/>
    <w:rsid w:val="008E3870"/>
    <w:rsid w:val="008E5328"/>
    <w:rsid w:val="008E64CB"/>
    <w:rsid w:val="008E7E69"/>
    <w:rsid w:val="008F19A3"/>
    <w:rsid w:val="008F3F83"/>
    <w:rsid w:val="008F5390"/>
    <w:rsid w:val="009007B1"/>
    <w:rsid w:val="009030A5"/>
    <w:rsid w:val="0090565E"/>
    <w:rsid w:val="00905A5C"/>
    <w:rsid w:val="009128A4"/>
    <w:rsid w:val="00917902"/>
    <w:rsid w:val="00920E22"/>
    <w:rsid w:val="00926782"/>
    <w:rsid w:val="00926B7D"/>
    <w:rsid w:val="0092709C"/>
    <w:rsid w:val="00932962"/>
    <w:rsid w:val="00935DFB"/>
    <w:rsid w:val="009363C1"/>
    <w:rsid w:val="009369F4"/>
    <w:rsid w:val="00937463"/>
    <w:rsid w:val="00937CA6"/>
    <w:rsid w:val="00940038"/>
    <w:rsid w:val="00942EB0"/>
    <w:rsid w:val="009435E9"/>
    <w:rsid w:val="00950657"/>
    <w:rsid w:val="009528D4"/>
    <w:rsid w:val="00954CEE"/>
    <w:rsid w:val="009606DA"/>
    <w:rsid w:val="00962235"/>
    <w:rsid w:val="00963108"/>
    <w:rsid w:val="00964783"/>
    <w:rsid w:val="0096485E"/>
    <w:rsid w:val="009656F1"/>
    <w:rsid w:val="00965FBA"/>
    <w:rsid w:val="00967786"/>
    <w:rsid w:val="00967871"/>
    <w:rsid w:val="0098185C"/>
    <w:rsid w:val="009819D3"/>
    <w:rsid w:val="00982A24"/>
    <w:rsid w:val="00982ADB"/>
    <w:rsid w:val="0098309D"/>
    <w:rsid w:val="00983142"/>
    <w:rsid w:val="00983C97"/>
    <w:rsid w:val="0098707E"/>
    <w:rsid w:val="00987E04"/>
    <w:rsid w:val="00991C99"/>
    <w:rsid w:val="00992396"/>
    <w:rsid w:val="00992EDA"/>
    <w:rsid w:val="00992F97"/>
    <w:rsid w:val="0099527B"/>
    <w:rsid w:val="009A17FC"/>
    <w:rsid w:val="009B06C1"/>
    <w:rsid w:val="009B0F42"/>
    <w:rsid w:val="009B16EA"/>
    <w:rsid w:val="009B1A3B"/>
    <w:rsid w:val="009B235C"/>
    <w:rsid w:val="009B3D36"/>
    <w:rsid w:val="009B5F32"/>
    <w:rsid w:val="009C2C90"/>
    <w:rsid w:val="009C3C9E"/>
    <w:rsid w:val="009C6889"/>
    <w:rsid w:val="009C68FA"/>
    <w:rsid w:val="009C777D"/>
    <w:rsid w:val="009D007C"/>
    <w:rsid w:val="009D20C4"/>
    <w:rsid w:val="009D2EBE"/>
    <w:rsid w:val="009D6979"/>
    <w:rsid w:val="009E00CA"/>
    <w:rsid w:val="009E02DF"/>
    <w:rsid w:val="009E0355"/>
    <w:rsid w:val="009E2999"/>
    <w:rsid w:val="009E2ED7"/>
    <w:rsid w:val="009E3A61"/>
    <w:rsid w:val="009E5ABC"/>
    <w:rsid w:val="009E64DB"/>
    <w:rsid w:val="009E6DD4"/>
    <w:rsid w:val="009E7604"/>
    <w:rsid w:val="009E7D31"/>
    <w:rsid w:val="009F3458"/>
    <w:rsid w:val="009F3A75"/>
    <w:rsid w:val="009F4B39"/>
    <w:rsid w:val="009F68B1"/>
    <w:rsid w:val="009F7ABC"/>
    <w:rsid w:val="00A00204"/>
    <w:rsid w:val="00A01599"/>
    <w:rsid w:val="00A039F7"/>
    <w:rsid w:val="00A0703C"/>
    <w:rsid w:val="00A14CA6"/>
    <w:rsid w:val="00A15A1C"/>
    <w:rsid w:val="00A206D7"/>
    <w:rsid w:val="00A21310"/>
    <w:rsid w:val="00A24968"/>
    <w:rsid w:val="00A24F0A"/>
    <w:rsid w:val="00A25F9B"/>
    <w:rsid w:val="00A27176"/>
    <w:rsid w:val="00A30F47"/>
    <w:rsid w:val="00A31252"/>
    <w:rsid w:val="00A36F6F"/>
    <w:rsid w:val="00A452AD"/>
    <w:rsid w:val="00A45B3C"/>
    <w:rsid w:val="00A52A73"/>
    <w:rsid w:val="00A52A8C"/>
    <w:rsid w:val="00A52DC5"/>
    <w:rsid w:val="00A5605B"/>
    <w:rsid w:val="00A56BDB"/>
    <w:rsid w:val="00A602AC"/>
    <w:rsid w:val="00A60D9C"/>
    <w:rsid w:val="00A60DEF"/>
    <w:rsid w:val="00A60E31"/>
    <w:rsid w:val="00A61ED7"/>
    <w:rsid w:val="00A62A43"/>
    <w:rsid w:val="00A63E92"/>
    <w:rsid w:val="00A64F33"/>
    <w:rsid w:val="00A650EC"/>
    <w:rsid w:val="00A6719C"/>
    <w:rsid w:val="00A74656"/>
    <w:rsid w:val="00A801C5"/>
    <w:rsid w:val="00A84AC8"/>
    <w:rsid w:val="00A8570D"/>
    <w:rsid w:val="00A86A92"/>
    <w:rsid w:val="00A97016"/>
    <w:rsid w:val="00AA13D7"/>
    <w:rsid w:val="00AA50BF"/>
    <w:rsid w:val="00AB774B"/>
    <w:rsid w:val="00AC0432"/>
    <w:rsid w:val="00AC0789"/>
    <w:rsid w:val="00AC0B5C"/>
    <w:rsid w:val="00AC1FF8"/>
    <w:rsid w:val="00AC3BD2"/>
    <w:rsid w:val="00AC63AF"/>
    <w:rsid w:val="00AD028A"/>
    <w:rsid w:val="00AD0FF4"/>
    <w:rsid w:val="00AD1EBD"/>
    <w:rsid w:val="00AD37C6"/>
    <w:rsid w:val="00AD731E"/>
    <w:rsid w:val="00AE0225"/>
    <w:rsid w:val="00AE732D"/>
    <w:rsid w:val="00AF0089"/>
    <w:rsid w:val="00AF41CE"/>
    <w:rsid w:val="00AF4357"/>
    <w:rsid w:val="00AF5A83"/>
    <w:rsid w:val="00AF6F3E"/>
    <w:rsid w:val="00AF733E"/>
    <w:rsid w:val="00B02A40"/>
    <w:rsid w:val="00B03442"/>
    <w:rsid w:val="00B05D86"/>
    <w:rsid w:val="00B07DB3"/>
    <w:rsid w:val="00B1058C"/>
    <w:rsid w:val="00B11265"/>
    <w:rsid w:val="00B13A2B"/>
    <w:rsid w:val="00B14F05"/>
    <w:rsid w:val="00B17096"/>
    <w:rsid w:val="00B2155B"/>
    <w:rsid w:val="00B21B28"/>
    <w:rsid w:val="00B23390"/>
    <w:rsid w:val="00B33042"/>
    <w:rsid w:val="00B34A90"/>
    <w:rsid w:val="00B415D1"/>
    <w:rsid w:val="00B423E6"/>
    <w:rsid w:val="00B42760"/>
    <w:rsid w:val="00B45C26"/>
    <w:rsid w:val="00B45E5C"/>
    <w:rsid w:val="00B47244"/>
    <w:rsid w:val="00B53275"/>
    <w:rsid w:val="00B56561"/>
    <w:rsid w:val="00B56707"/>
    <w:rsid w:val="00B56E11"/>
    <w:rsid w:val="00B60214"/>
    <w:rsid w:val="00B64AA7"/>
    <w:rsid w:val="00B677CE"/>
    <w:rsid w:val="00B70ABE"/>
    <w:rsid w:val="00B74C8A"/>
    <w:rsid w:val="00B76AFF"/>
    <w:rsid w:val="00B76BA2"/>
    <w:rsid w:val="00B80572"/>
    <w:rsid w:val="00B81A1F"/>
    <w:rsid w:val="00B851DA"/>
    <w:rsid w:val="00B86E33"/>
    <w:rsid w:val="00B90D29"/>
    <w:rsid w:val="00B94536"/>
    <w:rsid w:val="00B946A2"/>
    <w:rsid w:val="00B94D98"/>
    <w:rsid w:val="00B96A2A"/>
    <w:rsid w:val="00BA0745"/>
    <w:rsid w:val="00BA0B80"/>
    <w:rsid w:val="00BA488F"/>
    <w:rsid w:val="00BA4FAF"/>
    <w:rsid w:val="00BB2526"/>
    <w:rsid w:val="00BB4DE4"/>
    <w:rsid w:val="00BB66FA"/>
    <w:rsid w:val="00BC0AF7"/>
    <w:rsid w:val="00BC0CBF"/>
    <w:rsid w:val="00BC16F1"/>
    <w:rsid w:val="00BC37EE"/>
    <w:rsid w:val="00BC3EB0"/>
    <w:rsid w:val="00BC4314"/>
    <w:rsid w:val="00BC5EE2"/>
    <w:rsid w:val="00BC6087"/>
    <w:rsid w:val="00BD220A"/>
    <w:rsid w:val="00BD287C"/>
    <w:rsid w:val="00BD47DA"/>
    <w:rsid w:val="00BD53B2"/>
    <w:rsid w:val="00BE5A24"/>
    <w:rsid w:val="00BE65A4"/>
    <w:rsid w:val="00BF7C30"/>
    <w:rsid w:val="00C00910"/>
    <w:rsid w:val="00C04AA1"/>
    <w:rsid w:val="00C10381"/>
    <w:rsid w:val="00C1372B"/>
    <w:rsid w:val="00C20B62"/>
    <w:rsid w:val="00C22195"/>
    <w:rsid w:val="00C22D2D"/>
    <w:rsid w:val="00C24AF1"/>
    <w:rsid w:val="00C2695A"/>
    <w:rsid w:val="00C269C4"/>
    <w:rsid w:val="00C2751B"/>
    <w:rsid w:val="00C309F1"/>
    <w:rsid w:val="00C30A54"/>
    <w:rsid w:val="00C3306A"/>
    <w:rsid w:val="00C33D07"/>
    <w:rsid w:val="00C33F76"/>
    <w:rsid w:val="00C35D49"/>
    <w:rsid w:val="00C424EF"/>
    <w:rsid w:val="00C4458D"/>
    <w:rsid w:val="00C4778C"/>
    <w:rsid w:val="00C51E69"/>
    <w:rsid w:val="00C520FE"/>
    <w:rsid w:val="00C54195"/>
    <w:rsid w:val="00C558B6"/>
    <w:rsid w:val="00C57156"/>
    <w:rsid w:val="00C57206"/>
    <w:rsid w:val="00C715A5"/>
    <w:rsid w:val="00C77054"/>
    <w:rsid w:val="00C83CC2"/>
    <w:rsid w:val="00C84E0D"/>
    <w:rsid w:val="00C8743F"/>
    <w:rsid w:val="00C90915"/>
    <w:rsid w:val="00C9137A"/>
    <w:rsid w:val="00C917D8"/>
    <w:rsid w:val="00C934A1"/>
    <w:rsid w:val="00C94E62"/>
    <w:rsid w:val="00CA0EF2"/>
    <w:rsid w:val="00CA148F"/>
    <w:rsid w:val="00CA4C83"/>
    <w:rsid w:val="00CA5D04"/>
    <w:rsid w:val="00CA5EF4"/>
    <w:rsid w:val="00CA5FCB"/>
    <w:rsid w:val="00CA6D62"/>
    <w:rsid w:val="00CA71C4"/>
    <w:rsid w:val="00CA7CD5"/>
    <w:rsid w:val="00CB448F"/>
    <w:rsid w:val="00CB565E"/>
    <w:rsid w:val="00CB6264"/>
    <w:rsid w:val="00CC3C6C"/>
    <w:rsid w:val="00CC6F08"/>
    <w:rsid w:val="00CC7A35"/>
    <w:rsid w:val="00CD13EF"/>
    <w:rsid w:val="00CD26B7"/>
    <w:rsid w:val="00CD33AC"/>
    <w:rsid w:val="00CD4970"/>
    <w:rsid w:val="00CD6A6C"/>
    <w:rsid w:val="00CD6EBC"/>
    <w:rsid w:val="00CE1B2D"/>
    <w:rsid w:val="00CE3F70"/>
    <w:rsid w:val="00CF09D9"/>
    <w:rsid w:val="00CF0DCA"/>
    <w:rsid w:val="00CF32E2"/>
    <w:rsid w:val="00CF3CCA"/>
    <w:rsid w:val="00CF4F3A"/>
    <w:rsid w:val="00CF53A2"/>
    <w:rsid w:val="00CF7436"/>
    <w:rsid w:val="00D04A9E"/>
    <w:rsid w:val="00D0594B"/>
    <w:rsid w:val="00D0773E"/>
    <w:rsid w:val="00D11DBE"/>
    <w:rsid w:val="00D17A58"/>
    <w:rsid w:val="00D20019"/>
    <w:rsid w:val="00D2092D"/>
    <w:rsid w:val="00D214B4"/>
    <w:rsid w:val="00D2279A"/>
    <w:rsid w:val="00D22B04"/>
    <w:rsid w:val="00D276AD"/>
    <w:rsid w:val="00D311EF"/>
    <w:rsid w:val="00D32835"/>
    <w:rsid w:val="00D33CF1"/>
    <w:rsid w:val="00D36509"/>
    <w:rsid w:val="00D37783"/>
    <w:rsid w:val="00D37AB4"/>
    <w:rsid w:val="00D4085F"/>
    <w:rsid w:val="00D4193E"/>
    <w:rsid w:val="00D4312E"/>
    <w:rsid w:val="00D43637"/>
    <w:rsid w:val="00D43E55"/>
    <w:rsid w:val="00D4464B"/>
    <w:rsid w:val="00D45807"/>
    <w:rsid w:val="00D52EAA"/>
    <w:rsid w:val="00D55840"/>
    <w:rsid w:val="00D60414"/>
    <w:rsid w:val="00D60889"/>
    <w:rsid w:val="00D629AB"/>
    <w:rsid w:val="00D62CCF"/>
    <w:rsid w:val="00D643FF"/>
    <w:rsid w:val="00D64D4E"/>
    <w:rsid w:val="00D73006"/>
    <w:rsid w:val="00D7787E"/>
    <w:rsid w:val="00D84074"/>
    <w:rsid w:val="00D87CD9"/>
    <w:rsid w:val="00D90AA5"/>
    <w:rsid w:val="00D90C52"/>
    <w:rsid w:val="00D96418"/>
    <w:rsid w:val="00D96890"/>
    <w:rsid w:val="00DA6797"/>
    <w:rsid w:val="00DA7E8B"/>
    <w:rsid w:val="00DB1C4F"/>
    <w:rsid w:val="00DB2C86"/>
    <w:rsid w:val="00DB4791"/>
    <w:rsid w:val="00DB4B89"/>
    <w:rsid w:val="00DB58F1"/>
    <w:rsid w:val="00DB7A1C"/>
    <w:rsid w:val="00DB7DCE"/>
    <w:rsid w:val="00DC00CA"/>
    <w:rsid w:val="00DC190D"/>
    <w:rsid w:val="00DC272D"/>
    <w:rsid w:val="00DC4604"/>
    <w:rsid w:val="00DC667B"/>
    <w:rsid w:val="00DD4E1C"/>
    <w:rsid w:val="00DD6E6B"/>
    <w:rsid w:val="00DD7B05"/>
    <w:rsid w:val="00DE4700"/>
    <w:rsid w:val="00DE5D20"/>
    <w:rsid w:val="00DE5F48"/>
    <w:rsid w:val="00DE6C1B"/>
    <w:rsid w:val="00DE7211"/>
    <w:rsid w:val="00DF03D0"/>
    <w:rsid w:val="00DF0C38"/>
    <w:rsid w:val="00DF227F"/>
    <w:rsid w:val="00DF259E"/>
    <w:rsid w:val="00DF52E0"/>
    <w:rsid w:val="00DF59D8"/>
    <w:rsid w:val="00E01A83"/>
    <w:rsid w:val="00E062EC"/>
    <w:rsid w:val="00E12911"/>
    <w:rsid w:val="00E14BFB"/>
    <w:rsid w:val="00E17CDC"/>
    <w:rsid w:val="00E20E17"/>
    <w:rsid w:val="00E25163"/>
    <w:rsid w:val="00E2698F"/>
    <w:rsid w:val="00E26D06"/>
    <w:rsid w:val="00E34021"/>
    <w:rsid w:val="00E36956"/>
    <w:rsid w:val="00E37F89"/>
    <w:rsid w:val="00E407F5"/>
    <w:rsid w:val="00E47AAB"/>
    <w:rsid w:val="00E5058B"/>
    <w:rsid w:val="00E512E0"/>
    <w:rsid w:val="00E51E38"/>
    <w:rsid w:val="00E53B2B"/>
    <w:rsid w:val="00E5503B"/>
    <w:rsid w:val="00E56DAB"/>
    <w:rsid w:val="00E56F1C"/>
    <w:rsid w:val="00E577B1"/>
    <w:rsid w:val="00E579D4"/>
    <w:rsid w:val="00E610C2"/>
    <w:rsid w:val="00E6486E"/>
    <w:rsid w:val="00E66743"/>
    <w:rsid w:val="00E71340"/>
    <w:rsid w:val="00E72D87"/>
    <w:rsid w:val="00E7388B"/>
    <w:rsid w:val="00E76A96"/>
    <w:rsid w:val="00E77918"/>
    <w:rsid w:val="00E77E3F"/>
    <w:rsid w:val="00E77F26"/>
    <w:rsid w:val="00E80801"/>
    <w:rsid w:val="00E906E9"/>
    <w:rsid w:val="00E9078F"/>
    <w:rsid w:val="00E90A74"/>
    <w:rsid w:val="00E916E4"/>
    <w:rsid w:val="00E9354D"/>
    <w:rsid w:val="00E94B32"/>
    <w:rsid w:val="00E956A1"/>
    <w:rsid w:val="00EA2274"/>
    <w:rsid w:val="00EA5FA6"/>
    <w:rsid w:val="00EA79E4"/>
    <w:rsid w:val="00EB1127"/>
    <w:rsid w:val="00EB2BAF"/>
    <w:rsid w:val="00EB3090"/>
    <w:rsid w:val="00EB4085"/>
    <w:rsid w:val="00EB4088"/>
    <w:rsid w:val="00EB496D"/>
    <w:rsid w:val="00EB50A8"/>
    <w:rsid w:val="00EC0C66"/>
    <w:rsid w:val="00EC302B"/>
    <w:rsid w:val="00EC71FF"/>
    <w:rsid w:val="00ED0050"/>
    <w:rsid w:val="00ED0F4F"/>
    <w:rsid w:val="00ED131C"/>
    <w:rsid w:val="00ED602E"/>
    <w:rsid w:val="00ED6E6E"/>
    <w:rsid w:val="00ED7888"/>
    <w:rsid w:val="00ED7D5E"/>
    <w:rsid w:val="00EE2208"/>
    <w:rsid w:val="00EE2C10"/>
    <w:rsid w:val="00EE372C"/>
    <w:rsid w:val="00EF087A"/>
    <w:rsid w:val="00EF2E45"/>
    <w:rsid w:val="00EF4441"/>
    <w:rsid w:val="00EF50F2"/>
    <w:rsid w:val="00EF6D46"/>
    <w:rsid w:val="00F04DDA"/>
    <w:rsid w:val="00F0516E"/>
    <w:rsid w:val="00F05477"/>
    <w:rsid w:val="00F125F5"/>
    <w:rsid w:val="00F1448B"/>
    <w:rsid w:val="00F15D81"/>
    <w:rsid w:val="00F17E52"/>
    <w:rsid w:val="00F17F2F"/>
    <w:rsid w:val="00F20CB8"/>
    <w:rsid w:val="00F217D6"/>
    <w:rsid w:val="00F22ABB"/>
    <w:rsid w:val="00F301F9"/>
    <w:rsid w:val="00F30D25"/>
    <w:rsid w:val="00F3206F"/>
    <w:rsid w:val="00F521A3"/>
    <w:rsid w:val="00F5294D"/>
    <w:rsid w:val="00F53133"/>
    <w:rsid w:val="00F57D0B"/>
    <w:rsid w:val="00F63787"/>
    <w:rsid w:val="00F64F8D"/>
    <w:rsid w:val="00F71749"/>
    <w:rsid w:val="00F73ACE"/>
    <w:rsid w:val="00F750E5"/>
    <w:rsid w:val="00F75D72"/>
    <w:rsid w:val="00F77B35"/>
    <w:rsid w:val="00F85C67"/>
    <w:rsid w:val="00F912AC"/>
    <w:rsid w:val="00F92736"/>
    <w:rsid w:val="00F97E16"/>
    <w:rsid w:val="00FA1AB2"/>
    <w:rsid w:val="00FA2F62"/>
    <w:rsid w:val="00FA69F4"/>
    <w:rsid w:val="00FA6AC2"/>
    <w:rsid w:val="00FA6DA1"/>
    <w:rsid w:val="00FB21D2"/>
    <w:rsid w:val="00FB7E8F"/>
    <w:rsid w:val="00FC11CD"/>
    <w:rsid w:val="00FC3E60"/>
    <w:rsid w:val="00FC411B"/>
    <w:rsid w:val="00FC4B11"/>
    <w:rsid w:val="00FC77AB"/>
    <w:rsid w:val="00FD4BEE"/>
    <w:rsid w:val="00FD4F34"/>
    <w:rsid w:val="00FD4FC7"/>
    <w:rsid w:val="00FD5A88"/>
    <w:rsid w:val="00FE0E19"/>
    <w:rsid w:val="00FE2151"/>
    <w:rsid w:val="00FE3454"/>
    <w:rsid w:val="00FE40B1"/>
    <w:rsid w:val="00FE49D7"/>
    <w:rsid w:val="00FF2DAD"/>
    <w:rsid w:val="00FF60D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6F26F"/>
  <w15:chartTrackingRefBased/>
  <w15:docId w15:val="{9BA000D8-EDDF-4C2A-A262-4D2E710FA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121D6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33680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B0F42"/>
    <w:pPr>
      <w:ind w:left="720"/>
      <w:contextualSpacing/>
    </w:pPr>
  </w:style>
  <w:style w:type="table" w:styleId="Grilledutableau">
    <w:name w:val="Table Grid"/>
    <w:basedOn w:val="TableauNormal"/>
    <w:uiPriority w:val="39"/>
    <w:rsid w:val="001603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simple3">
    <w:name w:val="Plain Table 3"/>
    <w:basedOn w:val="TableauNormal"/>
    <w:uiPriority w:val="43"/>
    <w:rsid w:val="0016038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unhideWhenUsed/>
    <w:rsid w:val="007E6611"/>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tedebasdepage">
    <w:name w:val="footnote text"/>
    <w:basedOn w:val="Normal"/>
    <w:link w:val="NotedebasdepageCar"/>
    <w:uiPriority w:val="99"/>
    <w:semiHidden/>
    <w:unhideWhenUsed/>
    <w:rsid w:val="001B6998"/>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1B6998"/>
    <w:rPr>
      <w:sz w:val="20"/>
      <w:szCs w:val="20"/>
    </w:rPr>
  </w:style>
  <w:style w:type="character" w:styleId="Appelnotedebasdep">
    <w:name w:val="footnote reference"/>
    <w:basedOn w:val="Policepardfaut"/>
    <w:uiPriority w:val="99"/>
    <w:semiHidden/>
    <w:unhideWhenUsed/>
    <w:rsid w:val="001B6998"/>
    <w:rPr>
      <w:vertAlign w:val="superscript"/>
    </w:rPr>
  </w:style>
  <w:style w:type="table" w:styleId="TableauGrille2-Accentuation5">
    <w:name w:val="Grid Table 2 Accent 5"/>
    <w:basedOn w:val="TableauNormal"/>
    <w:uiPriority w:val="47"/>
    <w:rsid w:val="00917902"/>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Lienhypertexte">
    <w:name w:val="Hyperlink"/>
    <w:basedOn w:val="Policepardfaut"/>
    <w:uiPriority w:val="99"/>
    <w:unhideWhenUsed/>
    <w:rsid w:val="002B1D44"/>
    <w:rPr>
      <w:color w:val="0563C1" w:themeColor="hyperlink"/>
      <w:u w:val="single"/>
    </w:rPr>
  </w:style>
  <w:style w:type="paragraph" w:styleId="En-tte">
    <w:name w:val="header"/>
    <w:basedOn w:val="Normal"/>
    <w:link w:val="En-tteCar"/>
    <w:uiPriority w:val="99"/>
    <w:unhideWhenUsed/>
    <w:rsid w:val="006655B3"/>
    <w:pPr>
      <w:tabs>
        <w:tab w:val="center" w:pos="4536"/>
        <w:tab w:val="right" w:pos="9072"/>
      </w:tabs>
      <w:spacing w:after="0" w:line="240" w:lineRule="auto"/>
    </w:pPr>
  </w:style>
  <w:style w:type="character" w:customStyle="1" w:styleId="En-tteCar">
    <w:name w:val="En-tête Car"/>
    <w:basedOn w:val="Policepardfaut"/>
    <w:link w:val="En-tte"/>
    <w:uiPriority w:val="99"/>
    <w:rsid w:val="006655B3"/>
  </w:style>
  <w:style w:type="paragraph" w:styleId="Pieddepage">
    <w:name w:val="footer"/>
    <w:basedOn w:val="Normal"/>
    <w:link w:val="PieddepageCar"/>
    <w:uiPriority w:val="99"/>
    <w:unhideWhenUsed/>
    <w:rsid w:val="006655B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655B3"/>
  </w:style>
  <w:style w:type="character" w:styleId="Lienhypertextesuivivisit">
    <w:name w:val="FollowedHyperlink"/>
    <w:basedOn w:val="Policepardfaut"/>
    <w:uiPriority w:val="99"/>
    <w:semiHidden/>
    <w:unhideWhenUsed/>
    <w:rsid w:val="009B3D36"/>
    <w:rPr>
      <w:color w:val="954F72" w:themeColor="followedHyperlink"/>
      <w:u w:val="single"/>
    </w:rPr>
  </w:style>
  <w:style w:type="table" w:styleId="TableauGrille1Clair-Accentuation5">
    <w:name w:val="Grid Table 1 Light Accent 5"/>
    <w:basedOn w:val="TableauNormal"/>
    <w:uiPriority w:val="46"/>
    <w:rsid w:val="00982A24"/>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eNormal">
    <w:name w:val="Table Normal"/>
    <w:uiPriority w:val="2"/>
    <w:semiHidden/>
    <w:unhideWhenUsed/>
    <w:qFormat/>
    <w:rsid w:val="008E225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E225F"/>
    <w:pPr>
      <w:widowControl w:val="0"/>
      <w:autoSpaceDE w:val="0"/>
      <w:autoSpaceDN w:val="0"/>
      <w:spacing w:after="0" w:line="240" w:lineRule="auto"/>
    </w:pPr>
    <w:rPr>
      <w:rFonts w:ascii="Calibri" w:eastAsia="Calibri" w:hAnsi="Calibri" w:cs="Calibri"/>
    </w:rPr>
  </w:style>
  <w:style w:type="table" w:styleId="TableauGrille1Clair-Accentuation1">
    <w:name w:val="Grid Table 1 Light Accent 1"/>
    <w:basedOn w:val="TableauNormal"/>
    <w:uiPriority w:val="46"/>
    <w:rsid w:val="0047511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Titre2Car">
    <w:name w:val="Titre 2 Car"/>
    <w:basedOn w:val="Policepardfaut"/>
    <w:link w:val="Titre2"/>
    <w:uiPriority w:val="9"/>
    <w:rsid w:val="00336804"/>
    <w:rPr>
      <w:rFonts w:asciiTheme="majorHAnsi" w:eastAsiaTheme="majorEastAsia" w:hAnsiTheme="majorHAnsi" w:cstheme="majorBidi"/>
      <w:color w:val="2E74B5" w:themeColor="accent1" w:themeShade="BF"/>
      <w:sz w:val="26"/>
      <w:szCs w:val="26"/>
    </w:rPr>
  </w:style>
  <w:style w:type="table" w:styleId="TableauGrille6Couleur-Accentuation1">
    <w:name w:val="Grid Table 6 Colorful Accent 1"/>
    <w:basedOn w:val="TableauNormal"/>
    <w:uiPriority w:val="51"/>
    <w:rsid w:val="003934E8"/>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itre1Car">
    <w:name w:val="Titre 1 Car"/>
    <w:basedOn w:val="Policepardfaut"/>
    <w:link w:val="Titre1"/>
    <w:uiPriority w:val="9"/>
    <w:rsid w:val="00121D64"/>
    <w:rPr>
      <w:rFonts w:asciiTheme="majorHAnsi" w:eastAsiaTheme="majorEastAsia" w:hAnsiTheme="majorHAnsi" w:cstheme="majorBidi"/>
      <w:color w:val="2E74B5" w:themeColor="accent1" w:themeShade="BF"/>
      <w:sz w:val="32"/>
      <w:szCs w:val="32"/>
    </w:rPr>
  </w:style>
  <w:style w:type="character" w:styleId="Marquedecommentaire">
    <w:name w:val="annotation reference"/>
    <w:basedOn w:val="Policepardfaut"/>
    <w:uiPriority w:val="99"/>
    <w:semiHidden/>
    <w:unhideWhenUsed/>
    <w:rsid w:val="00B21B28"/>
    <w:rPr>
      <w:sz w:val="16"/>
      <w:szCs w:val="16"/>
    </w:rPr>
  </w:style>
  <w:style w:type="paragraph" w:styleId="Commentaire">
    <w:name w:val="annotation text"/>
    <w:basedOn w:val="Normal"/>
    <w:link w:val="CommentaireCar"/>
    <w:uiPriority w:val="99"/>
    <w:semiHidden/>
    <w:unhideWhenUsed/>
    <w:rsid w:val="00B21B28"/>
    <w:pPr>
      <w:spacing w:line="240" w:lineRule="auto"/>
    </w:pPr>
    <w:rPr>
      <w:sz w:val="20"/>
      <w:szCs w:val="20"/>
    </w:rPr>
  </w:style>
  <w:style w:type="character" w:customStyle="1" w:styleId="CommentaireCar">
    <w:name w:val="Commentaire Car"/>
    <w:basedOn w:val="Policepardfaut"/>
    <w:link w:val="Commentaire"/>
    <w:uiPriority w:val="99"/>
    <w:semiHidden/>
    <w:rsid w:val="00B21B28"/>
    <w:rPr>
      <w:sz w:val="20"/>
      <w:szCs w:val="20"/>
    </w:rPr>
  </w:style>
  <w:style w:type="paragraph" w:styleId="Objetducommentaire">
    <w:name w:val="annotation subject"/>
    <w:basedOn w:val="Commentaire"/>
    <w:next w:val="Commentaire"/>
    <w:link w:val="ObjetducommentaireCar"/>
    <w:uiPriority w:val="99"/>
    <w:semiHidden/>
    <w:unhideWhenUsed/>
    <w:rsid w:val="00B21B28"/>
    <w:rPr>
      <w:b/>
      <w:bCs/>
    </w:rPr>
  </w:style>
  <w:style w:type="character" w:customStyle="1" w:styleId="ObjetducommentaireCar">
    <w:name w:val="Objet du commentaire Car"/>
    <w:basedOn w:val="CommentaireCar"/>
    <w:link w:val="Objetducommentaire"/>
    <w:uiPriority w:val="99"/>
    <w:semiHidden/>
    <w:rsid w:val="00B21B28"/>
    <w:rPr>
      <w:b/>
      <w:bCs/>
      <w:sz w:val="20"/>
      <w:szCs w:val="20"/>
    </w:rPr>
  </w:style>
  <w:style w:type="paragraph" w:styleId="Textedebulles">
    <w:name w:val="Balloon Text"/>
    <w:basedOn w:val="Normal"/>
    <w:link w:val="TextedebullesCar"/>
    <w:uiPriority w:val="99"/>
    <w:semiHidden/>
    <w:unhideWhenUsed/>
    <w:rsid w:val="00B21B2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21B28"/>
    <w:rPr>
      <w:rFonts w:ascii="Segoe UI" w:hAnsi="Segoe UI" w:cs="Segoe UI"/>
      <w:sz w:val="18"/>
      <w:szCs w:val="18"/>
    </w:rPr>
  </w:style>
  <w:style w:type="paragraph" w:styleId="En-ttedetabledesmatires">
    <w:name w:val="TOC Heading"/>
    <w:basedOn w:val="Titre1"/>
    <w:next w:val="Normal"/>
    <w:uiPriority w:val="39"/>
    <w:unhideWhenUsed/>
    <w:qFormat/>
    <w:rsid w:val="00C04AA1"/>
    <w:pPr>
      <w:outlineLvl w:val="9"/>
    </w:pPr>
    <w:rPr>
      <w:lang w:eastAsia="fr-FR"/>
    </w:rPr>
  </w:style>
  <w:style w:type="paragraph" w:styleId="TM1">
    <w:name w:val="toc 1"/>
    <w:basedOn w:val="Normal"/>
    <w:next w:val="Normal"/>
    <w:autoRedefine/>
    <w:uiPriority w:val="39"/>
    <w:unhideWhenUsed/>
    <w:rsid w:val="00B33042"/>
    <w:pPr>
      <w:tabs>
        <w:tab w:val="left" w:pos="440"/>
        <w:tab w:val="right" w:leader="dot" w:pos="9062"/>
      </w:tabs>
      <w:spacing w:after="100"/>
    </w:pPr>
    <w:rPr>
      <w:rFonts w:ascii="Times New Roman" w:hAnsi="Times New Roman" w:cs="Times New Roman"/>
      <w:noProof/>
      <w:sz w:val="24"/>
    </w:rPr>
  </w:style>
  <w:style w:type="paragraph" w:styleId="TM2">
    <w:name w:val="toc 2"/>
    <w:basedOn w:val="Normal"/>
    <w:next w:val="Normal"/>
    <w:autoRedefine/>
    <w:uiPriority w:val="39"/>
    <w:unhideWhenUsed/>
    <w:rsid w:val="00B33042"/>
    <w:pPr>
      <w:tabs>
        <w:tab w:val="left" w:pos="660"/>
        <w:tab w:val="right" w:leader="dot" w:pos="9062"/>
      </w:tabs>
      <w:spacing w:after="100"/>
      <w:ind w:left="220"/>
    </w:pPr>
    <w:rPr>
      <w:rFonts w:ascii="Times New Roman" w:hAnsi="Times New Roman" w:cs="Times New Roman"/>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496369">
      <w:bodyDiv w:val="1"/>
      <w:marLeft w:val="0"/>
      <w:marRight w:val="0"/>
      <w:marTop w:val="0"/>
      <w:marBottom w:val="0"/>
      <w:divBdr>
        <w:top w:val="none" w:sz="0" w:space="0" w:color="auto"/>
        <w:left w:val="none" w:sz="0" w:space="0" w:color="auto"/>
        <w:bottom w:val="none" w:sz="0" w:space="0" w:color="auto"/>
        <w:right w:val="none" w:sz="0" w:space="0" w:color="auto"/>
      </w:divBdr>
    </w:div>
    <w:div w:id="477846433">
      <w:bodyDiv w:val="1"/>
      <w:marLeft w:val="0"/>
      <w:marRight w:val="0"/>
      <w:marTop w:val="0"/>
      <w:marBottom w:val="0"/>
      <w:divBdr>
        <w:top w:val="none" w:sz="0" w:space="0" w:color="auto"/>
        <w:left w:val="none" w:sz="0" w:space="0" w:color="auto"/>
        <w:bottom w:val="none" w:sz="0" w:space="0" w:color="auto"/>
        <w:right w:val="none" w:sz="0" w:space="0" w:color="auto"/>
      </w:divBdr>
    </w:div>
    <w:div w:id="505899656">
      <w:bodyDiv w:val="1"/>
      <w:marLeft w:val="0"/>
      <w:marRight w:val="0"/>
      <w:marTop w:val="0"/>
      <w:marBottom w:val="0"/>
      <w:divBdr>
        <w:top w:val="none" w:sz="0" w:space="0" w:color="auto"/>
        <w:left w:val="none" w:sz="0" w:space="0" w:color="auto"/>
        <w:bottom w:val="none" w:sz="0" w:space="0" w:color="auto"/>
        <w:right w:val="none" w:sz="0" w:space="0" w:color="auto"/>
      </w:divBdr>
    </w:div>
    <w:div w:id="723480853">
      <w:bodyDiv w:val="1"/>
      <w:marLeft w:val="0"/>
      <w:marRight w:val="0"/>
      <w:marTop w:val="0"/>
      <w:marBottom w:val="0"/>
      <w:divBdr>
        <w:top w:val="none" w:sz="0" w:space="0" w:color="auto"/>
        <w:left w:val="none" w:sz="0" w:space="0" w:color="auto"/>
        <w:bottom w:val="none" w:sz="0" w:space="0" w:color="auto"/>
        <w:right w:val="none" w:sz="0" w:space="0" w:color="auto"/>
      </w:divBdr>
    </w:div>
    <w:div w:id="923687856">
      <w:bodyDiv w:val="1"/>
      <w:marLeft w:val="0"/>
      <w:marRight w:val="0"/>
      <w:marTop w:val="0"/>
      <w:marBottom w:val="0"/>
      <w:divBdr>
        <w:top w:val="none" w:sz="0" w:space="0" w:color="auto"/>
        <w:left w:val="none" w:sz="0" w:space="0" w:color="auto"/>
        <w:bottom w:val="none" w:sz="0" w:space="0" w:color="auto"/>
        <w:right w:val="none" w:sz="0" w:space="0" w:color="auto"/>
      </w:divBdr>
    </w:div>
    <w:div w:id="1060516206">
      <w:bodyDiv w:val="1"/>
      <w:marLeft w:val="0"/>
      <w:marRight w:val="0"/>
      <w:marTop w:val="0"/>
      <w:marBottom w:val="0"/>
      <w:divBdr>
        <w:top w:val="none" w:sz="0" w:space="0" w:color="auto"/>
        <w:left w:val="none" w:sz="0" w:space="0" w:color="auto"/>
        <w:bottom w:val="none" w:sz="0" w:space="0" w:color="auto"/>
        <w:right w:val="none" w:sz="0" w:space="0" w:color="auto"/>
      </w:divBdr>
    </w:div>
    <w:div w:id="1129324968">
      <w:bodyDiv w:val="1"/>
      <w:marLeft w:val="0"/>
      <w:marRight w:val="0"/>
      <w:marTop w:val="0"/>
      <w:marBottom w:val="0"/>
      <w:divBdr>
        <w:top w:val="none" w:sz="0" w:space="0" w:color="auto"/>
        <w:left w:val="none" w:sz="0" w:space="0" w:color="auto"/>
        <w:bottom w:val="none" w:sz="0" w:space="0" w:color="auto"/>
        <w:right w:val="none" w:sz="0" w:space="0" w:color="auto"/>
      </w:divBdr>
    </w:div>
    <w:div w:id="1463384548">
      <w:bodyDiv w:val="1"/>
      <w:marLeft w:val="0"/>
      <w:marRight w:val="0"/>
      <w:marTop w:val="0"/>
      <w:marBottom w:val="0"/>
      <w:divBdr>
        <w:top w:val="none" w:sz="0" w:space="0" w:color="auto"/>
        <w:left w:val="none" w:sz="0" w:space="0" w:color="auto"/>
        <w:bottom w:val="none" w:sz="0" w:space="0" w:color="auto"/>
        <w:right w:val="none" w:sz="0" w:space="0" w:color="auto"/>
      </w:divBdr>
    </w:div>
    <w:div w:id="1649361326">
      <w:bodyDiv w:val="1"/>
      <w:marLeft w:val="0"/>
      <w:marRight w:val="0"/>
      <w:marTop w:val="0"/>
      <w:marBottom w:val="0"/>
      <w:divBdr>
        <w:top w:val="none" w:sz="0" w:space="0" w:color="auto"/>
        <w:left w:val="none" w:sz="0" w:space="0" w:color="auto"/>
        <w:bottom w:val="none" w:sz="0" w:space="0" w:color="auto"/>
        <w:right w:val="none" w:sz="0" w:space="0" w:color="auto"/>
      </w:divBdr>
    </w:div>
    <w:div w:id="1655718646">
      <w:bodyDiv w:val="1"/>
      <w:marLeft w:val="0"/>
      <w:marRight w:val="0"/>
      <w:marTop w:val="0"/>
      <w:marBottom w:val="0"/>
      <w:divBdr>
        <w:top w:val="none" w:sz="0" w:space="0" w:color="auto"/>
        <w:left w:val="none" w:sz="0" w:space="0" w:color="auto"/>
        <w:bottom w:val="none" w:sz="0" w:space="0" w:color="auto"/>
        <w:right w:val="none" w:sz="0" w:space="0" w:color="auto"/>
      </w:divBdr>
    </w:div>
    <w:div w:id="1701513059">
      <w:bodyDiv w:val="1"/>
      <w:marLeft w:val="0"/>
      <w:marRight w:val="0"/>
      <w:marTop w:val="0"/>
      <w:marBottom w:val="0"/>
      <w:divBdr>
        <w:top w:val="none" w:sz="0" w:space="0" w:color="auto"/>
        <w:left w:val="none" w:sz="0" w:space="0" w:color="auto"/>
        <w:bottom w:val="none" w:sz="0" w:space="0" w:color="auto"/>
        <w:right w:val="none" w:sz="0" w:space="0" w:color="auto"/>
      </w:divBdr>
    </w:div>
    <w:div w:id="1919246599">
      <w:bodyDiv w:val="1"/>
      <w:marLeft w:val="0"/>
      <w:marRight w:val="0"/>
      <w:marTop w:val="0"/>
      <w:marBottom w:val="0"/>
      <w:divBdr>
        <w:top w:val="none" w:sz="0" w:space="0" w:color="auto"/>
        <w:left w:val="none" w:sz="0" w:space="0" w:color="auto"/>
        <w:bottom w:val="none" w:sz="0" w:space="0" w:color="auto"/>
        <w:right w:val="none" w:sz="0" w:space="0" w:color="auto"/>
      </w:divBdr>
    </w:div>
    <w:div w:id="2061591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07/relationships/diagramDrawing" Target="diagrams/drawing1.xml"/><Relationship Id="rId26" Type="http://schemas.openxmlformats.org/officeDocument/2006/relationships/image" Target="media/image9.pn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diagramData" Target="diagrams/data2.xml"/><Relationship Id="rId34" Type="http://schemas.openxmlformats.org/officeDocument/2006/relationships/image" Target="media/image17.png"/><Relationship Id="rId42"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image" Target="media/image16.jpeg"/><Relationship Id="rId38"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png"/><Relationship Id="rId29" Type="http://schemas.openxmlformats.org/officeDocument/2006/relationships/image" Target="media/image12.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diagramColors" Target="diagrams/colors2.xml"/><Relationship Id="rId32" Type="http://schemas.openxmlformats.org/officeDocument/2006/relationships/image" Target="media/image15.png"/><Relationship Id="rId37" Type="http://schemas.openxmlformats.org/officeDocument/2006/relationships/footer" Target="footer1.xml"/><Relationship Id="rId40"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image" Target="media/image1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diagramLayout" Target="diagrams/layout2.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b="0">
                <a:solidFill>
                  <a:sysClr val="windowText" lastClr="000000"/>
                </a:solidFill>
                <a:latin typeface="+mj-lt"/>
              </a:rPr>
              <a:t>Nombre</a:t>
            </a:r>
            <a:r>
              <a:rPr lang="fr-FR" b="0" baseline="0">
                <a:solidFill>
                  <a:sysClr val="windowText" lastClr="000000"/>
                </a:solidFill>
                <a:latin typeface="+mj-lt"/>
              </a:rPr>
              <a:t> de contrats MAEC par année</a:t>
            </a:r>
            <a:endParaRPr lang="fr-FR" b="0">
              <a:solidFill>
                <a:sysClr val="windowText" lastClr="000000"/>
              </a:solidFill>
              <a:latin typeface="+mj-l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Nombre de contrats MAEC</c:v>
                </c:pt>
              </c:strCache>
            </c:strRef>
          </c:tx>
          <c:spPr>
            <a:solidFill>
              <a:srgbClr val="002060"/>
            </a:solidFill>
            <a:ln>
              <a:noFill/>
            </a:ln>
            <a:effectLst/>
          </c:spPr>
          <c:invertIfNegative val="0"/>
          <c:cat>
            <c:numRef>
              <c:f>Feuil1!$A$2:$A$15</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Feuil1!$B$2:$B$15</c:f>
              <c:numCache>
                <c:formatCode>General</c:formatCode>
                <c:ptCount val="14"/>
                <c:pt idx="0">
                  <c:v>0</c:v>
                </c:pt>
                <c:pt idx="1">
                  <c:v>0</c:v>
                </c:pt>
                <c:pt idx="2">
                  <c:v>0</c:v>
                </c:pt>
                <c:pt idx="3">
                  <c:v>0</c:v>
                </c:pt>
                <c:pt idx="4">
                  <c:v>2</c:v>
                </c:pt>
                <c:pt idx="5">
                  <c:v>7</c:v>
                </c:pt>
                <c:pt idx="6">
                  <c:v>3</c:v>
                </c:pt>
                <c:pt idx="7">
                  <c:v>0</c:v>
                </c:pt>
                <c:pt idx="8">
                  <c:v>0</c:v>
                </c:pt>
                <c:pt idx="9">
                  <c:v>3</c:v>
                </c:pt>
                <c:pt idx="10">
                  <c:v>0</c:v>
                </c:pt>
                <c:pt idx="11">
                  <c:v>6</c:v>
                </c:pt>
                <c:pt idx="12">
                  <c:v>0</c:v>
                </c:pt>
                <c:pt idx="13">
                  <c:v>1</c:v>
                </c:pt>
              </c:numCache>
            </c:numRef>
          </c:val>
          <c:extLst>
            <c:ext xmlns:c16="http://schemas.microsoft.com/office/drawing/2014/chart" uri="{C3380CC4-5D6E-409C-BE32-E72D297353CC}">
              <c16:uniqueId val="{00000000-323F-47A7-A0EE-D9B4BF3354FB}"/>
            </c:ext>
          </c:extLst>
        </c:ser>
        <c:ser>
          <c:idx val="1"/>
          <c:order val="1"/>
          <c:tx>
            <c:strRef>
              <c:f>Feuil1!$C$1</c:f>
              <c:strCache>
                <c:ptCount val="1"/>
                <c:pt idx="0">
                  <c:v>Colonne1</c:v>
                </c:pt>
              </c:strCache>
            </c:strRef>
          </c:tx>
          <c:spPr>
            <a:solidFill>
              <a:schemeClr val="accent2"/>
            </a:solidFill>
            <a:ln>
              <a:noFill/>
            </a:ln>
            <a:effectLst/>
          </c:spPr>
          <c:invertIfNegative val="0"/>
          <c:cat>
            <c:numRef>
              <c:f>Feuil1!$A$2:$A$15</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Feuil1!$C$2:$C$15</c:f>
              <c:numCache>
                <c:formatCode>General</c:formatCode>
                <c:ptCount val="14"/>
              </c:numCache>
            </c:numRef>
          </c:val>
          <c:extLst>
            <c:ext xmlns:c16="http://schemas.microsoft.com/office/drawing/2014/chart" uri="{C3380CC4-5D6E-409C-BE32-E72D297353CC}">
              <c16:uniqueId val="{00000001-323F-47A7-A0EE-D9B4BF3354FB}"/>
            </c:ext>
          </c:extLst>
        </c:ser>
        <c:ser>
          <c:idx val="2"/>
          <c:order val="2"/>
          <c:tx>
            <c:strRef>
              <c:f>Feuil1!$D$1</c:f>
              <c:strCache>
                <c:ptCount val="1"/>
                <c:pt idx="0">
                  <c:v>Colonne2</c:v>
                </c:pt>
              </c:strCache>
            </c:strRef>
          </c:tx>
          <c:spPr>
            <a:solidFill>
              <a:schemeClr val="accent3"/>
            </a:solidFill>
            <a:ln>
              <a:noFill/>
            </a:ln>
            <a:effectLst/>
          </c:spPr>
          <c:invertIfNegative val="0"/>
          <c:cat>
            <c:numRef>
              <c:f>Feuil1!$A$2:$A$15</c:f>
              <c:numCache>
                <c:formatCode>General</c:formatCode>
                <c:ptCount val="14"/>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numCache>
            </c:numRef>
          </c:cat>
          <c:val>
            <c:numRef>
              <c:f>Feuil1!$D$2:$D$15</c:f>
              <c:numCache>
                <c:formatCode>General</c:formatCode>
                <c:ptCount val="14"/>
              </c:numCache>
            </c:numRef>
          </c:val>
          <c:extLst>
            <c:ext xmlns:c16="http://schemas.microsoft.com/office/drawing/2014/chart" uri="{C3380CC4-5D6E-409C-BE32-E72D297353CC}">
              <c16:uniqueId val="{00000002-323F-47A7-A0EE-D9B4BF3354FB}"/>
            </c:ext>
          </c:extLst>
        </c:ser>
        <c:dLbls>
          <c:showLegendKey val="0"/>
          <c:showVal val="0"/>
          <c:showCatName val="0"/>
          <c:showSerName val="0"/>
          <c:showPercent val="0"/>
          <c:showBubbleSize val="0"/>
        </c:dLbls>
        <c:gapWidth val="219"/>
        <c:overlap val="-27"/>
        <c:axId val="1886864591"/>
        <c:axId val="1886865007"/>
      </c:barChart>
      <c:catAx>
        <c:axId val="1886864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86865007"/>
        <c:crosses val="autoZero"/>
        <c:auto val="1"/>
        <c:lblAlgn val="ctr"/>
        <c:lblOffset val="100"/>
        <c:noMultiLvlLbl val="0"/>
      </c:catAx>
      <c:valAx>
        <c:axId val="1886865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86864591"/>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3175" cap="flat" cmpd="sng" algn="ctr">
      <a:solidFill>
        <a:schemeClr val="accent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F79469-D790-4C43-90FF-ECA6C5E3ABD4}" type="doc">
      <dgm:prSet loTypeId="urn:microsoft.com/office/officeart/2005/8/layout/hierarchy3" loCatId="hierarchy" qsTypeId="urn:microsoft.com/office/officeart/2005/8/quickstyle/simple1" qsCatId="simple" csTypeId="urn:microsoft.com/office/officeart/2005/8/colors/colorful2" csCatId="colorful" phldr="1"/>
      <dgm:spPr/>
      <dgm:t>
        <a:bodyPr/>
        <a:lstStyle/>
        <a:p>
          <a:endParaRPr lang="fr-FR"/>
        </a:p>
      </dgm:t>
    </dgm:pt>
    <dgm:pt modelId="{DC135ED1-4247-4B1E-B30A-BBC9D9825EE9}">
      <dgm:prSet phldrT="[Texte]"/>
      <dgm:spPr/>
      <dgm:t>
        <a:bodyPr/>
        <a:lstStyle/>
        <a:p>
          <a:pPr algn="ctr"/>
          <a:r>
            <a:rPr lang="fr-FR"/>
            <a:t>Compétences obligatoires</a:t>
          </a:r>
        </a:p>
      </dgm:t>
    </dgm:pt>
    <dgm:pt modelId="{60DBFBFA-8E14-4679-8D9F-1FEAB5600547}" type="parTrans" cxnId="{1A9378B1-3101-47A7-BB6F-F70A43D7EEEA}">
      <dgm:prSet/>
      <dgm:spPr/>
      <dgm:t>
        <a:bodyPr/>
        <a:lstStyle/>
        <a:p>
          <a:pPr algn="ctr"/>
          <a:endParaRPr lang="fr-FR"/>
        </a:p>
      </dgm:t>
    </dgm:pt>
    <dgm:pt modelId="{8BE25A0B-4F08-4458-8823-3AC876A4D6E0}" type="sibTrans" cxnId="{1A9378B1-3101-47A7-BB6F-F70A43D7EEEA}">
      <dgm:prSet/>
      <dgm:spPr/>
      <dgm:t>
        <a:bodyPr/>
        <a:lstStyle/>
        <a:p>
          <a:pPr algn="ctr"/>
          <a:endParaRPr lang="fr-FR"/>
        </a:p>
      </dgm:t>
    </dgm:pt>
    <dgm:pt modelId="{D993B44C-0A6F-4E31-940D-FA76ADEEE3F1}">
      <dgm:prSet phldrT="[Texte]"/>
      <dgm:spPr/>
      <dgm:t>
        <a:bodyPr/>
        <a:lstStyle/>
        <a:p>
          <a:pPr algn="ctr"/>
          <a:r>
            <a:rPr lang="fr-FR"/>
            <a:t>développement économique</a:t>
          </a:r>
        </a:p>
      </dgm:t>
    </dgm:pt>
    <dgm:pt modelId="{44C481E9-0FCA-4A7E-867D-6688DD3EF1A7}" type="parTrans" cxnId="{A90E85C1-0A7C-4EBB-8BCC-DAB031327186}">
      <dgm:prSet/>
      <dgm:spPr/>
      <dgm:t>
        <a:bodyPr/>
        <a:lstStyle/>
        <a:p>
          <a:pPr algn="ctr"/>
          <a:endParaRPr lang="fr-FR"/>
        </a:p>
      </dgm:t>
    </dgm:pt>
    <dgm:pt modelId="{5C957ACD-BA66-4280-88A3-A808771A2DE4}" type="sibTrans" cxnId="{A90E85C1-0A7C-4EBB-8BCC-DAB031327186}">
      <dgm:prSet/>
      <dgm:spPr/>
      <dgm:t>
        <a:bodyPr/>
        <a:lstStyle/>
        <a:p>
          <a:pPr algn="ctr"/>
          <a:endParaRPr lang="fr-FR"/>
        </a:p>
      </dgm:t>
    </dgm:pt>
    <dgm:pt modelId="{2BF69D3F-F144-4B00-BCEC-F306B2CECD48}">
      <dgm:prSet phldrT="[Texte]"/>
      <dgm:spPr/>
      <dgm:t>
        <a:bodyPr/>
        <a:lstStyle/>
        <a:p>
          <a:pPr algn="ctr"/>
          <a:r>
            <a:rPr lang="fr-FR"/>
            <a:t>aménagement de l'espace communautaire</a:t>
          </a:r>
        </a:p>
      </dgm:t>
    </dgm:pt>
    <dgm:pt modelId="{F52D91E0-3805-432C-9E2C-BDE01D7529C7}" type="parTrans" cxnId="{6E7417D8-7E68-4303-ADBD-5D017F05AAB1}">
      <dgm:prSet/>
      <dgm:spPr/>
      <dgm:t>
        <a:bodyPr/>
        <a:lstStyle/>
        <a:p>
          <a:pPr algn="ctr"/>
          <a:endParaRPr lang="fr-FR"/>
        </a:p>
      </dgm:t>
    </dgm:pt>
    <dgm:pt modelId="{4B92E073-9B82-49B3-AF49-9F5B81DF780B}" type="sibTrans" cxnId="{6E7417D8-7E68-4303-ADBD-5D017F05AAB1}">
      <dgm:prSet/>
      <dgm:spPr/>
      <dgm:t>
        <a:bodyPr/>
        <a:lstStyle/>
        <a:p>
          <a:pPr algn="ctr"/>
          <a:endParaRPr lang="fr-FR"/>
        </a:p>
      </dgm:t>
    </dgm:pt>
    <dgm:pt modelId="{1F7A22C6-03E1-4E2A-B11B-FC5C96AA4C0C}">
      <dgm:prSet phldrT="[Texte]"/>
      <dgm:spPr/>
      <dgm:t>
        <a:bodyPr/>
        <a:lstStyle/>
        <a:p>
          <a:pPr algn="ctr"/>
          <a:r>
            <a:rPr lang="fr-FR"/>
            <a:t>Compétences optionnelles</a:t>
          </a:r>
        </a:p>
      </dgm:t>
    </dgm:pt>
    <dgm:pt modelId="{5866456A-8740-41A3-AD07-B014920CDA56}" type="parTrans" cxnId="{952E0626-D52F-48A3-891E-EEF251B000E1}">
      <dgm:prSet/>
      <dgm:spPr/>
      <dgm:t>
        <a:bodyPr/>
        <a:lstStyle/>
        <a:p>
          <a:pPr algn="ctr"/>
          <a:endParaRPr lang="fr-FR"/>
        </a:p>
      </dgm:t>
    </dgm:pt>
    <dgm:pt modelId="{0B91792C-35AE-4432-B352-F5A7CF07B95B}" type="sibTrans" cxnId="{952E0626-D52F-48A3-891E-EEF251B000E1}">
      <dgm:prSet/>
      <dgm:spPr/>
      <dgm:t>
        <a:bodyPr/>
        <a:lstStyle/>
        <a:p>
          <a:pPr algn="ctr"/>
          <a:endParaRPr lang="fr-FR"/>
        </a:p>
      </dgm:t>
    </dgm:pt>
    <dgm:pt modelId="{A047B056-DDF2-4C0D-BD01-74B58C1BCF3A}">
      <dgm:prSet phldrT="[Texte]"/>
      <dgm:spPr/>
      <dgm:t>
        <a:bodyPr/>
        <a:lstStyle/>
        <a:p>
          <a:pPr algn="ctr"/>
          <a:r>
            <a:rPr lang="fr-FR"/>
            <a:t>Voirie d'intérêt communautaire</a:t>
          </a:r>
        </a:p>
      </dgm:t>
    </dgm:pt>
    <dgm:pt modelId="{AC57FF03-5772-4B23-BA58-F51621CE1F8A}" type="parTrans" cxnId="{3675741F-48FA-4B85-BBFC-5CC7A5AB1AC4}">
      <dgm:prSet/>
      <dgm:spPr/>
      <dgm:t>
        <a:bodyPr/>
        <a:lstStyle/>
        <a:p>
          <a:pPr algn="ctr"/>
          <a:endParaRPr lang="fr-FR"/>
        </a:p>
      </dgm:t>
    </dgm:pt>
    <dgm:pt modelId="{3E916173-9C09-470C-9D3C-3CFBE899BE6F}" type="sibTrans" cxnId="{3675741F-48FA-4B85-BBFC-5CC7A5AB1AC4}">
      <dgm:prSet/>
      <dgm:spPr/>
      <dgm:t>
        <a:bodyPr/>
        <a:lstStyle/>
        <a:p>
          <a:pPr algn="ctr"/>
          <a:endParaRPr lang="fr-FR"/>
        </a:p>
      </dgm:t>
    </dgm:pt>
    <dgm:pt modelId="{D022BDF2-3D48-45A9-AA81-50A502B8930A}">
      <dgm:prSet phldrT="[Texte]"/>
      <dgm:spPr/>
      <dgm:t>
        <a:bodyPr/>
        <a:lstStyle/>
        <a:p>
          <a:pPr algn="ctr"/>
          <a:r>
            <a:rPr lang="fr-FR"/>
            <a:t>Construction, aménagement, entretien d'équipements culturels, sportifs et de loisirs d'inrêt communautaire</a:t>
          </a:r>
        </a:p>
      </dgm:t>
    </dgm:pt>
    <dgm:pt modelId="{726D29CA-8BBB-4D3F-97F3-7F4BD25B4826}" type="parTrans" cxnId="{487DE0CE-95A0-4726-9822-57D3E9A101EB}">
      <dgm:prSet/>
      <dgm:spPr/>
      <dgm:t>
        <a:bodyPr/>
        <a:lstStyle/>
        <a:p>
          <a:pPr algn="ctr"/>
          <a:endParaRPr lang="fr-FR"/>
        </a:p>
      </dgm:t>
    </dgm:pt>
    <dgm:pt modelId="{3EE2E5BB-F32A-4C67-B69C-C344411D66F6}" type="sibTrans" cxnId="{487DE0CE-95A0-4726-9822-57D3E9A101EB}">
      <dgm:prSet/>
      <dgm:spPr/>
      <dgm:t>
        <a:bodyPr/>
        <a:lstStyle/>
        <a:p>
          <a:pPr algn="ctr"/>
          <a:endParaRPr lang="fr-FR"/>
        </a:p>
      </dgm:t>
    </dgm:pt>
    <dgm:pt modelId="{0F69D367-1929-44BA-8CBB-031F648D812A}">
      <dgm:prSet phldrT="[Texte]"/>
      <dgm:spPr/>
      <dgm:t>
        <a:bodyPr/>
        <a:lstStyle/>
        <a:p>
          <a:pPr algn="ctr"/>
          <a:r>
            <a:rPr lang="fr-FR"/>
            <a:t>Compétences facultatives</a:t>
          </a:r>
        </a:p>
      </dgm:t>
    </dgm:pt>
    <dgm:pt modelId="{08CE68B5-AB67-4607-96DC-0D55A33F58E5}" type="parTrans" cxnId="{354C6D1A-4EA6-448D-BA51-77C095A9EA28}">
      <dgm:prSet/>
      <dgm:spPr/>
      <dgm:t>
        <a:bodyPr/>
        <a:lstStyle/>
        <a:p>
          <a:pPr algn="ctr"/>
          <a:endParaRPr lang="fr-FR"/>
        </a:p>
      </dgm:t>
    </dgm:pt>
    <dgm:pt modelId="{1EE440C0-4050-49FE-8BED-11A8B2B632FA}" type="sibTrans" cxnId="{354C6D1A-4EA6-448D-BA51-77C095A9EA28}">
      <dgm:prSet/>
      <dgm:spPr/>
      <dgm:t>
        <a:bodyPr/>
        <a:lstStyle/>
        <a:p>
          <a:pPr algn="ctr"/>
          <a:endParaRPr lang="fr-FR"/>
        </a:p>
      </dgm:t>
    </dgm:pt>
    <dgm:pt modelId="{F1F4C7C8-794B-4C94-9C93-2A218DB51E27}">
      <dgm:prSet phldrT="[Texte]"/>
      <dgm:spPr/>
      <dgm:t>
        <a:bodyPr/>
        <a:lstStyle/>
        <a:p>
          <a:pPr algn="ctr"/>
          <a:r>
            <a:rPr lang="fr-FR"/>
            <a:t>Ruralité - Viticulture - Agriculture</a:t>
          </a:r>
        </a:p>
      </dgm:t>
    </dgm:pt>
    <dgm:pt modelId="{81C5FFDC-6EAE-4E88-8255-46A3D0D55FF2}" type="parTrans" cxnId="{A0C86005-73E4-416E-93BA-BD614EC461CC}">
      <dgm:prSet/>
      <dgm:spPr/>
      <dgm:t>
        <a:bodyPr/>
        <a:lstStyle/>
        <a:p>
          <a:pPr algn="ctr"/>
          <a:endParaRPr lang="fr-FR"/>
        </a:p>
      </dgm:t>
    </dgm:pt>
    <dgm:pt modelId="{D3D95C88-0F10-4EDE-9ABF-EECC0626093D}" type="sibTrans" cxnId="{A0C86005-73E4-416E-93BA-BD614EC461CC}">
      <dgm:prSet/>
      <dgm:spPr/>
      <dgm:t>
        <a:bodyPr/>
        <a:lstStyle/>
        <a:p>
          <a:pPr algn="ctr"/>
          <a:endParaRPr lang="fr-FR"/>
        </a:p>
      </dgm:t>
    </dgm:pt>
    <dgm:pt modelId="{A923D901-09F1-4BCF-AE46-8C55F36D25BA}">
      <dgm:prSet phldrT="[Texte]"/>
      <dgm:spPr/>
      <dgm:t>
        <a:bodyPr/>
        <a:lstStyle/>
        <a:p>
          <a:pPr algn="ctr"/>
          <a:r>
            <a:rPr lang="fr-FR"/>
            <a:t>Développement des nouvelles technologies de l'information et des communications</a:t>
          </a:r>
        </a:p>
      </dgm:t>
    </dgm:pt>
    <dgm:pt modelId="{EE115404-B055-43F3-BF60-D89F3CB5B434}" type="parTrans" cxnId="{493013F5-0C0F-477D-B27E-7A761F382F48}">
      <dgm:prSet/>
      <dgm:spPr/>
      <dgm:t>
        <a:bodyPr/>
        <a:lstStyle/>
        <a:p>
          <a:pPr algn="ctr"/>
          <a:endParaRPr lang="fr-FR"/>
        </a:p>
      </dgm:t>
    </dgm:pt>
    <dgm:pt modelId="{105FA51B-FD16-4D82-8B53-71BFB926F114}" type="sibTrans" cxnId="{493013F5-0C0F-477D-B27E-7A761F382F48}">
      <dgm:prSet/>
      <dgm:spPr/>
      <dgm:t>
        <a:bodyPr/>
        <a:lstStyle/>
        <a:p>
          <a:pPr algn="ctr"/>
          <a:endParaRPr lang="fr-FR"/>
        </a:p>
      </dgm:t>
    </dgm:pt>
    <dgm:pt modelId="{9F87126F-AEEC-4571-A4F0-B12E8A1B564A}">
      <dgm:prSet phldrT="[Texte]"/>
      <dgm:spPr/>
      <dgm:t>
        <a:bodyPr/>
        <a:lstStyle/>
        <a:p>
          <a:pPr algn="ctr"/>
          <a:r>
            <a:rPr lang="fr-FR"/>
            <a:t>Politique de la ville</a:t>
          </a:r>
        </a:p>
      </dgm:t>
    </dgm:pt>
    <dgm:pt modelId="{93C3249E-27E3-40B2-AACD-3007C428C8F0}" type="parTrans" cxnId="{3DC23468-CB56-4A9A-A192-5F29BB90EF89}">
      <dgm:prSet/>
      <dgm:spPr/>
      <dgm:t>
        <a:bodyPr/>
        <a:lstStyle/>
        <a:p>
          <a:pPr algn="ctr"/>
          <a:endParaRPr lang="fr-FR"/>
        </a:p>
      </dgm:t>
    </dgm:pt>
    <dgm:pt modelId="{C010DD27-DCB6-49CC-83C8-1A04AA1096CD}" type="sibTrans" cxnId="{3DC23468-CB56-4A9A-A192-5F29BB90EF89}">
      <dgm:prSet/>
      <dgm:spPr/>
      <dgm:t>
        <a:bodyPr/>
        <a:lstStyle/>
        <a:p>
          <a:pPr algn="ctr"/>
          <a:endParaRPr lang="fr-FR"/>
        </a:p>
      </dgm:t>
    </dgm:pt>
    <dgm:pt modelId="{5E138191-3FE5-454D-9C43-272DB2EA2890}">
      <dgm:prSet phldrT="[Texte]"/>
      <dgm:spPr/>
      <dgm:t>
        <a:bodyPr/>
        <a:lstStyle/>
        <a:p>
          <a:pPr algn="ctr"/>
          <a:r>
            <a:rPr lang="fr-FR"/>
            <a:t>Equilibre social de l'habitat</a:t>
          </a:r>
        </a:p>
      </dgm:t>
    </dgm:pt>
    <dgm:pt modelId="{C1C97EE8-26AB-4785-B495-3D75C74AA449}" type="parTrans" cxnId="{BA60539C-03E0-4FE0-876A-B1A7CD114B68}">
      <dgm:prSet/>
      <dgm:spPr/>
      <dgm:t>
        <a:bodyPr/>
        <a:lstStyle/>
        <a:p>
          <a:pPr algn="ctr"/>
          <a:endParaRPr lang="fr-FR"/>
        </a:p>
      </dgm:t>
    </dgm:pt>
    <dgm:pt modelId="{DF64C247-63E8-4134-80B6-70BD8F6DE8E8}" type="sibTrans" cxnId="{BA60539C-03E0-4FE0-876A-B1A7CD114B68}">
      <dgm:prSet/>
      <dgm:spPr/>
      <dgm:t>
        <a:bodyPr/>
        <a:lstStyle/>
        <a:p>
          <a:pPr algn="ctr"/>
          <a:endParaRPr lang="fr-FR"/>
        </a:p>
      </dgm:t>
    </dgm:pt>
    <dgm:pt modelId="{0E7B5EA4-C462-454B-84AC-AD1F86CAC935}">
      <dgm:prSet phldrT="[Texte]"/>
      <dgm:spPr/>
      <dgm:t>
        <a:bodyPr/>
        <a:lstStyle/>
        <a:p>
          <a:pPr algn="ctr"/>
          <a:r>
            <a:rPr lang="fr-FR"/>
            <a:t>Assainissement (eaux usées)</a:t>
          </a:r>
        </a:p>
      </dgm:t>
    </dgm:pt>
    <dgm:pt modelId="{EA4B9557-0118-496E-BD37-25B0F4C462DC}" type="parTrans" cxnId="{F7076CD8-5B76-4BEA-AA51-8EFFF9D18FBF}">
      <dgm:prSet/>
      <dgm:spPr/>
      <dgm:t>
        <a:bodyPr/>
        <a:lstStyle/>
        <a:p>
          <a:pPr algn="ctr"/>
          <a:endParaRPr lang="fr-FR"/>
        </a:p>
      </dgm:t>
    </dgm:pt>
    <dgm:pt modelId="{6319FC91-2F93-492A-88BC-21C4036003E1}" type="sibTrans" cxnId="{F7076CD8-5B76-4BEA-AA51-8EFFF9D18FBF}">
      <dgm:prSet/>
      <dgm:spPr/>
      <dgm:t>
        <a:bodyPr/>
        <a:lstStyle/>
        <a:p>
          <a:pPr algn="ctr"/>
          <a:endParaRPr lang="fr-FR"/>
        </a:p>
      </dgm:t>
    </dgm:pt>
    <dgm:pt modelId="{37B4EC37-62FA-41F2-B8D5-8413F553D253}">
      <dgm:prSet phldrT="[Texte]"/>
      <dgm:spPr/>
      <dgm:t>
        <a:bodyPr/>
        <a:lstStyle/>
        <a:p>
          <a:pPr algn="ctr"/>
          <a:r>
            <a:rPr lang="fr-FR"/>
            <a:t>Eau</a:t>
          </a:r>
        </a:p>
      </dgm:t>
    </dgm:pt>
    <dgm:pt modelId="{EDAEC131-988C-4DFE-809D-915620A73255}" type="parTrans" cxnId="{F170C473-0098-4B28-9F1D-9104902FF1DC}">
      <dgm:prSet/>
      <dgm:spPr/>
      <dgm:t>
        <a:bodyPr/>
        <a:lstStyle/>
        <a:p>
          <a:pPr algn="ctr"/>
          <a:endParaRPr lang="fr-FR"/>
        </a:p>
      </dgm:t>
    </dgm:pt>
    <dgm:pt modelId="{65D15147-7B6E-4A7D-88FF-500B8EF3EC11}" type="sibTrans" cxnId="{F170C473-0098-4B28-9F1D-9104902FF1DC}">
      <dgm:prSet/>
      <dgm:spPr/>
      <dgm:t>
        <a:bodyPr/>
        <a:lstStyle/>
        <a:p>
          <a:pPr algn="ctr"/>
          <a:endParaRPr lang="fr-FR"/>
        </a:p>
      </dgm:t>
    </dgm:pt>
    <dgm:pt modelId="{E1C616B3-D6BF-4ADD-8906-207B7816AA78}">
      <dgm:prSet phldrT="[Texte]"/>
      <dgm:spPr/>
      <dgm:t>
        <a:bodyPr/>
        <a:lstStyle/>
        <a:p>
          <a:pPr algn="ctr"/>
          <a:r>
            <a:rPr lang="fr-FR"/>
            <a:t>Gestion des eaux pluviales urbaines</a:t>
          </a:r>
        </a:p>
      </dgm:t>
    </dgm:pt>
    <dgm:pt modelId="{BA381BEA-53AD-4139-BFD1-8E31BA2DAE49}" type="parTrans" cxnId="{7F874C86-1E6E-4F50-9145-B55072B09550}">
      <dgm:prSet/>
      <dgm:spPr/>
      <dgm:t>
        <a:bodyPr/>
        <a:lstStyle/>
        <a:p>
          <a:pPr algn="ctr"/>
          <a:endParaRPr lang="fr-FR"/>
        </a:p>
      </dgm:t>
    </dgm:pt>
    <dgm:pt modelId="{A14D58CD-2909-453D-8AF0-0902C92A5467}" type="sibTrans" cxnId="{7F874C86-1E6E-4F50-9145-B55072B09550}">
      <dgm:prSet/>
      <dgm:spPr/>
      <dgm:t>
        <a:bodyPr/>
        <a:lstStyle/>
        <a:p>
          <a:pPr algn="ctr"/>
          <a:endParaRPr lang="fr-FR"/>
        </a:p>
      </dgm:t>
    </dgm:pt>
    <dgm:pt modelId="{C6D5E21E-2E46-4753-8059-D572ECC1025F}">
      <dgm:prSet phldrT="[Texte]"/>
      <dgm:spPr/>
      <dgm:t>
        <a:bodyPr/>
        <a:lstStyle/>
        <a:p>
          <a:pPr algn="ctr"/>
          <a:r>
            <a:rPr lang="fr-FR"/>
            <a:t>Solidarité - Action sociale</a:t>
          </a:r>
        </a:p>
      </dgm:t>
    </dgm:pt>
    <dgm:pt modelId="{E8339B3A-3F00-47C2-914F-00D395EB1216}" type="parTrans" cxnId="{66465AD1-9259-446E-BAB9-CF4D47A41D1E}">
      <dgm:prSet/>
      <dgm:spPr/>
      <dgm:t>
        <a:bodyPr/>
        <a:lstStyle/>
        <a:p>
          <a:pPr algn="ctr"/>
          <a:endParaRPr lang="fr-FR"/>
        </a:p>
      </dgm:t>
    </dgm:pt>
    <dgm:pt modelId="{0D541777-24AB-42B6-818E-BA3BF69074E1}" type="sibTrans" cxnId="{66465AD1-9259-446E-BAB9-CF4D47A41D1E}">
      <dgm:prSet/>
      <dgm:spPr/>
      <dgm:t>
        <a:bodyPr/>
        <a:lstStyle/>
        <a:p>
          <a:pPr algn="ctr"/>
          <a:endParaRPr lang="fr-FR"/>
        </a:p>
      </dgm:t>
    </dgm:pt>
    <dgm:pt modelId="{281DC196-597F-4388-9C42-4478262032BA}">
      <dgm:prSet phldrT="[Texte]"/>
      <dgm:spPr/>
      <dgm:t>
        <a:bodyPr/>
        <a:lstStyle/>
        <a:p>
          <a:pPr algn="ctr"/>
          <a:r>
            <a:rPr lang="fr-FR"/>
            <a:t>Protection et mise en valeur de l'environnement et du cadre de vie</a:t>
          </a:r>
        </a:p>
      </dgm:t>
    </dgm:pt>
    <dgm:pt modelId="{606662A9-9FC0-477C-8F7F-F87A8E0CE1EE}" type="parTrans" cxnId="{F01182C8-F0FE-4240-9482-FD0AB64B5929}">
      <dgm:prSet/>
      <dgm:spPr/>
      <dgm:t>
        <a:bodyPr/>
        <a:lstStyle/>
        <a:p>
          <a:pPr algn="ctr"/>
          <a:endParaRPr lang="fr-FR"/>
        </a:p>
      </dgm:t>
    </dgm:pt>
    <dgm:pt modelId="{6B8147F0-6AD9-4272-BD29-4D8ED41F0D70}" type="sibTrans" cxnId="{F01182C8-F0FE-4240-9482-FD0AB64B5929}">
      <dgm:prSet/>
      <dgm:spPr/>
      <dgm:t>
        <a:bodyPr/>
        <a:lstStyle/>
        <a:p>
          <a:pPr algn="ctr"/>
          <a:endParaRPr lang="fr-FR"/>
        </a:p>
      </dgm:t>
    </dgm:pt>
    <dgm:pt modelId="{25D48519-39AD-4F6F-9B3C-6CB65DC20E18}">
      <dgm:prSet phldrT="[Texte]"/>
      <dgm:spPr/>
      <dgm:t>
        <a:bodyPr/>
        <a:lstStyle/>
        <a:p>
          <a:pPr algn="ctr"/>
          <a:r>
            <a:rPr lang="fr-FR"/>
            <a:t>Prévention des inondations et des risques majeurs</a:t>
          </a:r>
        </a:p>
      </dgm:t>
    </dgm:pt>
    <dgm:pt modelId="{8EFAAA4B-EA76-4859-80AF-33B63FFC3DBF}" type="parTrans" cxnId="{2CEE0BC9-FC2F-417F-9A67-6133455D8DE6}">
      <dgm:prSet/>
      <dgm:spPr/>
      <dgm:t>
        <a:bodyPr/>
        <a:lstStyle/>
        <a:p>
          <a:pPr algn="ctr"/>
          <a:endParaRPr lang="fr-FR"/>
        </a:p>
      </dgm:t>
    </dgm:pt>
    <dgm:pt modelId="{0B009281-71B4-466F-8DCA-182E9CA679C7}" type="sibTrans" cxnId="{2CEE0BC9-FC2F-417F-9A67-6133455D8DE6}">
      <dgm:prSet/>
      <dgm:spPr/>
      <dgm:t>
        <a:bodyPr/>
        <a:lstStyle/>
        <a:p>
          <a:pPr algn="ctr"/>
          <a:endParaRPr lang="fr-FR"/>
        </a:p>
      </dgm:t>
    </dgm:pt>
    <dgm:pt modelId="{94AED8A3-5D40-449D-8534-D7BD780D8C3C}">
      <dgm:prSet phldrT="[Texte]"/>
      <dgm:spPr/>
      <dgm:t>
        <a:bodyPr/>
        <a:lstStyle/>
        <a:p>
          <a:pPr algn="ctr"/>
          <a:r>
            <a:rPr lang="fr-FR"/>
            <a:t>Mise en valeur des espaces naturels</a:t>
          </a:r>
        </a:p>
      </dgm:t>
    </dgm:pt>
    <dgm:pt modelId="{4DA2F3F2-9207-4ECB-8D88-694FFB16A627}" type="parTrans" cxnId="{A11BF7CD-7E32-42C2-BC18-46CF592A440F}">
      <dgm:prSet/>
      <dgm:spPr/>
      <dgm:t>
        <a:bodyPr/>
        <a:lstStyle/>
        <a:p>
          <a:pPr algn="ctr"/>
          <a:endParaRPr lang="fr-FR"/>
        </a:p>
      </dgm:t>
    </dgm:pt>
    <dgm:pt modelId="{BAB7344A-1BDA-44A0-92E1-1064FB342269}" type="sibTrans" cxnId="{A11BF7CD-7E32-42C2-BC18-46CF592A440F}">
      <dgm:prSet/>
      <dgm:spPr/>
      <dgm:t>
        <a:bodyPr/>
        <a:lstStyle/>
        <a:p>
          <a:pPr algn="ctr"/>
          <a:endParaRPr lang="fr-FR"/>
        </a:p>
      </dgm:t>
    </dgm:pt>
    <dgm:pt modelId="{6104B2AB-34AE-47C2-87C9-23B2D4FA8A69}" type="pres">
      <dgm:prSet presAssocID="{0CF79469-D790-4C43-90FF-ECA6C5E3ABD4}" presName="diagram" presStyleCnt="0">
        <dgm:presLayoutVars>
          <dgm:chPref val="1"/>
          <dgm:dir/>
          <dgm:animOne val="branch"/>
          <dgm:animLvl val="lvl"/>
          <dgm:resizeHandles/>
        </dgm:presLayoutVars>
      </dgm:prSet>
      <dgm:spPr/>
    </dgm:pt>
    <dgm:pt modelId="{4899252F-AD07-4401-88A1-110F67C91697}" type="pres">
      <dgm:prSet presAssocID="{DC135ED1-4247-4B1E-B30A-BBC9D9825EE9}" presName="root" presStyleCnt="0"/>
      <dgm:spPr/>
    </dgm:pt>
    <dgm:pt modelId="{AB5AF0A7-DA0A-4DF5-A19C-93135A49F594}" type="pres">
      <dgm:prSet presAssocID="{DC135ED1-4247-4B1E-B30A-BBC9D9825EE9}" presName="rootComposite" presStyleCnt="0"/>
      <dgm:spPr/>
    </dgm:pt>
    <dgm:pt modelId="{019E8762-9A32-49B4-B463-88D7D9919BF5}" type="pres">
      <dgm:prSet presAssocID="{DC135ED1-4247-4B1E-B30A-BBC9D9825EE9}" presName="rootText" presStyleLbl="node1" presStyleIdx="0" presStyleCnt="3" custScaleX="201780" custLinFactX="-49176" custLinFactNeighborX="-100000"/>
      <dgm:spPr/>
    </dgm:pt>
    <dgm:pt modelId="{BC4842B7-1131-4CD1-B38F-26B2A67F33F5}" type="pres">
      <dgm:prSet presAssocID="{DC135ED1-4247-4B1E-B30A-BBC9D9825EE9}" presName="rootConnector" presStyleLbl="node1" presStyleIdx="0" presStyleCnt="3"/>
      <dgm:spPr/>
    </dgm:pt>
    <dgm:pt modelId="{85F6BFCD-4729-421F-B9A8-6DBF5B9810DC}" type="pres">
      <dgm:prSet presAssocID="{DC135ED1-4247-4B1E-B30A-BBC9D9825EE9}" presName="childShape" presStyleCnt="0"/>
      <dgm:spPr/>
    </dgm:pt>
    <dgm:pt modelId="{26AF62B1-7D92-4E20-9DDB-87AA51CB1303}" type="pres">
      <dgm:prSet presAssocID="{44C481E9-0FCA-4A7E-867D-6688DD3EF1A7}" presName="Name13" presStyleLbl="parChTrans1D2" presStyleIdx="0" presStyleCnt="15"/>
      <dgm:spPr/>
    </dgm:pt>
    <dgm:pt modelId="{63D22D4D-D04B-453E-A0BA-2C46D22AE5DA}" type="pres">
      <dgm:prSet presAssocID="{D993B44C-0A6F-4E31-940D-FA76ADEEE3F1}" presName="childText" presStyleLbl="bgAcc1" presStyleIdx="0" presStyleCnt="15" custLinFactX="-97333" custLinFactNeighborX="-100000" custLinFactNeighborY="-7242">
        <dgm:presLayoutVars>
          <dgm:bulletEnabled val="1"/>
        </dgm:presLayoutVars>
      </dgm:prSet>
      <dgm:spPr/>
    </dgm:pt>
    <dgm:pt modelId="{7E514528-6419-43CE-8216-A67C2221D577}" type="pres">
      <dgm:prSet presAssocID="{F52D91E0-3805-432C-9E2C-BDE01D7529C7}" presName="Name13" presStyleLbl="parChTrans1D2" presStyleIdx="1" presStyleCnt="15"/>
      <dgm:spPr/>
    </dgm:pt>
    <dgm:pt modelId="{6842B958-1869-493C-A061-FE02596E4A42}" type="pres">
      <dgm:prSet presAssocID="{2BF69D3F-F144-4B00-BCEC-F306B2CECD48}" presName="childText" presStyleLbl="bgAcc1" presStyleIdx="1" presStyleCnt="15" custLinFactX="-97333" custLinFactNeighborX="-100000" custLinFactNeighborY="-7242">
        <dgm:presLayoutVars>
          <dgm:bulletEnabled val="1"/>
        </dgm:presLayoutVars>
      </dgm:prSet>
      <dgm:spPr/>
    </dgm:pt>
    <dgm:pt modelId="{7AB2C969-8D63-4D11-A83B-9542A6AE66D9}" type="pres">
      <dgm:prSet presAssocID="{93C3249E-27E3-40B2-AACD-3007C428C8F0}" presName="Name13" presStyleLbl="parChTrans1D2" presStyleIdx="2" presStyleCnt="15"/>
      <dgm:spPr/>
    </dgm:pt>
    <dgm:pt modelId="{A198DBFF-E00F-409D-8451-9289134B3367}" type="pres">
      <dgm:prSet presAssocID="{9F87126F-AEEC-4571-A4F0-B12E8A1B564A}" presName="childText" presStyleLbl="bgAcc1" presStyleIdx="2" presStyleCnt="15" custLinFactX="-97333" custLinFactNeighborX="-100000" custLinFactNeighborY="-7242">
        <dgm:presLayoutVars>
          <dgm:bulletEnabled val="1"/>
        </dgm:presLayoutVars>
      </dgm:prSet>
      <dgm:spPr/>
    </dgm:pt>
    <dgm:pt modelId="{7A154F1B-D553-4BC6-B27F-EB4673680386}" type="pres">
      <dgm:prSet presAssocID="{C1C97EE8-26AB-4785-B495-3D75C74AA449}" presName="Name13" presStyleLbl="parChTrans1D2" presStyleIdx="3" presStyleCnt="15"/>
      <dgm:spPr/>
    </dgm:pt>
    <dgm:pt modelId="{9EF7E8AD-99A0-475A-86E1-678AB0035C1B}" type="pres">
      <dgm:prSet presAssocID="{5E138191-3FE5-454D-9C43-272DB2EA2890}" presName="childText" presStyleLbl="bgAcc1" presStyleIdx="3" presStyleCnt="15" custLinFactX="-97333" custLinFactNeighborX="-100000" custLinFactNeighborY="-7242">
        <dgm:presLayoutVars>
          <dgm:bulletEnabled val="1"/>
        </dgm:presLayoutVars>
      </dgm:prSet>
      <dgm:spPr/>
    </dgm:pt>
    <dgm:pt modelId="{FE8FA7BE-0B8B-4E4B-8494-121745AE919D}" type="pres">
      <dgm:prSet presAssocID="{EA4B9557-0118-496E-BD37-25B0F4C462DC}" presName="Name13" presStyleLbl="parChTrans1D2" presStyleIdx="4" presStyleCnt="15"/>
      <dgm:spPr/>
    </dgm:pt>
    <dgm:pt modelId="{5E93B300-9014-43EE-A6B5-1FB5D53712F7}" type="pres">
      <dgm:prSet presAssocID="{0E7B5EA4-C462-454B-84AC-AD1F86CAC935}" presName="childText" presStyleLbl="bgAcc1" presStyleIdx="4" presStyleCnt="15" custLinFactY="-200000" custLinFactNeighborX="-76941" custLinFactNeighborY="-244632">
        <dgm:presLayoutVars>
          <dgm:bulletEnabled val="1"/>
        </dgm:presLayoutVars>
      </dgm:prSet>
      <dgm:spPr/>
    </dgm:pt>
    <dgm:pt modelId="{492529A7-98C6-4AAF-B788-4E7A9C05BF3C}" type="pres">
      <dgm:prSet presAssocID="{EDAEC131-988C-4DFE-809D-915620A73255}" presName="Name13" presStyleLbl="parChTrans1D2" presStyleIdx="5" presStyleCnt="15"/>
      <dgm:spPr/>
    </dgm:pt>
    <dgm:pt modelId="{9B770931-DE04-4845-B8E0-2EFCBAC04398}" type="pres">
      <dgm:prSet presAssocID="{37B4EC37-62FA-41F2-B8D5-8413F553D253}" presName="childText" presStyleLbl="bgAcc1" presStyleIdx="5" presStyleCnt="15" custLinFactY="-200000" custLinFactNeighborX="-75132" custLinFactNeighborY="-243184">
        <dgm:presLayoutVars>
          <dgm:bulletEnabled val="1"/>
        </dgm:presLayoutVars>
      </dgm:prSet>
      <dgm:spPr/>
    </dgm:pt>
    <dgm:pt modelId="{FD8B4874-AFA4-4502-AB6F-C19E6DD679ED}" type="pres">
      <dgm:prSet presAssocID="{BA381BEA-53AD-4139-BFD1-8E31BA2DAE49}" presName="Name13" presStyleLbl="parChTrans1D2" presStyleIdx="6" presStyleCnt="15"/>
      <dgm:spPr/>
    </dgm:pt>
    <dgm:pt modelId="{91D733C4-1F8A-4945-9E3A-C3F526903C8D}" type="pres">
      <dgm:prSet presAssocID="{E1C616B3-D6BF-4ADD-8906-207B7816AA78}" presName="childText" presStyleLbl="bgAcc1" presStyleIdx="6" presStyleCnt="15" custLinFactY="-200000" custLinFactNeighborX="-74226" custLinFactNeighborY="-246081">
        <dgm:presLayoutVars>
          <dgm:bulletEnabled val="1"/>
        </dgm:presLayoutVars>
      </dgm:prSet>
      <dgm:spPr/>
    </dgm:pt>
    <dgm:pt modelId="{BF08F332-624D-4FC9-8612-AA72756C0E4E}" type="pres">
      <dgm:prSet presAssocID="{1F7A22C6-03E1-4E2A-B11B-FC5C96AA4C0C}" presName="root" presStyleCnt="0"/>
      <dgm:spPr/>
    </dgm:pt>
    <dgm:pt modelId="{E17E4DDD-373B-4912-9F25-72616C8E18A2}" type="pres">
      <dgm:prSet presAssocID="{1F7A22C6-03E1-4E2A-B11B-FC5C96AA4C0C}" presName="rootComposite" presStyleCnt="0"/>
      <dgm:spPr/>
    </dgm:pt>
    <dgm:pt modelId="{A5806FF3-7C5D-4268-8997-928D5569AD34}" type="pres">
      <dgm:prSet presAssocID="{1F7A22C6-03E1-4E2A-B11B-FC5C96AA4C0C}" presName="rootText" presStyleLbl="node1" presStyleIdx="1" presStyleCnt="3" custLinFactX="-52797" custLinFactNeighborX="-100000"/>
      <dgm:spPr/>
    </dgm:pt>
    <dgm:pt modelId="{CBB9C4DA-E9EB-4689-BB76-5C0B64D7F91D}" type="pres">
      <dgm:prSet presAssocID="{1F7A22C6-03E1-4E2A-B11B-FC5C96AA4C0C}" presName="rootConnector" presStyleLbl="node1" presStyleIdx="1" presStyleCnt="3"/>
      <dgm:spPr/>
    </dgm:pt>
    <dgm:pt modelId="{4C5BF5FC-B7CE-4609-A7E8-B1A751132416}" type="pres">
      <dgm:prSet presAssocID="{1F7A22C6-03E1-4E2A-B11B-FC5C96AA4C0C}" presName="childShape" presStyleCnt="0"/>
      <dgm:spPr/>
    </dgm:pt>
    <dgm:pt modelId="{D4D68180-8132-4FA4-819E-4C3A1C836833}" type="pres">
      <dgm:prSet presAssocID="{AC57FF03-5772-4B23-BA58-F51621CE1F8A}" presName="Name13" presStyleLbl="parChTrans1D2" presStyleIdx="7" presStyleCnt="15"/>
      <dgm:spPr/>
    </dgm:pt>
    <dgm:pt modelId="{04217653-53AA-4B22-A19D-5B324008CDA6}" type="pres">
      <dgm:prSet presAssocID="{A047B056-DDF2-4C0D-BD01-74B58C1BCF3A}" presName="childText" presStyleLbl="bgAcc1" presStyleIdx="7" presStyleCnt="15" custLinFactX="-90996" custLinFactNeighborX="-100000">
        <dgm:presLayoutVars>
          <dgm:bulletEnabled val="1"/>
        </dgm:presLayoutVars>
      </dgm:prSet>
      <dgm:spPr/>
    </dgm:pt>
    <dgm:pt modelId="{1B7C7200-5BF3-45D4-8F90-6CC4F59591C0}" type="pres">
      <dgm:prSet presAssocID="{E8339B3A-3F00-47C2-914F-00D395EB1216}" presName="Name13" presStyleLbl="parChTrans1D2" presStyleIdx="8" presStyleCnt="15"/>
      <dgm:spPr/>
    </dgm:pt>
    <dgm:pt modelId="{D5F4A6CD-BDD7-4F46-BF4F-870C187FA950}" type="pres">
      <dgm:prSet presAssocID="{C6D5E21E-2E46-4753-8059-D572ECC1025F}" presName="childText" presStyleLbl="bgAcc1" presStyleIdx="8" presStyleCnt="15" custLinFactX="-92472" custLinFactY="100000" custLinFactNeighborX="-100000" custLinFactNeighborY="112533">
        <dgm:presLayoutVars>
          <dgm:bulletEnabled val="1"/>
        </dgm:presLayoutVars>
      </dgm:prSet>
      <dgm:spPr/>
    </dgm:pt>
    <dgm:pt modelId="{B23D4F1B-C86C-4521-A60A-1FCD10D3249B}" type="pres">
      <dgm:prSet presAssocID="{606662A9-9FC0-477C-8F7F-F87A8E0CE1EE}" presName="Name13" presStyleLbl="parChTrans1D2" presStyleIdx="9" presStyleCnt="15"/>
      <dgm:spPr/>
    </dgm:pt>
    <dgm:pt modelId="{4874738F-91FA-47A8-9095-5788BA25867A}" type="pres">
      <dgm:prSet presAssocID="{281DC196-597F-4388-9C42-4478262032BA}" presName="childText" presStyleLbl="bgAcc1" presStyleIdx="9" presStyleCnt="15" custLinFactX="-92472" custLinFactY="100000" custLinFactNeighborX="-100000" custLinFactNeighborY="112533">
        <dgm:presLayoutVars>
          <dgm:bulletEnabled val="1"/>
        </dgm:presLayoutVars>
      </dgm:prSet>
      <dgm:spPr/>
    </dgm:pt>
    <dgm:pt modelId="{E614BF2C-BC9A-450F-BC91-7077D58E9AE2}" type="pres">
      <dgm:prSet presAssocID="{726D29CA-8BBB-4D3F-97F3-7F4BD25B4826}" presName="Name13" presStyleLbl="parChTrans1D2" presStyleIdx="10" presStyleCnt="15"/>
      <dgm:spPr/>
    </dgm:pt>
    <dgm:pt modelId="{9FE54D25-9BFA-498C-B795-F7B0F8AEEC18}" type="pres">
      <dgm:prSet presAssocID="{D022BDF2-3D48-45A9-AA81-50A502B8930A}" presName="childText" presStyleLbl="bgAcc1" presStyleIdx="10" presStyleCnt="15" custScaleX="122592" custScaleY="197891" custLinFactX="-91980" custLinFactY="-100000" custLinFactNeighborX="-100000" custLinFactNeighborY="-151891">
        <dgm:presLayoutVars>
          <dgm:bulletEnabled val="1"/>
        </dgm:presLayoutVars>
      </dgm:prSet>
      <dgm:spPr/>
    </dgm:pt>
    <dgm:pt modelId="{CE9E86BB-07E0-4782-9848-5993EFED4D20}" type="pres">
      <dgm:prSet presAssocID="{0F69D367-1929-44BA-8CBB-031F648D812A}" presName="root" presStyleCnt="0"/>
      <dgm:spPr/>
    </dgm:pt>
    <dgm:pt modelId="{C8A9AAE5-A415-48E3-90EB-6A4E0778DBEA}" type="pres">
      <dgm:prSet presAssocID="{0F69D367-1929-44BA-8CBB-031F648D812A}" presName="rootComposite" presStyleCnt="0"/>
      <dgm:spPr/>
    </dgm:pt>
    <dgm:pt modelId="{5D26159C-5F80-4B83-A130-00F50AEDE55D}" type="pres">
      <dgm:prSet presAssocID="{0F69D367-1929-44BA-8CBB-031F648D812A}" presName="rootText" presStyleLbl="node1" presStyleIdx="2" presStyleCnt="3" custLinFactX="-52797" custLinFactNeighborX="-100000"/>
      <dgm:spPr/>
    </dgm:pt>
    <dgm:pt modelId="{87CE6330-0C21-4BD0-BB82-451AC8E59706}" type="pres">
      <dgm:prSet presAssocID="{0F69D367-1929-44BA-8CBB-031F648D812A}" presName="rootConnector" presStyleLbl="node1" presStyleIdx="2" presStyleCnt="3"/>
      <dgm:spPr/>
    </dgm:pt>
    <dgm:pt modelId="{33394693-8B23-4CE2-9483-4F6E4F6EDA41}" type="pres">
      <dgm:prSet presAssocID="{0F69D367-1929-44BA-8CBB-031F648D812A}" presName="childShape" presStyleCnt="0"/>
      <dgm:spPr/>
    </dgm:pt>
    <dgm:pt modelId="{2E22BAC2-C5CC-4B18-8F5E-53B1FF8C7855}" type="pres">
      <dgm:prSet presAssocID="{81C5FFDC-6EAE-4E88-8255-46A3D0D55FF2}" presName="Name13" presStyleLbl="parChTrans1D2" presStyleIdx="11" presStyleCnt="15"/>
      <dgm:spPr/>
    </dgm:pt>
    <dgm:pt modelId="{5014FDE4-C6CA-4A00-B379-0EC126E85388}" type="pres">
      <dgm:prSet presAssocID="{F1F4C7C8-794B-4C94-9C93-2A218DB51E27}" presName="childText" presStyleLbl="bgAcc1" presStyleIdx="11" presStyleCnt="15" custLinFactX="-90996" custLinFactNeighborX="-100000">
        <dgm:presLayoutVars>
          <dgm:bulletEnabled val="1"/>
        </dgm:presLayoutVars>
      </dgm:prSet>
      <dgm:spPr/>
    </dgm:pt>
    <dgm:pt modelId="{0AB8CC29-F2E0-4306-9FED-40309D04ADF3}" type="pres">
      <dgm:prSet presAssocID="{EE115404-B055-43F3-BF60-D89F3CB5B434}" presName="Name13" presStyleLbl="parChTrans1D2" presStyleIdx="12" presStyleCnt="15"/>
      <dgm:spPr/>
    </dgm:pt>
    <dgm:pt modelId="{155B8149-028F-4DAB-8727-2CA82DA3F3DC}" type="pres">
      <dgm:prSet presAssocID="{A923D901-09F1-4BCF-AE46-8C55F36D25BA}" presName="childText" presStyleLbl="bgAcc1" presStyleIdx="12" presStyleCnt="15" custScaleX="141683" custLinFactX="-90996" custLinFactNeighborX="-100000">
        <dgm:presLayoutVars>
          <dgm:bulletEnabled val="1"/>
        </dgm:presLayoutVars>
      </dgm:prSet>
      <dgm:spPr/>
    </dgm:pt>
    <dgm:pt modelId="{39CA6650-DE8D-477F-9AA6-B2BF16E9EE0B}" type="pres">
      <dgm:prSet presAssocID="{8EFAAA4B-EA76-4859-80AF-33B63FFC3DBF}" presName="Name13" presStyleLbl="parChTrans1D2" presStyleIdx="13" presStyleCnt="15"/>
      <dgm:spPr/>
    </dgm:pt>
    <dgm:pt modelId="{0537D3F6-D66B-47A6-A9E8-A463419D69CD}" type="pres">
      <dgm:prSet presAssocID="{25D48519-39AD-4F6F-9B3C-6CB65DC20E18}" presName="childText" presStyleLbl="bgAcc1" presStyleIdx="13" presStyleCnt="15" custScaleX="102325" custLinFactX="-90996" custLinFactNeighborX="-100000">
        <dgm:presLayoutVars>
          <dgm:bulletEnabled val="1"/>
        </dgm:presLayoutVars>
      </dgm:prSet>
      <dgm:spPr/>
    </dgm:pt>
    <dgm:pt modelId="{90473C72-27FF-4C8A-B4A7-DD3C2370268D}" type="pres">
      <dgm:prSet presAssocID="{4DA2F3F2-9207-4ECB-8D88-694FFB16A627}" presName="Name13" presStyleLbl="parChTrans1D2" presStyleIdx="14" presStyleCnt="15"/>
      <dgm:spPr/>
    </dgm:pt>
    <dgm:pt modelId="{DBECADFC-755A-43D1-82D7-BFB185F943B4}" type="pres">
      <dgm:prSet presAssocID="{94AED8A3-5D40-449D-8534-D7BD780D8C3C}" presName="childText" presStyleLbl="bgAcc1" presStyleIdx="14" presStyleCnt="15" custScaleX="104293" custLinFactX="-90996" custLinFactNeighborX="-100000">
        <dgm:presLayoutVars>
          <dgm:bulletEnabled val="1"/>
        </dgm:presLayoutVars>
      </dgm:prSet>
      <dgm:spPr/>
    </dgm:pt>
  </dgm:ptLst>
  <dgm:cxnLst>
    <dgm:cxn modelId="{A0C86005-73E4-416E-93BA-BD614EC461CC}" srcId="{0F69D367-1929-44BA-8CBB-031F648D812A}" destId="{F1F4C7C8-794B-4C94-9C93-2A218DB51E27}" srcOrd="0" destOrd="0" parTransId="{81C5FFDC-6EAE-4E88-8255-46A3D0D55FF2}" sibTransId="{D3D95C88-0F10-4EDE-9ABF-EECC0626093D}"/>
    <dgm:cxn modelId="{4342930C-E4C9-4878-9AD7-A61B1C9880FD}" type="presOf" srcId="{A923D901-09F1-4BCF-AE46-8C55F36D25BA}" destId="{155B8149-028F-4DAB-8727-2CA82DA3F3DC}" srcOrd="0" destOrd="0" presId="urn:microsoft.com/office/officeart/2005/8/layout/hierarchy3"/>
    <dgm:cxn modelId="{354C6D1A-4EA6-448D-BA51-77C095A9EA28}" srcId="{0CF79469-D790-4C43-90FF-ECA6C5E3ABD4}" destId="{0F69D367-1929-44BA-8CBB-031F648D812A}" srcOrd="2" destOrd="0" parTransId="{08CE68B5-AB67-4607-96DC-0D55A33F58E5}" sibTransId="{1EE440C0-4050-49FE-8BED-11A8B2B632FA}"/>
    <dgm:cxn modelId="{2B85701B-70A8-4213-A618-EF63EBE534D6}" type="presOf" srcId="{726D29CA-8BBB-4D3F-97F3-7F4BD25B4826}" destId="{E614BF2C-BC9A-450F-BC91-7077D58E9AE2}" srcOrd="0" destOrd="0" presId="urn:microsoft.com/office/officeart/2005/8/layout/hierarchy3"/>
    <dgm:cxn modelId="{B00C8D1E-1A08-4AF0-A322-80BBD3F65A78}" type="presOf" srcId="{0F69D367-1929-44BA-8CBB-031F648D812A}" destId="{5D26159C-5F80-4B83-A130-00F50AEDE55D}" srcOrd="0" destOrd="0" presId="urn:microsoft.com/office/officeart/2005/8/layout/hierarchy3"/>
    <dgm:cxn modelId="{3675741F-48FA-4B85-BBFC-5CC7A5AB1AC4}" srcId="{1F7A22C6-03E1-4E2A-B11B-FC5C96AA4C0C}" destId="{A047B056-DDF2-4C0D-BD01-74B58C1BCF3A}" srcOrd="0" destOrd="0" parTransId="{AC57FF03-5772-4B23-BA58-F51621CE1F8A}" sibTransId="{3E916173-9C09-470C-9D3C-3CFBE899BE6F}"/>
    <dgm:cxn modelId="{B8956423-2912-4044-8F0D-277ECCCD627A}" type="presOf" srcId="{2BF69D3F-F144-4B00-BCEC-F306B2CECD48}" destId="{6842B958-1869-493C-A061-FE02596E4A42}" srcOrd="0" destOrd="0" presId="urn:microsoft.com/office/officeart/2005/8/layout/hierarchy3"/>
    <dgm:cxn modelId="{952E0626-D52F-48A3-891E-EEF251B000E1}" srcId="{0CF79469-D790-4C43-90FF-ECA6C5E3ABD4}" destId="{1F7A22C6-03E1-4E2A-B11B-FC5C96AA4C0C}" srcOrd="1" destOrd="0" parTransId="{5866456A-8740-41A3-AD07-B014920CDA56}" sibTransId="{0B91792C-35AE-4432-B352-F5A7CF07B95B}"/>
    <dgm:cxn modelId="{F147632D-D437-4411-9083-0A76419DA8F5}" type="presOf" srcId="{EDAEC131-988C-4DFE-809D-915620A73255}" destId="{492529A7-98C6-4AAF-B788-4E7A9C05BF3C}" srcOrd="0" destOrd="0" presId="urn:microsoft.com/office/officeart/2005/8/layout/hierarchy3"/>
    <dgm:cxn modelId="{B38D1031-E511-4375-9B48-151F3112BCDA}" type="presOf" srcId="{81C5FFDC-6EAE-4E88-8255-46A3D0D55FF2}" destId="{2E22BAC2-C5CC-4B18-8F5E-53B1FF8C7855}" srcOrd="0" destOrd="0" presId="urn:microsoft.com/office/officeart/2005/8/layout/hierarchy3"/>
    <dgm:cxn modelId="{69D39033-FF63-4E7F-B8D9-D8814C3A013C}" type="presOf" srcId="{E1C616B3-D6BF-4ADD-8906-207B7816AA78}" destId="{91D733C4-1F8A-4945-9E3A-C3F526903C8D}" srcOrd="0" destOrd="0" presId="urn:microsoft.com/office/officeart/2005/8/layout/hierarchy3"/>
    <dgm:cxn modelId="{20C42F34-7C12-49A6-BCB9-A21595C46B20}" type="presOf" srcId="{5E138191-3FE5-454D-9C43-272DB2EA2890}" destId="{9EF7E8AD-99A0-475A-86E1-678AB0035C1B}" srcOrd="0" destOrd="0" presId="urn:microsoft.com/office/officeart/2005/8/layout/hierarchy3"/>
    <dgm:cxn modelId="{6294553C-1CAC-4EC7-8AFB-687D0FA4B110}" type="presOf" srcId="{93C3249E-27E3-40B2-AACD-3007C428C8F0}" destId="{7AB2C969-8D63-4D11-A83B-9542A6AE66D9}" srcOrd="0" destOrd="0" presId="urn:microsoft.com/office/officeart/2005/8/layout/hierarchy3"/>
    <dgm:cxn modelId="{E5A74E5D-3492-4750-A712-A744F89A9C40}" type="presOf" srcId="{EE115404-B055-43F3-BF60-D89F3CB5B434}" destId="{0AB8CC29-F2E0-4306-9FED-40309D04ADF3}" srcOrd="0" destOrd="0" presId="urn:microsoft.com/office/officeart/2005/8/layout/hierarchy3"/>
    <dgm:cxn modelId="{4CED5B5F-4807-4FBD-B4F0-90CFA0A9A2C2}" type="presOf" srcId="{4DA2F3F2-9207-4ECB-8D88-694FFB16A627}" destId="{90473C72-27FF-4C8A-B4A7-DD3C2370268D}" srcOrd="0" destOrd="0" presId="urn:microsoft.com/office/officeart/2005/8/layout/hierarchy3"/>
    <dgm:cxn modelId="{51875E64-4A7B-4CBB-95E0-83FADCF190A2}" type="presOf" srcId="{25D48519-39AD-4F6F-9B3C-6CB65DC20E18}" destId="{0537D3F6-D66B-47A6-A9E8-A463419D69CD}" srcOrd="0" destOrd="0" presId="urn:microsoft.com/office/officeart/2005/8/layout/hierarchy3"/>
    <dgm:cxn modelId="{3DC23468-CB56-4A9A-A192-5F29BB90EF89}" srcId="{DC135ED1-4247-4B1E-B30A-BBC9D9825EE9}" destId="{9F87126F-AEEC-4571-A4F0-B12E8A1B564A}" srcOrd="2" destOrd="0" parTransId="{93C3249E-27E3-40B2-AACD-3007C428C8F0}" sibTransId="{C010DD27-DCB6-49CC-83C8-1A04AA1096CD}"/>
    <dgm:cxn modelId="{0A1EC84C-BEF7-4466-84F7-D6E90AE38A81}" type="presOf" srcId="{281DC196-597F-4388-9C42-4478262032BA}" destId="{4874738F-91FA-47A8-9095-5788BA25867A}" srcOrd="0" destOrd="0" presId="urn:microsoft.com/office/officeart/2005/8/layout/hierarchy3"/>
    <dgm:cxn modelId="{F170C473-0098-4B28-9F1D-9104902FF1DC}" srcId="{DC135ED1-4247-4B1E-B30A-BBC9D9825EE9}" destId="{37B4EC37-62FA-41F2-B8D5-8413F553D253}" srcOrd="5" destOrd="0" parTransId="{EDAEC131-988C-4DFE-809D-915620A73255}" sibTransId="{65D15147-7B6E-4A7D-88FF-500B8EF3EC11}"/>
    <dgm:cxn modelId="{87513076-B898-464C-BEA2-4927B2B7EFB7}" type="presOf" srcId="{DC135ED1-4247-4B1E-B30A-BBC9D9825EE9}" destId="{019E8762-9A32-49B4-B463-88D7D9919BF5}" srcOrd="0" destOrd="0" presId="urn:microsoft.com/office/officeart/2005/8/layout/hierarchy3"/>
    <dgm:cxn modelId="{B12CF778-10C2-4AA8-9E8E-228E840EA385}" type="presOf" srcId="{C1C97EE8-26AB-4785-B495-3D75C74AA449}" destId="{7A154F1B-D553-4BC6-B27F-EB4673680386}" srcOrd="0" destOrd="0" presId="urn:microsoft.com/office/officeart/2005/8/layout/hierarchy3"/>
    <dgm:cxn modelId="{84640779-E071-4791-845F-92E898C24F76}" type="presOf" srcId="{DC135ED1-4247-4B1E-B30A-BBC9D9825EE9}" destId="{BC4842B7-1131-4CD1-B38F-26B2A67F33F5}" srcOrd="1" destOrd="0" presId="urn:microsoft.com/office/officeart/2005/8/layout/hierarchy3"/>
    <dgm:cxn modelId="{583A455A-899E-4D1D-89D4-E6D7DF1B080B}" type="presOf" srcId="{F1F4C7C8-794B-4C94-9C93-2A218DB51E27}" destId="{5014FDE4-C6CA-4A00-B379-0EC126E85388}" srcOrd="0" destOrd="0" presId="urn:microsoft.com/office/officeart/2005/8/layout/hierarchy3"/>
    <dgm:cxn modelId="{7F874C86-1E6E-4F50-9145-B55072B09550}" srcId="{DC135ED1-4247-4B1E-B30A-BBC9D9825EE9}" destId="{E1C616B3-D6BF-4ADD-8906-207B7816AA78}" srcOrd="6" destOrd="0" parTransId="{BA381BEA-53AD-4139-BFD1-8E31BA2DAE49}" sibTransId="{A14D58CD-2909-453D-8AF0-0902C92A5467}"/>
    <dgm:cxn modelId="{615C2994-ECF5-4FA8-B019-561E85CF17B4}" type="presOf" srcId="{A047B056-DDF2-4C0D-BD01-74B58C1BCF3A}" destId="{04217653-53AA-4B22-A19D-5B324008CDA6}" srcOrd="0" destOrd="0" presId="urn:microsoft.com/office/officeart/2005/8/layout/hierarchy3"/>
    <dgm:cxn modelId="{64850596-9E7F-4FCF-AAA9-DBB0AEB6CF21}" type="presOf" srcId="{94AED8A3-5D40-449D-8534-D7BD780D8C3C}" destId="{DBECADFC-755A-43D1-82D7-BFB185F943B4}" srcOrd="0" destOrd="0" presId="urn:microsoft.com/office/officeart/2005/8/layout/hierarchy3"/>
    <dgm:cxn modelId="{B94B7698-4F8F-40BF-A085-7580CF0FB88D}" type="presOf" srcId="{EA4B9557-0118-496E-BD37-25B0F4C462DC}" destId="{FE8FA7BE-0B8B-4E4B-8494-121745AE919D}" srcOrd="0" destOrd="0" presId="urn:microsoft.com/office/officeart/2005/8/layout/hierarchy3"/>
    <dgm:cxn modelId="{484FB198-D584-4F29-B456-C40D4C2DBDB0}" type="presOf" srcId="{44C481E9-0FCA-4A7E-867D-6688DD3EF1A7}" destId="{26AF62B1-7D92-4E20-9DDB-87AA51CB1303}" srcOrd="0" destOrd="0" presId="urn:microsoft.com/office/officeart/2005/8/layout/hierarchy3"/>
    <dgm:cxn modelId="{D7FDCA98-7AE0-4887-BD43-0F3609A0C0DD}" type="presOf" srcId="{D993B44C-0A6F-4E31-940D-FA76ADEEE3F1}" destId="{63D22D4D-D04B-453E-A0BA-2C46D22AE5DA}" srcOrd="0" destOrd="0" presId="urn:microsoft.com/office/officeart/2005/8/layout/hierarchy3"/>
    <dgm:cxn modelId="{98CA0E99-9ACC-4BDF-B453-5092C04678CE}" type="presOf" srcId="{C6D5E21E-2E46-4753-8059-D572ECC1025F}" destId="{D5F4A6CD-BDD7-4F46-BF4F-870C187FA950}" srcOrd="0" destOrd="0" presId="urn:microsoft.com/office/officeart/2005/8/layout/hierarchy3"/>
    <dgm:cxn modelId="{BA60539C-03E0-4FE0-876A-B1A7CD114B68}" srcId="{DC135ED1-4247-4B1E-B30A-BBC9D9825EE9}" destId="{5E138191-3FE5-454D-9C43-272DB2EA2890}" srcOrd="3" destOrd="0" parTransId="{C1C97EE8-26AB-4785-B495-3D75C74AA449}" sibTransId="{DF64C247-63E8-4134-80B6-70BD8F6DE8E8}"/>
    <dgm:cxn modelId="{DC8BD0A0-0447-4E0F-B4F1-7F655239AC17}" type="presOf" srcId="{E8339B3A-3F00-47C2-914F-00D395EB1216}" destId="{1B7C7200-5BF3-45D4-8F90-6CC4F59591C0}" srcOrd="0" destOrd="0" presId="urn:microsoft.com/office/officeart/2005/8/layout/hierarchy3"/>
    <dgm:cxn modelId="{E1B6D7AA-B5B0-43B9-AE71-584CB52AFE59}" type="presOf" srcId="{1F7A22C6-03E1-4E2A-B11B-FC5C96AA4C0C}" destId="{CBB9C4DA-E9EB-4689-BB76-5C0B64D7F91D}" srcOrd="1" destOrd="0" presId="urn:microsoft.com/office/officeart/2005/8/layout/hierarchy3"/>
    <dgm:cxn modelId="{1A9378B1-3101-47A7-BB6F-F70A43D7EEEA}" srcId="{0CF79469-D790-4C43-90FF-ECA6C5E3ABD4}" destId="{DC135ED1-4247-4B1E-B30A-BBC9D9825EE9}" srcOrd="0" destOrd="0" parTransId="{60DBFBFA-8E14-4679-8D9F-1FEAB5600547}" sibTransId="{8BE25A0B-4F08-4458-8823-3AC876A4D6E0}"/>
    <dgm:cxn modelId="{E8E107B9-CA56-4882-9CB6-DB5D98472BF0}" type="presOf" srcId="{0F69D367-1929-44BA-8CBB-031F648D812A}" destId="{87CE6330-0C21-4BD0-BB82-451AC8E59706}" srcOrd="1" destOrd="0" presId="urn:microsoft.com/office/officeart/2005/8/layout/hierarchy3"/>
    <dgm:cxn modelId="{F83483B9-35DC-4F87-A6E8-D24088E4F1AF}" type="presOf" srcId="{AC57FF03-5772-4B23-BA58-F51621CE1F8A}" destId="{D4D68180-8132-4FA4-819E-4C3A1C836833}" srcOrd="0" destOrd="0" presId="urn:microsoft.com/office/officeart/2005/8/layout/hierarchy3"/>
    <dgm:cxn modelId="{8BD8A2B9-4217-4544-A9E5-2D7802782831}" type="presOf" srcId="{0CF79469-D790-4C43-90FF-ECA6C5E3ABD4}" destId="{6104B2AB-34AE-47C2-87C9-23B2D4FA8A69}" srcOrd="0" destOrd="0" presId="urn:microsoft.com/office/officeart/2005/8/layout/hierarchy3"/>
    <dgm:cxn modelId="{A90E85C1-0A7C-4EBB-8BCC-DAB031327186}" srcId="{DC135ED1-4247-4B1E-B30A-BBC9D9825EE9}" destId="{D993B44C-0A6F-4E31-940D-FA76ADEEE3F1}" srcOrd="0" destOrd="0" parTransId="{44C481E9-0FCA-4A7E-867D-6688DD3EF1A7}" sibTransId="{5C957ACD-BA66-4280-88A3-A808771A2DE4}"/>
    <dgm:cxn modelId="{B9DD9CC5-36F6-413A-90F6-A3CF8D9E24EB}" type="presOf" srcId="{37B4EC37-62FA-41F2-B8D5-8413F553D253}" destId="{9B770931-DE04-4845-B8E0-2EFCBAC04398}" srcOrd="0" destOrd="0" presId="urn:microsoft.com/office/officeart/2005/8/layout/hierarchy3"/>
    <dgm:cxn modelId="{F01182C8-F0FE-4240-9482-FD0AB64B5929}" srcId="{1F7A22C6-03E1-4E2A-B11B-FC5C96AA4C0C}" destId="{281DC196-597F-4388-9C42-4478262032BA}" srcOrd="2" destOrd="0" parTransId="{606662A9-9FC0-477C-8F7F-F87A8E0CE1EE}" sibTransId="{6B8147F0-6AD9-4272-BD29-4D8ED41F0D70}"/>
    <dgm:cxn modelId="{2CEE0BC9-FC2F-417F-9A67-6133455D8DE6}" srcId="{0F69D367-1929-44BA-8CBB-031F648D812A}" destId="{25D48519-39AD-4F6F-9B3C-6CB65DC20E18}" srcOrd="2" destOrd="0" parTransId="{8EFAAA4B-EA76-4859-80AF-33B63FFC3DBF}" sibTransId="{0B009281-71B4-466F-8DCA-182E9CA679C7}"/>
    <dgm:cxn modelId="{8EB608CB-96E8-41BC-9C07-2ECEE0E996A6}" type="presOf" srcId="{9F87126F-AEEC-4571-A4F0-B12E8A1B564A}" destId="{A198DBFF-E00F-409D-8451-9289134B3367}" srcOrd="0" destOrd="0" presId="urn:microsoft.com/office/officeart/2005/8/layout/hierarchy3"/>
    <dgm:cxn modelId="{A11BF7CD-7E32-42C2-BC18-46CF592A440F}" srcId="{0F69D367-1929-44BA-8CBB-031F648D812A}" destId="{94AED8A3-5D40-449D-8534-D7BD780D8C3C}" srcOrd="3" destOrd="0" parTransId="{4DA2F3F2-9207-4ECB-8D88-694FFB16A627}" sibTransId="{BAB7344A-1BDA-44A0-92E1-1064FB342269}"/>
    <dgm:cxn modelId="{487DE0CE-95A0-4726-9822-57D3E9A101EB}" srcId="{1F7A22C6-03E1-4E2A-B11B-FC5C96AA4C0C}" destId="{D022BDF2-3D48-45A9-AA81-50A502B8930A}" srcOrd="3" destOrd="0" parTransId="{726D29CA-8BBB-4D3F-97F3-7F4BD25B4826}" sibTransId="{3EE2E5BB-F32A-4C67-B69C-C344411D66F6}"/>
    <dgm:cxn modelId="{66465AD1-9259-446E-BAB9-CF4D47A41D1E}" srcId="{1F7A22C6-03E1-4E2A-B11B-FC5C96AA4C0C}" destId="{C6D5E21E-2E46-4753-8059-D572ECC1025F}" srcOrd="1" destOrd="0" parTransId="{E8339B3A-3F00-47C2-914F-00D395EB1216}" sibTransId="{0D541777-24AB-42B6-818E-BA3BF69074E1}"/>
    <dgm:cxn modelId="{4E085ED5-9D95-4B8E-8E2E-D51C9C0C6891}" type="presOf" srcId="{0E7B5EA4-C462-454B-84AC-AD1F86CAC935}" destId="{5E93B300-9014-43EE-A6B5-1FB5D53712F7}" srcOrd="0" destOrd="0" presId="urn:microsoft.com/office/officeart/2005/8/layout/hierarchy3"/>
    <dgm:cxn modelId="{6E7417D8-7E68-4303-ADBD-5D017F05AAB1}" srcId="{DC135ED1-4247-4B1E-B30A-BBC9D9825EE9}" destId="{2BF69D3F-F144-4B00-BCEC-F306B2CECD48}" srcOrd="1" destOrd="0" parTransId="{F52D91E0-3805-432C-9E2C-BDE01D7529C7}" sibTransId="{4B92E073-9B82-49B3-AF49-9F5B81DF780B}"/>
    <dgm:cxn modelId="{F7076CD8-5B76-4BEA-AA51-8EFFF9D18FBF}" srcId="{DC135ED1-4247-4B1E-B30A-BBC9D9825EE9}" destId="{0E7B5EA4-C462-454B-84AC-AD1F86CAC935}" srcOrd="4" destOrd="0" parTransId="{EA4B9557-0118-496E-BD37-25B0F4C462DC}" sibTransId="{6319FC91-2F93-492A-88BC-21C4036003E1}"/>
    <dgm:cxn modelId="{6C6368E1-EAFA-408D-B014-FCF21CC2802B}" type="presOf" srcId="{1F7A22C6-03E1-4E2A-B11B-FC5C96AA4C0C}" destId="{A5806FF3-7C5D-4268-8997-928D5569AD34}" srcOrd="0" destOrd="0" presId="urn:microsoft.com/office/officeart/2005/8/layout/hierarchy3"/>
    <dgm:cxn modelId="{48FD61EB-B6A8-487B-86AF-7A75052039F0}" type="presOf" srcId="{8EFAAA4B-EA76-4859-80AF-33B63FFC3DBF}" destId="{39CA6650-DE8D-477F-9AA6-B2BF16E9EE0B}" srcOrd="0" destOrd="0" presId="urn:microsoft.com/office/officeart/2005/8/layout/hierarchy3"/>
    <dgm:cxn modelId="{4CB0F4F3-83D7-4F3B-9373-C69F2889C49F}" type="presOf" srcId="{606662A9-9FC0-477C-8F7F-F87A8E0CE1EE}" destId="{B23D4F1B-C86C-4521-A60A-1FCD10D3249B}" srcOrd="0" destOrd="0" presId="urn:microsoft.com/office/officeart/2005/8/layout/hierarchy3"/>
    <dgm:cxn modelId="{493013F5-0C0F-477D-B27E-7A761F382F48}" srcId="{0F69D367-1929-44BA-8CBB-031F648D812A}" destId="{A923D901-09F1-4BCF-AE46-8C55F36D25BA}" srcOrd="1" destOrd="0" parTransId="{EE115404-B055-43F3-BF60-D89F3CB5B434}" sibTransId="{105FA51B-FD16-4D82-8B53-71BFB926F114}"/>
    <dgm:cxn modelId="{992EA3F9-5934-44F5-B26C-D4A80F9C37FA}" type="presOf" srcId="{D022BDF2-3D48-45A9-AA81-50A502B8930A}" destId="{9FE54D25-9BFA-498C-B795-F7B0F8AEEC18}" srcOrd="0" destOrd="0" presId="urn:microsoft.com/office/officeart/2005/8/layout/hierarchy3"/>
    <dgm:cxn modelId="{94D19BFA-0322-43EC-8E8E-9C6B2B2136A5}" type="presOf" srcId="{F52D91E0-3805-432C-9E2C-BDE01D7529C7}" destId="{7E514528-6419-43CE-8216-A67C2221D577}" srcOrd="0" destOrd="0" presId="urn:microsoft.com/office/officeart/2005/8/layout/hierarchy3"/>
    <dgm:cxn modelId="{811D06FB-45B8-4C61-A52E-C3E3A81AAD51}" type="presOf" srcId="{BA381BEA-53AD-4139-BFD1-8E31BA2DAE49}" destId="{FD8B4874-AFA4-4502-AB6F-C19E6DD679ED}" srcOrd="0" destOrd="0" presId="urn:microsoft.com/office/officeart/2005/8/layout/hierarchy3"/>
    <dgm:cxn modelId="{C8735510-8A11-4F54-A773-22A989927D08}" type="presParOf" srcId="{6104B2AB-34AE-47C2-87C9-23B2D4FA8A69}" destId="{4899252F-AD07-4401-88A1-110F67C91697}" srcOrd="0" destOrd="0" presId="urn:microsoft.com/office/officeart/2005/8/layout/hierarchy3"/>
    <dgm:cxn modelId="{D753E06D-4D44-4548-9FC0-44D33B4E4061}" type="presParOf" srcId="{4899252F-AD07-4401-88A1-110F67C91697}" destId="{AB5AF0A7-DA0A-4DF5-A19C-93135A49F594}" srcOrd="0" destOrd="0" presId="urn:microsoft.com/office/officeart/2005/8/layout/hierarchy3"/>
    <dgm:cxn modelId="{9CE64A89-958A-465B-89D9-01D1092ECBEB}" type="presParOf" srcId="{AB5AF0A7-DA0A-4DF5-A19C-93135A49F594}" destId="{019E8762-9A32-49B4-B463-88D7D9919BF5}" srcOrd="0" destOrd="0" presId="urn:microsoft.com/office/officeart/2005/8/layout/hierarchy3"/>
    <dgm:cxn modelId="{9DD9CC8D-CBCD-464C-95FD-736B36E89775}" type="presParOf" srcId="{AB5AF0A7-DA0A-4DF5-A19C-93135A49F594}" destId="{BC4842B7-1131-4CD1-B38F-26B2A67F33F5}" srcOrd="1" destOrd="0" presId="urn:microsoft.com/office/officeart/2005/8/layout/hierarchy3"/>
    <dgm:cxn modelId="{E824BF5F-06E5-43EB-8729-279602F9CD6E}" type="presParOf" srcId="{4899252F-AD07-4401-88A1-110F67C91697}" destId="{85F6BFCD-4729-421F-B9A8-6DBF5B9810DC}" srcOrd="1" destOrd="0" presId="urn:microsoft.com/office/officeart/2005/8/layout/hierarchy3"/>
    <dgm:cxn modelId="{0D3F74C9-3787-40D2-8F1C-AA34A9213C60}" type="presParOf" srcId="{85F6BFCD-4729-421F-B9A8-6DBF5B9810DC}" destId="{26AF62B1-7D92-4E20-9DDB-87AA51CB1303}" srcOrd="0" destOrd="0" presId="urn:microsoft.com/office/officeart/2005/8/layout/hierarchy3"/>
    <dgm:cxn modelId="{B0D31813-3929-4B1B-9841-35F458A45342}" type="presParOf" srcId="{85F6BFCD-4729-421F-B9A8-6DBF5B9810DC}" destId="{63D22D4D-D04B-453E-A0BA-2C46D22AE5DA}" srcOrd="1" destOrd="0" presId="urn:microsoft.com/office/officeart/2005/8/layout/hierarchy3"/>
    <dgm:cxn modelId="{BA44DD16-67BF-41CD-8D9B-239318FFD46D}" type="presParOf" srcId="{85F6BFCD-4729-421F-B9A8-6DBF5B9810DC}" destId="{7E514528-6419-43CE-8216-A67C2221D577}" srcOrd="2" destOrd="0" presId="urn:microsoft.com/office/officeart/2005/8/layout/hierarchy3"/>
    <dgm:cxn modelId="{D449B776-3B11-4B77-8D1C-3FB5FA0498FA}" type="presParOf" srcId="{85F6BFCD-4729-421F-B9A8-6DBF5B9810DC}" destId="{6842B958-1869-493C-A061-FE02596E4A42}" srcOrd="3" destOrd="0" presId="urn:microsoft.com/office/officeart/2005/8/layout/hierarchy3"/>
    <dgm:cxn modelId="{E1C9CCDA-1F47-4B5C-AF71-3B62A62308FB}" type="presParOf" srcId="{85F6BFCD-4729-421F-B9A8-6DBF5B9810DC}" destId="{7AB2C969-8D63-4D11-A83B-9542A6AE66D9}" srcOrd="4" destOrd="0" presId="urn:microsoft.com/office/officeart/2005/8/layout/hierarchy3"/>
    <dgm:cxn modelId="{4388350F-D60D-40B0-8418-10E859CE7A63}" type="presParOf" srcId="{85F6BFCD-4729-421F-B9A8-6DBF5B9810DC}" destId="{A198DBFF-E00F-409D-8451-9289134B3367}" srcOrd="5" destOrd="0" presId="urn:microsoft.com/office/officeart/2005/8/layout/hierarchy3"/>
    <dgm:cxn modelId="{1741FAA5-776B-4515-ABCA-539B218515BD}" type="presParOf" srcId="{85F6BFCD-4729-421F-B9A8-6DBF5B9810DC}" destId="{7A154F1B-D553-4BC6-B27F-EB4673680386}" srcOrd="6" destOrd="0" presId="urn:microsoft.com/office/officeart/2005/8/layout/hierarchy3"/>
    <dgm:cxn modelId="{A49562BB-8BEB-4CC3-9971-A8EF4D55671A}" type="presParOf" srcId="{85F6BFCD-4729-421F-B9A8-6DBF5B9810DC}" destId="{9EF7E8AD-99A0-475A-86E1-678AB0035C1B}" srcOrd="7" destOrd="0" presId="urn:microsoft.com/office/officeart/2005/8/layout/hierarchy3"/>
    <dgm:cxn modelId="{7BE17669-8495-4EEE-81D2-FAE974F20373}" type="presParOf" srcId="{85F6BFCD-4729-421F-B9A8-6DBF5B9810DC}" destId="{FE8FA7BE-0B8B-4E4B-8494-121745AE919D}" srcOrd="8" destOrd="0" presId="urn:microsoft.com/office/officeart/2005/8/layout/hierarchy3"/>
    <dgm:cxn modelId="{EFFB36F9-02C1-454D-8B55-53228C3981F0}" type="presParOf" srcId="{85F6BFCD-4729-421F-B9A8-6DBF5B9810DC}" destId="{5E93B300-9014-43EE-A6B5-1FB5D53712F7}" srcOrd="9" destOrd="0" presId="urn:microsoft.com/office/officeart/2005/8/layout/hierarchy3"/>
    <dgm:cxn modelId="{797ED5EB-822F-47D4-A362-C391E7B7F1D1}" type="presParOf" srcId="{85F6BFCD-4729-421F-B9A8-6DBF5B9810DC}" destId="{492529A7-98C6-4AAF-B788-4E7A9C05BF3C}" srcOrd="10" destOrd="0" presId="urn:microsoft.com/office/officeart/2005/8/layout/hierarchy3"/>
    <dgm:cxn modelId="{92154A98-C5A5-4777-A198-5F2129B6B381}" type="presParOf" srcId="{85F6BFCD-4729-421F-B9A8-6DBF5B9810DC}" destId="{9B770931-DE04-4845-B8E0-2EFCBAC04398}" srcOrd="11" destOrd="0" presId="urn:microsoft.com/office/officeart/2005/8/layout/hierarchy3"/>
    <dgm:cxn modelId="{8C5FCC28-89CE-4265-A596-BF5F2970E7B9}" type="presParOf" srcId="{85F6BFCD-4729-421F-B9A8-6DBF5B9810DC}" destId="{FD8B4874-AFA4-4502-AB6F-C19E6DD679ED}" srcOrd="12" destOrd="0" presId="urn:microsoft.com/office/officeart/2005/8/layout/hierarchy3"/>
    <dgm:cxn modelId="{5DB9EE06-0D8A-4BD6-B8DB-FFC35260F38A}" type="presParOf" srcId="{85F6BFCD-4729-421F-B9A8-6DBF5B9810DC}" destId="{91D733C4-1F8A-4945-9E3A-C3F526903C8D}" srcOrd="13" destOrd="0" presId="urn:microsoft.com/office/officeart/2005/8/layout/hierarchy3"/>
    <dgm:cxn modelId="{52E9712A-89FB-4DC1-B629-615FF509785E}" type="presParOf" srcId="{6104B2AB-34AE-47C2-87C9-23B2D4FA8A69}" destId="{BF08F332-624D-4FC9-8612-AA72756C0E4E}" srcOrd="1" destOrd="0" presId="urn:microsoft.com/office/officeart/2005/8/layout/hierarchy3"/>
    <dgm:cxn modelId="{93ED5A10-BB26-4742-93F2-A8988488B6C2}" type="presParOf" srcId="{BF08F332-624D-4FC9-8612-AA72756C0E4E}" destId="{E17E4DDD-373B-4912-9F25-72616C8E18A2}" srcOrd="0" destOrd="0" presId="urn:microsoft.com/office/officeart/2005/8/layout/hierarchy3"/>
    <dgm:cxn modelId="{BF2804A0-C0C6-4881-B80E-5A2A79068D45}" type="presParOf" srcId="{E17E4DDD-373B-4912-9F25-72616C8E18A2}" destId="{A5806FF3-7C5D-4268-8997-928D5569AD34}" srcOrd="0" destOrd="0" presId="urn:microsoft.com/office/officeart/2005/8/layout/hierarchy3"/>
    <dgm:cxn modelId="{4EF70E14-FB77-4D87-AD14-1D951E57C2C1}" type="presParOf" srcId="{E17E4DDD-373B-4912-9F25-72616C8E18A2}" destId="{CBB9C4DA-E9EB-4689-BB76-5C0B64D7F91D}" srcOrd="1" destOrd="0" presId="urn:microsoft.com/office/officeart/2005/8/layout/hierarchy3"/>
    <dgm:cxn modelId="{6AAB9197-4D6B-4288-81D2-93FE770739D9}" type="presParOf" srcId="{BF08F332-624D-4FC9-8612-AA72756C0E4E}" destId="{4C5BF5FC-B7CE-4609-A7E8-B1A751132416}" srcOrd="1" destOrd="0" presId="urn:microsoft.com/office/officeart/2005/8/layout/hierarchy3"/>
    <dgm:cxn modelId="{1D481533-114F-44E8-9EDB-45D9C633ADA2}" type="presParOf" srcId="{4C5BF5FC-B7CE-4609-A7E8-B1A751132416}" destId="{D4D68180-8132-4FA4-819E-4C3A1C836833}" srcOrd="0" destOrd="0" presId="urn:microsoft.com/office/officeart/2005/8/layout/hierarchy3"/>
    <dgm:cxn modelId="{6A6CA640-B5BC-4CCF-9F98-F5561E46498B}" type="presParOf" srcId="{4C5BF5FC-B7CE-4609-A7E8-B1A751132416}" destId="{04217653-53AA-4B22-A19D-5B324008CDA6}" srcOrd="1" destOrd="0" presId="urn:microsoft.com/office/officeart/2005/8/layout/hierarchy3"/>
    <dgm:cxn modelId="{0D6AD528-D563-478C-96C2-AAEEC2BFC920}" type="presParOf" srcId="{4C5BF5FC-B7CE-4609-A7E8-B1A751132416}" destId="{1B7C7200-5BF3-45D4-8F90-6CC4F59591C0}" srcOrd="2" destOrd="0" presId="urn:microsoft.com/office/officeart/2005/8/layout/hierarchy3"/>
    <dgm:cxn modelId="{38177946-C286-43DE-A28C-FFFDFD87194E}" type="presParOf" srcId="{4C5BF5FC-B7CE-4609-A7E8-B1A751132416}" destId="{D5F4A6CD-BDD7-4F46-BF4F-870C187FA950}" srcOrd="3" destOrd="0" presId="urn:microsoft.com/office/officeart/2005/8/layout/hierarchy3"/>
    <dgm:cxn modelId="{C6145EA7-0264-41F8-86F5-A12C2D3E5D5B}" type="presParOf" srcId="{4C5BF5FC-B7CE-4609-A7E8-B1A751132416}" destId="{B23D4F1B-C86C-4521-A60A-1FCD10D3249B}" srcOrd="4" destOrd="0" presId="urn:microsoft.com/office/officeart/2005/8/layout/hierarchy3"/>
    <dgm:cxn modelId="{4110B4F0-8974-4FAF-8B2F-305DE207A9BF}" type="presParOf" srcId="{4C5BF5FC-B7CE-4609-A7E8-B1A751132416}" destId="{4874738F-91FA-47A8-9095-5788BA25867A}" srcOrd="5" destOrd="0" presId="urn:microsoft.com/office/officeart/2005/8/layout/hierarchy3"/>
    <dgm:cxn modelId="{565CBD61-F7F6-47A8-A8E9-B2A9A6C74379}" type="presParOf" srcId="{4C5BF5FC-B7CE-4609-A7E8-B1A751132416}" destId="{E614BF2C-BC9A-450F-BC91-7077D58E9AE2}" srcOrd="6" destOrd="0" presId="urn:microsoft.com/office/officeart/2005/8/layout/hierarchy3"/>
    <dgm:cxn modelId="{2DFE2943-FF0C-4ED7-8445-DF3E965B8953}" type="presParOf" srcId="{4C5BF5FC-B7CE-4609-A7E8-B1A751132416}" destId="{9FE54D25-9BFA-498C-B795-F7B0F8AEEC18}" srcOrd="7" destOrd="0" presId="urn:microsoft.com/office/officeart/2005/8/layout/hierarchy3"/>
    <dgm:cxn modelId="{6933CFAC-D541-40BF-B6F7-7898043FD648}" type="presParOf" srcId="{6104B2AB-34AE-47C2-87C9-23B2D4FA8A69}" destId="{CE9E86BB-07E0-4782-9848-5993EFED4D20}" srcOrd="2" destOrd="0" presId="urn:microsoft.com/office/officeart/2005/8/layout/hierarchy3"/>
    <dgm:cxn modelId="{2536811E-62EC-41B7-8419-764E7154B1C3}" type="presParOf" srcId="{CE9E86BB-07E0-4782-9848-5993EFED4D20}" destId="{C8A9AAE5-A415-48E3-90EB-6A4E0778DBEA}" srcOrd="0" destOrd="0" presId="urn:microsoft.com/office/officeart/2005/8/layout/hierarchy3"/>
    <dgm:cxn modelId="{4F5602B7-ED69-4108-ACE1-CC3478CE0BA3}" type="presParOf" srcId="{C8A9AAE5-A415-48E3-90EB-6A4E0778DBEA}" destId="{5D26159C-5F80-4B83-A130-00F50AEDE55D}" srcOrd="0" destOrd="0" presId="urn:microsoft.com/office/officeart/2005/8/layout/hierarchy3"/>
    <dgm:cxn modelId="{48F8F17E-5478-404E-960B-5640D1CCBF95}" type="presParOf" srcId="{C8A9AAE5-A415-48E3-90EB-6A4E0778DBEA}" destId="{87CE6330-0C21-4BD0-BB82-451AC8E59706}" srcOrd="1" destOrd="0" presId="urn:microsoft.com/office/officeart/2005/8/layout/hierarchy3"/>
    <dgm:cxn modelId="{46334743-28BA-4449-85D6-90A5CAB9E6BF}" type="presParOf" srcId="{CE9E86BB-07E0-4782-9848-5993EFED4D20}" destId="{33394693-8B23-4CE2-9483-4F6E4F6EDA41}" srcOrd="1" destOrd="0" presId="urn:microsoft.com/office/officeart/2005/8/layout/hierarchy3"/>
    <dgm:cxn modelId="{04AB9FEA-F9C5-4C32-BB67-61F8A0B0F8A3}" type="presParOf" srcId="{33394693-8B23-4CE2-9483-4F6E4F6EDA41}" destId="{2E22BAC2-C5CC-4B18-8F5E-53B1FF8C7855}" srcOrd="0" destOrd="0" presId="urn:microsoft.com/office/officeart/2005/8/layout/hierarchy3"/>
    <dgm:cxn modelId="{E190B9E7-4A36-4C04-A217-7B84D3458657}" type="presParOf" srcId="{33394693-8B23-4CE2-9483-4F6E4F6EDA41}" destId="{5014FDE4-C6CA-4A00-B379-0EC126E85388}" srcOrd="1" destOrd="0" presId="urn:microsoft.com/office/officeart/2005/8/layout/hierarchy3"/>
    <dgm:cxn modelId="{CF2B681F-D77B-4117-8465-7D114642F544}" type="presParOf" srcId="{33394693-8B23-4CE2-9483-4F6E4F6EDA41}" destId="{0AB8CC29-F2E0-4306-9FED-40309D04ADF3}" srcOrd="2" destOrd="0" presId="urn:microsoft.com/office/officeart/2005/8/layout/hierarchy3"/>
    <dgm:cxn modelId="{E93A1642-6DE4-422D-A0B2-1586201008AC}" type="presParOf" srcId="{33394693-8B23-4CE2-9483-4F6E4F6EDA41}" destId="{155B8149-028F-4DAB-8727-2CA82DA3F3DC}" srcOrd="3" destOrd="0" presId="urn:microsoft.com/office/officeart/2005/8/layout/hierarchy3"/>
    <dgm:cxn modelId="{2E7B871D-F17C-4621-829D-6BB4D4E1A78C}" type="presParOf" srcId="{33394693-8B23-4CE2-9483-4F6E4F6EDA41}" destId="{39CA6650-DE8D-477F-9AA6-B2BF16E9EE0B}" srcOrd="4" destOrd="0" presId="urn:microsoft.com/office/officeart/2005/8/layout/hierarchy3"/>
    <dgm:cxn modelId="{22CFDC3B-06E9-4691-BFAA-A1C453945CDE}" type="presParOf" srcId="{33394693-8B23-4CE2-9483-4F6E4F6EDA41}" destId="{0537D3F6-D66B-47A6-A9E8-A463419D69CD}" srcOrd="5" destOrd="0" presId="urn:microsoft.com/office/officeart/2005/8/layout/hierarchy3"/>
    <dgm:cxn modelId="{ABC263AC-C82A-45C5-BCEB-6670AAE24465}" type="presParOf" srcId="{33394693-8B23-4CE2-9483-4F6E4F6EDA41}" destId="{90473C72-27FF-4C8A-B4A7-DD3C2370268D}" srcOrd="6" destOrd="0" presId="urn:microsoft.com/office/officeart/2005/8/layout/hierarchy3"/>
    <dgm:cxn modelId="{FC8CB728-A90C-4968-9565-877BA921C426}" type="presParOf" srcId="{33394693-8B23-4CE2-9483-4F6E4F6EDA41}" destId="{DBECADFC-755A-43D1-82D7-BFB185F943B4}" srcOrd="7" destOrd="0" presId="urn:microsoft.com/office/officeart/2005/8/layout/hierarchy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A66E97-160C-4AB8-B579-7633B406B628}" type="doc">
      <dgm:prSet loTypeId="urn:microsoft.com/office/officeart/2005/8/layout/chevron1" loCatId="process" qsTypeId="urn:microsoft.com/office/officeart/2005/8/quickstyle/simple1" qsCatId="simple" csTypeId="urn:microsoft.com/office/officeart/2005/8/colors/colorful5" csCatId="colorful" phldr="1"/>
      <dgm:spPr/>
      <dgm:t>
        <a:bodyPr/>
        <a:lstStyle/>
        <a:p>
          <a:endParaRPr lang="fr-FR"/>
        </a:p>
      </dgm:t>
    </dgm:pt>
    <dgm:pt modelId="{5587917A-CA0D-451E-8F5A-D0D2EF3D913D}">
      <dgm:prSet phldrT="[Texte]"/>
      <dgm:spPr/>
      <dgm:t>
        <a:bodyPr/>
        <a:lstStyle/>
        <a:p>
          <a:r>
            <a:rPr lang="fr-FR"/>
            <a:t>Pôle Territoire</a:t>
          </a:r>
        </a:p>
      </dgm:t>
    </dgm:pt>
    <dgm:pt modelId="{36279AA1-6B7C-4DB6-8566-C43B7EC16F6B}" type="parTrans" cxnId="{BCEFEC32-33FC-4DDD-9D76-CA6D031D75D7}">
      <dgm:prSet/>
      <dgm:spPr/>
      <dgm:t>
        <a:bodyPr/>
        <a:lstStyle/>
        <a:p>
          <a:endParaRPr lang="fr-FR"/>
        </a:p>
      </dgm:t>
    </dgm:pt>
    <dgm:pt modelId="{88E872D4-11FA-4EF0-A1E8-965F8F0C76F5}" type="sibTrans" cxnId="{BCEFEC32-33FC-4DDD-9D76-CA6D031D75D7}">
      <dgm:prSet/>
      <dgm:spPr/>
      <dgm:t>
        <a:bodyPr/>
        <a:lstStyle/>
        <a:p>
          <a:endParaRPr lang="fr-FR"/>
        </a:p>
      </dgm:t>
    </dgm:pt>
    <dgm:pt modelId="{49D08FE8-5B87-421A-B145-78F5D8D34767}">
      <dgm:prSet phldrT="[Texte]"/>
      <dgm:spPr/>
      <dgm:t>
        <a:bodyPr/>
        <a:lstStyle/>
        <a:p>
          <a:r>
            <a:rPr lang="fr-FR"/>
            <a:t>Département Aménagement &amp; Mobilités</a:t>
          </a:r>
        </a:p>
      </dgm:t>
    </dgm:pt>
    <dgm:pt modelId="{4097A625-E00F-4D24-B818-E5584394792D}" type="parTrans" cxnId="{3CC86AC9-6BD2-4DD1-ADDB-38F53EB46696}">
      <dgm:prSet/>
      <dgm:spPr/>
      <dgm:t>
        <a:bodyPr/>
        <a:lstStyle/>
        <a:p>
          <a:endParaRPr lang="fr-FR"/>
        </a:p>
      </dgm:t>
    </dgm:pt>
    <dgm:pt modelId="{2F0A9F2C-C12A-48D2-8CBA-199695A3FF7C}" type="sibTrans" cxnId="{3CC86AC9-6BD2-4DD1-ADDB-38F53EB46696}">
      <dgm:prSet/>
      <dgm:spPr/>
      <dgm:t>
        <a:bodyPr/>
        <a:lstStyle/>
        <a:p>
          <a:endParaRPr lang="fr-FR"/>
        </a:p>
      </dgm:t>
    </dgm:pt>
    <dgm:pt modelId="{F64F2F70-A3B7-44E6-85E9-4E6003E3A1EA}">
      <dgm:prSet phldrT="[Texte]"/>
      <dgm:spPr/>
      <dgm:t>
        <a:bodyPr/>
        <a:lstStyle/>
        <a:p>
          <a:r>
            <a:rPr lang="fr-FR"/>
            <a:t>Direction Planification et Transition</a:t>
          </a:r>
        </a:p>
      </dgm:t>
    </dgm:pt>
    <dgm:pt modelId="{95415CEA-6952-4E7D-AA6D-DDE8AD0255D8}" type="parTrans" cxnId="{E95031A2-4F5F-47C3-A09E-01C15021A8AE}">
      <dgm:prSet/>
      <dgm:spPr/>
      <dgm:t>
        <a:bodyPr/>
        <a:lstStyle/>
        <a:p>
          <a:endParaRPr lang="fr-FR"/>
        </a:p>
      </dgm:t>
    </dgm:pt>
    <dgm:pt modelId="{22D67E98-1D90-41D9-9ED9-11A8F2C516BF}" type="sibTrans" cxnId="{E95031A2-4F5F-47C3-A09E-01C15021A8AE}">
      <dgm:prSet/>
      <dgm:spPr/>
      <dgm:t>
        <a:bodyPr/>
        <a:lstStyle/>
        <a:p>
          <a:endParaRPr lang="fr-FR"/>
        </a:p>
      </dgm:t>
    </dgm:pt>
    <dgm:pt modelId="{684C7C90-FA6E-45EB-B176-7B5A885E1EEE}">
      <dgm:prSet phldrT="[Texte]"/>
      <dgm:spPr/>
      <dgm:t>
        <a:bodyPr/>
        <a:lstStyle/>
        <a:p>
          <a:r>
            <a:rPr lang="fr-FR"/>
            <a:t>Service Natura 2000</a:t>
          </a:r>
        </a:p>
      </dgm:t>
    </dgm:pt>
    <dgm:pt modelId="{3A572B6F-36A2-4348-8303-185FBCCFFE69}" type="parTrans" cxnId="{B924D0A8-EA4D-495B-9DAD-FDE6339D8661}">
      <dgm:prSet/>
      <dgm:spPr/>
      <dgm:t>
        <a:bodyPr/>
        <a:lstStyle/>
        <a:p>
          <a:endParaRPr lang="fr-FR"/>
        </a:p>
      </dgm:t>
    </dgm:pt>
    <dgm:pt modelId="{EDD9AF21-7FB9-4C60-888D-2752AF5EE0CD}" type="sibTrans" cxnId="{B924D0A8-EA4D-495B-9DAD-FDE6339D8661}">
      <dgm:prSet/>
      <dgm:spPr/>
      <dgm:t>
        <a:bodyPr/>
        <a:lstStyle/>
        <a:p>
          <a:endParaRPr lang="fr-FR"/>
        </a:p>
      </dgm:t>
    </dgm:pt>
    <dgm:pt modelId="{BB3B8DB2-77A6-41F4-AD6C-7BBE8C63C2D7}" type="pres">
      <dgm:prSet presAssocID="{F8A66E97-160C-4AB8-B579-7633B406B628}" presName="Name0" presStyleCnt="0">
        <dgm:presLayoutVars>
          <dgm:dir/>
          <dgm:animLvl val="lvl"/>
          <dgm:resizeHandles val="exact"/>
        </dgm:presLayoutVars>
      </dgm:prSet>
      <dgm:spPr/>
    </dgm:pt>
    <dgm:pt modelId="{A6B4F30D-B0E7-43F1-94FC-4022AC52B2C7}" type="pres">
      <dgm:prSet presAssocID="{5587917A-CA0D-451E-8F5A-D0D2EF3D913D}" presName="parTxOnly" presStyleLbl="node1" presStyleIdx="0" presStyleCnt="4">
        <dgm:presLayoutVars>
          <dgm:chMax val="0"/>
          <dgm:chPref val="0"/>
          <dgm:bulletEnabled val="1"/>
        </dgm:presLayoutVars>
      </dgm:prSet>
      <dgm:spPr/>
    </dgm:pt>
    <dgm:pt modelId="{B2912D86-7BBA-4A78-823E-097F8A823374}" type="pres">
      <dgm:prSet presAssocID="{88E872D4-11FA-4EF0-A1E8-965F8F0C76F5}" presName="parTxOnlySpace" presStyleCnt="0"/>
      <dgm:spPr/>
    </dgm:pt>
    <dgm:pt modelId="{7F981781-319A-4342-97DE-80A79D1601A8}" type="pres">
      <dgm:prSet presAssocID="{49D08FE8-5B87-421A-B145-78F5D8D34767}" presName="parTxOnly" presStyleLbl="node1" presStyleIdx="1" presStyleCnt="4">
        <dgm:presLayoutVars>
          <dgm:chMax val="0"/>
          <dgm:chPref val="0"/>
          <dgm:bulletEnabled val="1"/>
        </dgm:presLayoutVars>
      </dgm:prSet>
      <dgm:spPr/>
    </dgm:pt>
    <dgm:pt modelId="{0C637DE7-FA5D-4AE3-889F-F72BFE374BC0}" type="pres">
      <dgm:prSet presAssocID="{2F0A9F2C-C12A-48D2-8CBA-199695A3FF7C}" presName="parTxOnlySpace" presStyleCnt="0"/>
      <dgm:spPr/>
    </dgm:pt>
    <dgm:pt modelId="{D6FFB30D-A826-498B-AF07-8BC915C3DA50}" type="pres">
      <dgm:prSet presAssocID="{F64F2F70-A3B7-44E6-85E9-4E6003E3A1EA}" presName="parTxOnly" presStyleLbl="node1" presStyleIdx="2" presStyleCnt="4">
        <dgm:presLayoutVars>
          <dgm:chMax val="0"/>
          <dgm:chPref val="0"/>
          <dgm:bulletEnabled val="1"/>
        </dgm:presLayoutVars>
      </dgm:prSet>
      <dgm:spPr/>
    </dgm:pt>
    <dgm:pt modelId="{43B0B2E9-9F20-4F37-AF74-C002C85019B0}" type="pres">
      <dgm:prSet presAssocID="{22D67E98-1D90-41D9-9ED9-11A8F2C516BF}" presName="parTxOnlySpace" presStyleCnt="0"/>
      <dgm:spPr/>
    </dgm:pt>
    <dgm:pt modelId="{A32190AC-30F8-4C00-B3A9-6C4EF0312476}" type="pres">
      <dgm:prSet presAssocID="{684C7C90-FA6E-45EB-B176-7B5A885E1EEE}" presName="parTxOnly" presStyleLbl="node1" presStyleIdx="3" presStyleCnt="4">
        <dgm:presLayoutVars>
          <dgm:chMax val="0"/>
          <dgm:chPref val="0"/>
          <dgm:bulletEnabled val="1"/>
        </dgm:presLayoutVars>
      </dgm:prSet>
      <dgm:spPr/>
    </dgm:pt>
  </dgm:ptLst>
  <dgm:cxnLst>
    <dgm:cxn modelId="{F5E89704-C53B-404E-8DB8-85A9D44BA873}" type="presOf" srcId="{F64F2F70-A3B7-44E6-85E9-4E6003E3A1EA}" destId="{D6FFB30D-A826-498B-AF07-8BC915C3DA50}" srcOrd="0" destOrd="0" presId="urn:microsoft.com/office/officeart/2005/8/layout/chevron1"/>
    <dgm:cxn modelId="{BCEFEC32-33FC-4DDD-9D76-CA6D031D75D7}" srcId="{F8A66E97-160C-4AB8-B579-7633B406B628}" destId="{5587917A-CA0D-451E-8F5A-D0D2EF3D913D}" srcOrd="0" destOrd="0" parTransId="{36279AA1-6B7C-4DB6-8566-C43B7EC16F6B}" sibTransId="{88E872D4-11FA-4EF0-A1E8-965F8F0C76F5}"/>
    <dgm:cxn modelId="{C562EA5B-ED25-499D-B25A-A0A204FD6B09}" type="presOf" srcId="{F8A66E97-160C-4AB8-B579-7633B406B628}" destId="{BB3B8DB2-77A6-41F4-AD6C-7BBE8C63C2D7}" srcOrd="0" destOrd="0" presId="urn:microsoft.com/office/officeart/2005/8/layout/chevron1"/>
    <dgm:cxn modelId="{38E5E363-DD4A-4BFF-81B0-B07FAD60D4D5}" type="presOf" srcId="{5587917A-CA0D-451E-8F5A-D0D2EF3D913D}" destId="{A6B4F30D-B0E7-43F1-94FC-4022AC52B2C7}" srcOrd="0" destOrd="0" presId="urn:microsoft.com/office/officeart/2005/8/layout/chevron1"/>
    <dgm:cxn modelId="{355AAC69-48E3-4C09-85DF-284727897EE2}" type="presOf" srcId="{49D08FE8-5B87-421A-B145-78F5D8D34767}" destId="{7F981781-319A-4342-97DE-80A79D1601A8}" srcOrd="0" destOrd="0" presId="urn:microsoft.com/office/officeart/2005/8/layout/chevron1"/>
    <dgm:cxn modelId="{E95031A2-4F5F-47C3-A09E-01C15021A8AE}" srcId="{F8A66E97-160C-4AB8-B579-7633B406B628}" destId="{F64F2F70-A3B7-44E6-85E9-4E6003E3A1EA}" srcOrd="2" destOrd="0" parTransId="{95415CEA-6952-4E7D-AA6D-DDE8AD0255D8}" sibTransId="{22D67E98-1D90-41D9-9ED9-11A8F2C516BF}"/>
    <dgm:cxn modelId="{B924D0A8-EA4D-495B-9DAD-FDE6339D8661}" srcId="{F8A66E97-160C-4AB8-B579-7633B406B628}" destId="{684C7C90-FA6E-45EB-B176-7B5A885E1EEE}" srcOrd="3" destOrd="0" parTransId="{3A572B6F-36A2-4348-8303-185FBCCFFE69}" sibTransId="{EDD9AF21-7FB9-4C60-888D-2752AF5EE0CD}"/>
    <dgm:cxn modelId="{1FB446B7-27CC-4EB8-ACCD-34D156DFCDEB}" type="presOf" srcId="{684C7C90-FA6E-45EB-B176-7B5A885E1EEE}" destId="{A32190AC-30F8-4C00-B3A9-6C4EF0312476}" srcOrd="0" destOrd="0" presId="urn:microsoft.com/office/officeart/2005/8/layout/chevron1"/>
    <dgm:cxn modelId="{3CC86AC9-6BD2-4DD1-ADDB-38F53EB46696}" srcId="{F8A66E97-160C-4AB8-B579-7633B406B628}" destId="{49D08FE8-5B87-421A-B145-78F5D8D34767}" srcOrd="1" destOrd="0" parTransId="{4097A625-E00F-4D24-B818-E5584394792D}" sibTransId="{2F0A9F2C-C12A-48D2-8CBA-199695A3FF7C}"/>
    <dgm:cxn modelId="{A035A604-3284-4768-9DD9-45A1EB60199A}" type="presParOf" srcId="{BB3B8DB2-77A6-41F4-AD6C-7BBE8C63C2D7}" destId="{A6B4F30D-B0E7-43F1-94FC-4022AC52B2C7}" srcOrd="0" destOrd="0" presId="urn:microsoft.com/office/officeart/2005/8/layout/chevron1"/>
    <dgm:cxn modelId="{1F2250BA-4868-4315-855E-8CA8FF2FB7DC}" type="presParOf" srcId="{BB3B8DB2-77A6-41F4-AD6C-7BBE8C63C2D7}" destId="{B2912D86-7BBA-4A78-823E-097F8A823374}" srcOrd="1" destOrd="0" presId="urn:microsoft.com/office/officeart/2005/8/layout/chevron1"/>
    <dgm:cxn modelId="{DFE0DD18-75D6-4BA4-B76B-5514F86B963B}" type="presParOf" srcId="{BB3B8DB2-77A6-41F4-AD6C-7BBE8C63C2D7}" destId="{7F981781-319A-4342-97DE-80A79D1601A8}" srcOrd="2" destOrd="0" presId="urn:microsoft.com/office/officeart/2005/8/layout/chevron1"/>
    <dgm:cxn modelId="{4F206BF2-2025-41B8-911D-9606720D082D}" type="presParOf" srcId="{BB3B8DB2-77A6-41F4-AD6C-7BBE8C63C2D7}" destId="{0C637DE7-FA5D-4AE3-889F-F72BFE374BC0}" srcOrd="3" destOrd="0" presId="urn:microsoft.com/office/officeart/2005/8/layout/chevron1"/>
    <dgm:cxn modelId="{972395A8-4834-4C35-9D9C-33FC27E80C8E}" type="presParOf" srcId="{BB3B8DB2-77A6-41F4-AD6C-7BBE8C63C2D7}" destId="{D6FFB30D-A826-498B-AF07-8BC915C3DA50}" srcOrd="4" destOrd="0" presId="urn:microsoft.com/office/officeart/2005/8/layout/chevron1"/>
    <dgm:cxn modelId="{13637DB6-E3F6-49FA-8422-76E123647772}" type="presParOf" srcId="{BB3B8DB2-77A6-41F4-AD6C-7BBE8C63C2D7}" destId="{43B0B2E9-9F20-4F37-AF74-C002C85019B0}" srcOrd="5" destOrd="0" presId="urn:microsoft.com/office/officeart/2005/8/layout/chevron1"/>
    <dgm:cxn modelId="{A785D644-5F10-4AA2-AA81-82991403B8FC}" type="presParOf" srcId="{BB3B8DB2-77A6-41F4-AD6C-7BBE8C63C2D7}" destId="{A32190AC-30F8-4C00-B3A9-6C4EF0312476}" srcOrd="6" destOrd="0" presId="urn:microsoft.com/office/officeart/2005/8/layout/chevron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9E8762-9A32-49B4-B463-88D7D9919BF5}">
      <dsp:nvSpPr>
        <dsp:cNvPr id="0" name=""/>
        <dsp:cNvSpPr/>
      </dsp:nvSpPr>
      <dsp:spPr>
        <a:xfrm>
          <a:off x="642806" y="1039"/>
          <a:ext cx="1320655" cy="327251"/>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fr-FR" sz="800" kern="1200"/>
            <a:t>Compétences obligatoires</a:t>
          </a:r>
        </a:p>
      </dsp:txBody>
      <dsp:txXfrm>
        <a:off x="652391" y="10624"/>
        <a:ext cx="1301485" cy="308081"/>
      </dsp:txXfrm>
    </dsp:sp>
    <dsp:sp modelId="{26AF62B1-7D92-4E20-9DDB-87AA51CB1303}">
      <dsp:nvSpPr>
        <dsp:cNvPr id="0" name=""/>
        <dsp:cNvSpPr/>
      </dsp:nvSpPr>
      <dsp:spPr>
        <a:xfrm>
          <a:off x="729151" y="328291"/>
          <a:ext cx="91440" cy="221738"/>
        </a:xfrm>
        <a:custGeom>
          <a:avLst/>
          <a:gdLst/>
          <a:ahLst/>
          <a:cxnLst/>
          <a:rect l="0" t="0" r="0" b="0"/>
          <a:pathLst>
            <a:path>
              <a:moveTo>
                <a:pt x="45720" y="0"/>
              </a:moveTo>
              <a:lnTo>
                <a:pt x="45720" y="221738"/>
              </a:lnTo>
              <a:lnTo>
                <a:pt x="120906" y="22173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D22D4D-D04B-453E-A0BA-2C46D22AE5DA}">
      <dsp:nvSpPr>
        <dsp:cNvPr id="0" name=""/>
        <dsp:cNvSpPr/>
      </dsp:nvSpPr>
      <dsp:spPr>
        <a:xfrm>
          <a:off x="850058" y="386404"/>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développement économique</a:t>
          </a:r>
        </a:p>
      </dsp:txBody>
      <dsp:txXfrm>
        <a:off x="859643" y="395989"/>
        <a:ext cx="504432" cy="308081"/>
      </dsp:txXfrm>
    </dsp:sp>
    <dsp:sp modelId="{7E514528-6419-43CE-8216-A67C2221D577}">
      <dsp:nvSpPr>
        <dsp:cNvPr id="0" name=""/>
        <dsp:cNvSpPr/>
      </dsp:nvSpPr>
      <dsp:spPr>
        <a:xfrm>
          <a:off x="729151" y="328291"/>
          <a:ext cx="91440" cy="630803"/>
        </a:xfrm>
        <a:custGeom>
          <a:avLst/>
          <a:gdLst/>
          <a:ahLst/>
          <a:cxnLst/>
          <a:rect l="0" t="0" r="0" b="0"/>
          <a:pathLst>
            <a:path>
              <a:moveTo>
                <a:pt x="45720" y="0"/>
              </a:moveTo>
              <a:lnTo>
                <a:pt x="45720" y="630803"/>
              </a:lnTo>
              <a:lnTo>
                <a:pt x="120906" y="63080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842B958-1869-493C-A061-FE02596E4A42}">
      <dsp:nvSpPr>
        <dsp:cNvPr id="0" name=""/>
        <dsp:cNvSpPr/>
      </dsp:nvSpPr>
      <dsp:spPr>
        <a:xfrm>
          <a:off x="850058" y="795468"/>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03955"/>
              <a:satOff val="-5995"/>
              <a:lumOff val="61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aménagement de l'espace communautaire</a:t>
          </a:r>
        </a:p>
      </dsp:txBody>
      <dsp:txXfrm>
        <a:off x="859643" y="805053"/>
        <a:ext cx="504432" cy="308081"/>
      </dsp:txXfrm>
    </dsp:sp>
    <dsp:sp modelId="{7AB2C969-8D63-4D11-A83B-9542A6AE66D9}">
      <dsp:nvSpPr>
        <dsp:cNvPr id="0" name=""/>
        <dsp:cNvSpPr/>
      </dsp:nvSpPr>
      <dsp:spPr>
        <a:xfrm>
          <a:off x="729151" y="328291"/>
          <a:ext cx="91440" cy="1039867"/>
        </a:xfrm>
        <a:custGeom>
          <a:avLst/>
          <a:gdLst/>
          <a:ahLst/>
          <a:cxnLst/>
          <a:rect l="0" t="0" r="0" b="0"/>
          <a:pathLst>
            <a:path>
              <a:moveTo>
                <a:pt x="45720" y="0"/>
              </a:moveTo>
              <a:lnTo>
                <a:pt x="45720" y="1039867"/>
              </a:lnTo>
              <a:lnTo>
                <a:pt x="120906" y="103986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98DBFF-E00F-409D-8451-9289134B3367}">
      <dsp:nvSpPr>
        <dsp:cNvPr id="0" name=""/>
        <dsp:cNvSpPr/>
      </dsp:nvSpPr>
      <dsp:spPr>
        <a:xfrm>
          <a:off x="850058" y="1204532"/>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207909"/>
              <a:satOff val="-11990"/>
              <a:lumOff val="123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Politique de la ville</a:t>
          </a:r>
        </a:p>
      </dsp:txBody>
      <dsp:txXfrm>
        <a:off x="859643" y="1214117"/>
        <a:ext cx="504432" cy="308081"/>
      </dsp:txXfrm>
    </dsp:sp>
    <dsp:sp modelId="{7A154F1B-D553-4BC6-B27F-EB4673680386}">
      <dsp:nvSpPr>
        <dsp:cNvPr id="0" name=""/>
        <dsp:cNvSpPr/>
      </dsp:nvSpPr>
      <dsp:spPr>
        <a:xfrm>
          <a:off x="729151" y="328291"/>
          <a:ext cx="91440" cy="1448931"/>
        </a:xfrm>
        <a:custGeom>
          <a:avLst/>
          <a:gdLst/>
          <a:ahLst/>
          <a:cxnLst/>
          <a:rect l="0" t="0" r="0" b="0"/>
          <a:pathLst>
            <a:path>
              <a:moveTo>
                <a:pt x="45720" y="0"/>
              </a:moveTo>
              <a:lnTo>
                <a:pt x="45720" y="1448931"/>
              </a:lnTo>
              <a:lnTo>
                <a:pt x="120906" y="144893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F7E8AD-99A0-475A-86E1-678AB0035C1B}">
      <dsp:nvSpPr>
        <dsp:cNvPr id="0" name=""/>
        <dsp:cNvSpPr/>
      </dsp:nvSpPr>
      <dsp:spPr>
        <a:xfrm>
          <a:off x="850058" y="1613596"/>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311864"/>
              <a:satOff val="-17985"/>
              <a:lumOff val="184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Equilibre social de l'habitat</a:t>
          </a:r>
        </a:p>
      </dsp:txBody>
      <dsp:txXfrm>
        <a:off x="859643" y="1623181"/>
        <a:ext cx="504432" cy="308081"/>
      </dsp:txXfrm>
    </dsp:sp>
    <dsp:sp modelId="{FE8FA7BE-0B8B-4E4B-8494-121745AE919D}">
      <dsp:nvSpPr>
        <dsp:cNvPr id="0" name=""/>
        <dsp:cNvSpPr/>
      </dsp:nvSpPr>
      <dsp:spPr>
        <a:xfrm>
          <a:off x="774871" y="328291"/>
          <a:ext cx="705561" cy="426631"/>
        </a:xfrm>
        <a:custGeom>
          <a:avLst/>
          <a:gdLst/>
          <a:ahLst/>
          <a:cxnLst/>
          <a:rect l="0" t="0" r="0" b="0"/>
          <a:pathLst>
            <a:path>
              <a:moveTo>
                <a:pt x="0" y="0"/>
              </a:moveTo>
              <a:lnTo>
                <a:pt x="0" y="426631"/>
              </a:lnTo>
              <a:lnTo>
                <a:pt x="705561" y="42663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93B300-9014-43EE-A6B5-1FB5D53712F7}">
      <dsp:nvSpPr>
        <dsp:cNvPr id="0" name=""/>
        <dsp:cNvSpPr/>
      </dsp:nvSpPr>
      <dsp:spPr>
        <a:xfrm>
          <a:off x="1480433" y="591296"/>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415818"/>
              <a:satOff val="-23979"/>
              <a:lumOff val="24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Assainissement (eaux usées)</a:t>
          </a:r>
        </a:p>
      </dsp:txBody>
      <dsp:txXfrm>
        <a:off x="1490018" y="600881"/>
        <a:ext cx="504432" cy="308081"/>
      </dsp:txXfrm>
    </dsp:sp>
    <dsp:sp modelId="{492529A7-98C6-4AAF-B788-4E7A9C05BF3C}">
      <dsp:nvSpPr>
        <dsp:cNvPr id="0" name=""/>
        <dsp:cNvSpPr/>
      </dsp:nvSpPr>
      <dsp:spPr>
        <a:xfrm>
          <a:off x="774871" y="328291"/>
          <a:ext cx="715033" cy="840433"/>
        </a:xfrm>
        <a:custGeom>
          <a:avLst/>
          <a:gdLst/>
          <a:ahLst/>
          <a:cxnLst/>
          <a:rect l="0" t="0" r="0" b="0"/>
          <a:pathLst>
            <a:path>
              <a:moveTo>
                <a:pt x="0" y="0"/>
              </a:moveTo>
              <a:lnTo>
                <a:pt x="0" y="840433"/>
              </a:lnTo>
              <a:lnTo>
                <a:pt x="715033" y="84043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B770931-DE04-4845-B8E0-2EFCBAC04398}">
      <dsp:nvSpPr>
        <dsp:cNvPr id="0" name=""/>
        <dsp:cNvSpPr/>
      </dsp:nvSpPr>
      <dsp:spPr>
        <a:xfrm>
          <a:off x="1489905" y="1005099"/>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519773"/>
              <a:satOff val="-29974"/>
              <a:lumOff val="308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Eau</a:t>
          </a:r>
        </a:p>
      </dsp:txBody>
      <dsp:txXfrm>
        <a:off x="1499490" y="1014684"/>
        <a:ext cx="504432" cy="308081"/>
      </dsp:txXfrm>
    </dsp:sp>
    <dsp:sp modelId="{FD8B4874-AFA4-4502-AB6F-C19E6DD679ED}">
      <dsp:nvSpPr>
        <dsp:cNvPr id="0" name=""/>
        <dsp:cNvSpPr/>
      </dsp:nvSpPr>
      <dsp:spPr>
        <a:xfrm>
          <a:off x="774871" y="328291"/>
          <a:ext cx="719777" cy="1240017"/>
        </a:xfrm>
        <a:custGeom>
          <a:avLst/>
          <a:gdLst/>
          <a:ahLst/>
          <a:cxnLst/>
          <a:rect l="0" t="0" r="0" b="0"/>
          <a:pathLst>
            <a:path>
              <a:moveTo>
                <a:pt x="0" y="0"/>
              </a:moveTo>
              <a:lnTo>
                <a:pt x="0" y="1240017"/>
              </a:lnTo>
              <a:lnTo>
                <a:pt x="719777" y="124001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D733C4-1F8A-4945-9E3A-C3F526903C8D}">
      <dsp:nvSpPr>
        <dsp:cNvPr id="0" name=""/>
        <dsp:cNvSpPr/>
      </dsp:nvSpPr>
      <dsp:spPr>
        <a:xfrm>
          <a:off x="1494649" y="1404682"/>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623727"/>
              <a:satOff val="-35969"/>
              <a:lumOff val="369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Gestion des eaux pluviales urbaines</a:t>
          </a:r>
        </a:p>
      </dsp:txBody>
      <dsp:txXfrm>
        <a:off x="1504234" y="1414267"/>
        <a:ext cx="504432" cy="308081"/>
      </dsp:txXfrm>
    </dsp:sp>
    <dsp:sp modelId="{A5806FF3-7C5D-4268-8997-928D5569AD34}">
      <dsp:nvSpPr>
        <dsp:cNvPr id="0" name=""/>
        <dsp:cNvSpPr/>
      </dsp:nvSpPr>
      <dsp:spPr>
        <a:xfrm>
          <a:off x="2103388" y="1039"/>
          <a:ext cx="654502" cy="327251"/>
        </a:xfrm>
        <a:prstGeom prst="roundRect">
          <a:avLst>
            <a:gd name="adj" fmla="val 10000"/>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fr-FR" sz="800" kern="1200"/>
            <a:t>Compétences optionnelles</a:t>
          </a:r>
        </a:p>
      </dsp:txBody>
      <dsp:txXfrm>
        <a:off x="2112973" y="10624"/>
        <a:ext cx="635332" cy="308081"/>
      </dsp:txXfrm>
    </dsp:sp>
    <dsp:sp modelId="{D4D68180-8132-4FA4-819E-4C3A1C836833}">
      <dsp:nvSpPr>
        <dsp:cNvPr id="0" name=""/>
        <dsp:cNvSpPr/>
      </dsp:nvSpPr>
      <dsp:spPr>
        <a:xfrm>
          <a:off x="2123118" y="328291"/>
          <a:ext cx="91440" cy="245438"/>
        </a:xfrm>
        <a:custGeom>
          <a:avLst/>
          <a:gdLst/>
          <a:ahLst/>
          <a:cxnLst/>
          <a:rect l="0" t="0" r="0" b="0"/>
          <a:pathLst>
            <a:path>
              <a:moveTo>
                <a:pt x="45720" y="0"/>
              </a:moveTo>
              <a:lnTo>
                <a:pt x="45720" y="245438"/>
              </a:lnTo>
              <a:lnTo>
                <a:pt x="111171" y="24543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217653-53AA-4B22-A19D-5B324008CDA6}">
      <dsp:nvSpPr>
        <dsp:cNvPr id="0" name=""/>
        <dsp:cNvSpPr/>
      </dsp:nvSpPr>
      <dsp:spPr>
        <a:xfrm>
          <a:off x="2234289" y="410103"/>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727682"/>
              <a:satOff val="-41964"/>
              <a:lumOff val="431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Voirie d'intérêt communautaire</a:t>
          </a:r>
        </a:p>
      </dsp:txBody>
      <dsp:txXfrm>
        <a:off x="2243874" y="419688"/>
        <a:ext cx="504432" cy="308081"/>
      </dsp:txXfrm>
    </dsp:sp>
    <dsp:sp modelId="{1B7C7200-5BF3-45D4-8F90-6CC4F59591C0}">
      <dsp:nvSpPr>
        <dsp:cNvPr id="0" name=""/>
        <dsp:cNvSpPr/>
      </dsp:nvSpPr>
      <dsp:spPr>
        <a:xfrm>
          <a:off x="2123118" y="328291"/>
          <a:ext cx="91440" cy="1350019"/>
        </a:xfrm>
        <a:custGeom>
          <a:avLst/>
          <a:gdLst/>
          <a:ahLst/>
          <a:cxnLst/>
          <a:rect l="0" t="0" r="0" b="0"/>
          <a:pathLst>
            <a:path>
              <a:moveTo>
                <a:pt x="45720" y="0"/>
              </a:moveTo>
              <a:lnTo>
                <a:pt x="45720" y="1350019"/>
              </a:lnTo>
              <a:lnTo>
                <a:pt x="103443" y="135001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F4A6CD-BDD7-4F46-BF4F-870C187FA950}">
      <dsp:nvSpPr>
        <dsp:cNvPr id="0" name=""/>
        <dsp:cNvSpPr/>
      </dsp:nvSpPr>
      <dsp:spPr>
        <a:xfrm>
          <a:off x="2226561" y="1514685"/>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831636"/>
              <a:satOff val="-47959"/>
              <a:lumOff val="493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Solidarité - Action sociale</a:t>
          </a:r>
        </a:p>
      </dsp:txBody>
      <dsp:txXfrm>
        <a:off x="2236146" y="1524270"/>
        <a:ext cx="504432" cy="308081"/>
      </dsp:txXfrm>
    </dsp:sp>
    <dsp:sp modelId="{B23D4F1B-C86C-4521-A60A-1FCD10D3249B}">
      <dsp:nvSpPr>
        <dsp:cNvPr id="0" name=""/>
        <dsp:cNvSpPr/>
      </dsp:nvSpPr>
      <dsp:spPr>
        <a:xfrm>
          <a:off x="2123118" y="328291"/>
          <a:ext cx="91440" cy="1759083"/>
        </a:xfrm>
        <a:custGeom>
          <a:avLst/>
          <a:gdLst/>
          <a:ahLst/>
          <a:cxnLst/>
          <a:rect l="0" t="0" r="0" b="0"/>
          <a:pathLst>
            <a:path>
              <a:moveTo>
                <a:pt x="45720" y="0"/>
              </a:moveTo>
              <a:lnTo>
                <a:pt x="45720" y="1759083"/>
              </a:lnTo>
              <a:lnTo>
                <a:pt x="103443" y="1759083"/>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74738F-91FA-47A8-9095-5788BA25867A}">
      <dsp:nvSpPr>
        <dsp:cNvPr id="0" name=""/>
        <dsp:cNvSpPr/>
      </dsp:nvSpPr>
      <dsp:spPr>
        <a:xfrm>
          <a:off x="2226561" y="1923749"/>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935590"/>
              <a:satOff val="-53954"/>
              <a:lumOff val="554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Protection et mise en valeur de l'environnement et du cadre de vie</a:t>
          </a:r>
        </a:p>
      </dsp:txBody>
      <dsp:txXfrm>
        <a:off x="2236146" y="1933334"/>
        <a:ext cx="504432" cy="308081"/>
      </dsp:txXfrm>
    </dsp:sp>
    <dsp:sp modelId="{E614BF2C-BC9A-450F-BC91-7077D58E9AE2}">
      <dsp:nvSpPr>
        <dsp:cNvPr id="0" name=""/>
        <dsp:cNvSpPr/>
      </dsp:nvSpPr>
      <dsp:spPr>
        <a:xfrm>
          <a:off x="2123118" y="328291"/>
          <a:ext cx="91440" cy="808489"/>
        </a:xfrm>
        <a:custGeom>
          <a:avLst/>
          <a:gdLst/>
          <a:ahLst/>
          <a:cxnLst/>
          <a:rect l="0" t="0" r="0" b="0"/>
          <a:pathLst>
            <a:path>
              <a:moveTo>
                <a:pt x="45720" y="0"/>
              </a:moveTo>
              <a:lnTo>
                <a:pt x="45720" y="808489"/>
              </a:lnTo>
              <a:lnTo>
                <a:pt x="106019" y="80848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E54D25-9BFA-498C-B795-F7B0F8AEEC18}">
      <dsp:nvSpPr>
        <dsp:cNvPr id="0" name=""/>
        <dsp:cNvSpPr/>
      </dsp:nvSpPr>
      <dsp:spPr>
        <a:xfrm>
          <a:off x="2229137" y="812979"/>
          <a:ext cx="641894" cy="647600"/>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039545"/>
              <a:satOff val="-59949"/>
              <a:lumOff val="61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Construction, aménagement, entretien d'équipements culturels, sportifs et de loisirs d'inrêt communautaire</a:t>
          </a:r>
        </a:p>
      </dsp:txBody>
      <dsp:txXfrm>
        <a:off x="2247937" y="831779"/>
        <a:ext cx="604294" cy="610000"/>
      </dsp:txXfrm>
    </dsp:sp>
    <dsp:sp modelId="{5D26159C-5F80-4B83-A130-00F50AEDE55D}">
      <dsp:nvSpPr>
        <dsp:cNvPr id="0" name=""/>
        <dsp:cNvSpPr/>
      </dsp:nvSpPr>
      <dsp:spPr>
        <a:xfrm>
          <a:off x="2921516" y="1039"/>
          <a:ext cx="654502" cy="327251"/>
        </a:xfrm>
        <a:prstGeom prst="roundRect">
          <a:avLst>
            <a:gd name="adj" fmla="val 1000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fr-FR" sz="800" kern="1200"/>
            <a:t>Compétences facultatives</a:t>
          </a:r>
        </a:p>
      </dsp:txBody>
      <dsp:txXfrm>
        <a:off x="2931101" y="10624"/>
        <a:ext cx="635332" cy="308081"/>
      </dsp:txXfrm>
    </dsp:sp>
    <dsp:sp modelId="{2E22BAC2-C5CC-4B18-8F5E-53B1FF8C7855}">
      <dsp:nvSpPr>
        <dsp:cNvPr id="0" name=""/>
        <dsp:cNvSpPr/>
      </dsp:nvSpPr>
      <dsp:spPr>
        <a:xfrm>
          <a:off x="2941246" y="328291"/>
          <a:ext cx="91440" cy="245438"/>
        </a:xfrm>
        <a:custGeom>
          <a:avLst/>
          <a:gdLst/>
          <a:ahLst/>
          <a:cxnLst/>
          <a:rect l="0" t="0" r="0" b="0"/>
          <a:pathLst>
            <a:path>
              <a:moveTo>
                <a:pt x="45720" y="0"/>
              </a:moveTo>
              <a:lnTo>
                <a:pt x="45720" y="245438"/>
              </a:lnTo>
              <a:lnTo>
                <a:pt x="111171" y="245438"/>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14FDE4-C6CA-4A00-B379-0EC126E85388}">
      <dsp:nvSpPr>
        <dsp:cNvPr id="0" name=""/>
        <dsp:cNvSpPr/>
      </dsp:nvSpPr>
      <dsp:spPr>
        <a:xfrm>
          <a:off x="3052418" y="410103"/>
          <a:ext cx="523602"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143499"/>
              <a:satOff val="-65943"/>
              <a:lumOff val="677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Ruralité - Viticulture - Agriculture</a:t>
          </a:r>
        </a:p>
      </dsp:txBody>
      <dsp:txXfrm>
        <a:off x="3062003" y="419688"/>
        <a:ext cx="504432" cy="308081"/>
      </dsp:txXfrm>
    </dsp:sp>
    <dsp:sp modelId="{0AB8CC29-F2E0-4306-9FED-40309D04ADF3}">
      <dsp:nvSpPr>
        <dsp:cNvPr id="0" name=""/>
        <dsp:cNvSpPr/>
      </dsp:nvSpPr>
      <dsp:spPr>
        <a:xfrm>
          <a:off x="2941246" y="328291"/>
          <a:ext cx="91440" cy="654502"/>
        </a:xfrm>
        <a:custGeom>
          <a:avLst/>
          <a:gdLst/>
          <a:ahLst/>
          <a:cxnLst/>
          <a:rect l="0" t="0" r="0" b="0"/>
          <a:pathLst>
            <a:path>
              <a:moveTo>
                <a:pt x="45720" y="0"/>
              </a:moveTo>
              <a:lnTo>
                <a:pt x="45720" y="654502"/>
              </a:lnTo>
              <a:lnTo>
                <a:pt x="111171" y="654502"/>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5B8149-028F-4DAB-8727-2CA82DA3F3DC}">
      <dsp:nvSpPr>
        <dsp:cNvPr id="0" name=""/>
        <dsp:cNvSpPr/>
      </dsp:nvSpPr>
      <dsp:spPr>
        <a:xfrm>
          <a:off x="3052418" y="819168"/>
          <a:ext cx="741855"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247454"/>
              <a:satOff val="-71938"/>
              <a:lumOff val="739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Développement des nouvelles technologies de l'information et des communications</a:t>
          </a:r>
        </a:p>
      </dsp:txBody>
      <dsp:txXfrm>
        <a:off x="3062003" y="828753"/>
        <a:ext cx="722685" cy="308081"/>
      </dsp:txXfrm>
    </dsp:sp>
    <dsp:sp modelId="{39CA6650-DE8D-477F-9AA6-B2BF16E9EE0B}">
      <dsp:nvSpPr>
        <dsp:cNvPr id="0" name=""/>
        <dsp:cNvSpPr/>
      </dsp:nvSpPr>
      <dsp:spPr>
        <a:xfrm>
          <a:off x="2941246" y="328291"/>
          <a:ext cx="91440" cy="1063566"/>
        </a:xfrm>
        <a:custGeom>
          <a:avLst/>
          <a:gdLst/>
          <a:ahLst/>
          <a:cxnLst/>
          <a:rect l="0" t="0" r="0" b="0"/>
          <a:pathLst>
            <a:path>
              <a:moveTo>
                <a:pt x="45720" y="0"/>
              </a:moveTo>
              <a:lnTo>
                <a:pt x="45720" y="1063566"/>
              </a:lnTo>
              <a:lnTo>
                <a:pt x="111171" y="106356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37D3F6-D66B-47A6-A9E8-A463419D69CD}">
      <dsp:nvSpPr>
        <dsp:cNvPr id="0" name=""/>
        <dsp:cNvSpPr/>
      </dsp:nvSpPr>
      <dsp:spPr>
        <a:xfrm>
          <a:off x="3052418" y="1228232"/>
          <a:ext cx="535775"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351408"/>
              <a:satOff val="-77933"/>
              <a:lumOff val="801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Prévention des inondations et des risques majeurs</a:t>
          </a:r>
        </a:p>
      </dsp:txBody>
      <dsp:txXfrm>
        <a:off x="3062003" y="1237817"/>
        <a:ext cx="516605" cy="308081"/>
      </dsp:txXfrm>
    </dsp:sp>
    <dsp:sp modelId="{90473C72-27FF-4C8A-B4A7-DD3C2370268D}">
      <dsp:nvSpPr>
        <dsp:cNvPr id="0" name=""/>
        <dsp:cNvSpPr/>
      </dsp:nvSpPr>
      <dsp:spPr>
        <a:xfrm>
          <a:off x="2941246" y="328291"/>
          <a:ext cx="91440" cy="1472631"/>
        </a:xfrm>
        <a:custGeom>
          <a:avLst/>
          <a:gdLst/>
          <a:ahLst/>
          <a:cxnLst/>
          <a:rect l="0" t="0" r="0" b="0"/>
          <a:pathLst>
            <a:path>
              <a:moveTo>
                <a:pt x="45720" y="0"/>
              </a:moveTo>
              <a:lnTo>
                <a:pt x="45720" y="1472631"/>
              </a:lnTo>
              <a:lnTo>
                <a:pt x="111171" y="147263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ECADFC-755A-43D1-82D7-BFB185F943B4}">
      <dsp:nvSpPr>
        <dsp:cNvPr id="0" name=""/>
        <dsp:cNvSpPr/>
      </dsp:nvSpPr>
      <dsp:spPr>
        <a:xfrm>
          <a:off x="3052418" y="1637296"/>
          <a:ext cx="546080" cy="327251"/>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1455363"/>
              <a:satOff val="-83928"/>
              <a:lumOff val="862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525" tIns="6350" rIns="9525" bIns="6350" numCol="1" spcCol="1270" anchor="ctr" anchorCtr="0">
          <a:noAutofit/>
        </a:bodyPr>
        <a:lstStyle/>
        <a:p>
          <a:pPr marL="0" lvl="0" indent="0" algn="ctr" defTabSz="222250">
            <a:lnSpc>
              <a:spcPct val="90000"/>
            </a:lnSpc>
            <a:spcBef>
              <a:spcPct val="0"/>
            </a:spcBef>
            <a:spcAft>
              <a:spcPct val="35000"/>
            </a:spcAft>
            <a:buNone/>
          </a:pPr>
          <a:r>
            <a:rPr lang="fr-FR" sz="500" kern="1200"/>
            <a:t>Mise en valeur des espaces naturels</a:t>
          </a:r>
        </a:p>
      </dsp:txBody>
      <dsp:txXfrm>
        <a:off x="3062003" y="1646881"/>
        <a:ext cx="526910" cy="3080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B4F30D-B0E7-43F1-94FC-4022AC52B2C7}">
      <dsp:nvSpPr>
        <dsp:cNvPr id="0" name=""/>
        <dsp:cNvSpPr/>
      </dsp:nvSpPr>
      <dsp:spPr>
        <a:xfrm>
          <a:off x="2347" y="0"/>
          <a:ext cx="1366212" cy="358140"/>
        </a:xfrm>
        <a:prstGeom prst="chevron">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fr-FR" sz="800" kern="1200"/>
            <a:t>Pôle Territoire</a:t>
          </a:r>
        </a:p>
      </dsp:txBody>
      <dsp:txXfrm>
        <a:off x="181417" y="0"/>
        <a:ext cx="1008072" cy="358140"/>
      </dsp:txXfrm>
    </dsp:sp>
    <dsp:sp modelId="{7F981781-319A-4342-97DE-80A79D1601A8}">
      <dsp:nvSpPr>
        <dsp:cNvPr id="0" name=""/>
        <dsp:cNvSpPr/>
      </dsp:nvSpPr>
      <dsp:spPr>
        <a:xfrm>
          <a:off x="1231938" y="0"/>
          <a:ext cx="1366212" cy="358140"/>
        </a:xfrm>
        <a:prstGeom prst="chevron">
          <a:avLst/>
        </a:prstGeom>
        <a:solidFill>
          <a:schemeClr val="accent5">
            <a:hueOff val="-2451115"/>
            <a:satOff val="-3409"/>
            <a:lumOff val="-130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fr-FR" sz="800" kern="1200"/>
            <a:t>Département Aménagement &amp; Mobilités</a:t>
          </a:r>
        </a:p>
      </dsp:txBody>
      <dsp:txXfrm>
        <a:off x="1411008" y="0"/>
        <a:ext cx="1008072" cy="358140"/>
      </dsp:txXfrm>
    </dsp:sp>
    <dsp:sp modelId="{D6FFB30D-A826-498B-AF07-8BC915C3DA50}">
      <dsp:nvSpPr>
        <dsp:cNvPr id="0" name=""/>
        <dsp:cNvSpPr/>
      </dsp:nvSpPr>
      <dsp:spPr>
        <a:xfrm>
          <a:off x="2461529" y="0"/>
          <a:ext cx="1366212" cy="358140"/>
        </a:xfrm>
        <a:prstGeom prst="chevron">
          <a:avLst/>
        </a:prstGeom>
        <a:solidFill>
          <a:schemeClr val="accent5">
            <a:hueOff val="-4902230"/>
            <a:satOff val="-6819"/>
            <a:lumOff val="-261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fr-FR" sz="800" kern="1200"/>
            <a:t>Direction Planification et Transition</a:t>
          </a:r>
        </a:p>
      </dsp:txBody>
      <dsp:txXfrm>
        <a:off x="2640599" y="0"/>
        <a:ext cx="1008072" cy="358140"/>
      </dsp:txXfrm>
    </dsp:sp>
    <dsp:sp modelId="{A32190AC-30F8-4C00-B3A9-6C4EF0312476}">
      <dsp:nvSpPr>
        <dsp:cNvPr id="0" name=""/>
        <dsp:cNvSpPr/>
      </dsp:nvSpPr>
      <dsp:spPr>
        <a:xfrm>
          <a:off x="3691120" y="0"/>
          <a:ext cx="1366212" cy="358140"/>
        </a:xfrm>
        <a:prstGeom prst="chevron">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fr-FR" sz="800" kern="1200"/>
            <a:t>Service Natura 2000</a:t>
          </a:r>
        </a:p>
      </dsp:txBody>
      <dsp:txXfrm>
        <a:off x="3870190" y="0"/>
        <a:ext cx="1008072" cy="35814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D4B2CE-F5BF-42E4-939E-57FBBD9F5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TotalTime>
  <Pages>62</Pages>
  <Words>19230</Words>
  <Characters>105767</Characters>
  <Application>Microsoft Office Word</Application>
  <DocSecurity>0</DocSecurity>
  <Lines>881</Lines>
  <Paragraphs>249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 BOCK</dc:creator>
  <cp:keywords/>
  <dc:description/>
  <cp:lastModifiedBy>elisa babok</cp:lastModifiedBy>
  <cp:revision>43</cp:revision>
  <dcterms:created xsi:type="dcterms:W3CDTF">2025-08-08T14:09:00Z</dcterms:created>
  <dcterms:modified xsi:type="dcterms:W3CDTF">2025-08-08T18:02:00Z</dcterms:modified>
</cp:coreProperties>
</file>